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C06D7" w14:textId="77777777" w:rsidR="00E779A3" w:rsidRDefault="00E779A3"/>
    <w:p w14:paraId="491F596B" w14:textId="77777777" w:rsidR="00E779A3" w:rsidRDefault="00E779A3"/>
    <w:p w14:paraId="52B64CB0" w14:textId="77777777" w:rsidR="00E779A3" w:rsidRDefault="00E779A3">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Ы Й  О Т Ч Е Т</w:t>
      </w:r>
    </w:p>
    <w:p w14:paraId="36A8EE94" w14:textId="77777777" w:rsidR="00E779A3" w:rsidRDefault="00E779A3" w:rsidP="00E779A3">
      <w:pPr>
        <w:spacing w:before="0" w:after="0"/>
        <w:jc w:val="center"/>
        <w:rPr>
          <w:b/>
          <w:bCs/>
          <w:i/>
          <w:iCs/>
          <w:sz w:val="32"/>
          <w:szCs w:val="32"/>
        </w:rPr>
      </w:pPr>
      <w:r>
        <w:rPr>
          <w:b/>
          <w:bCs/>
          <w:i/>
          <w:iCs/>
          <w:sz w:val="32"/>
          <w:szCs w:val="32"/>
        </w:rPr>
        <w:t xml:space="preserve">Публичное акционерное общество </w:t>
      </w:r>
    </w:p>
    <w:p w14:paraId="09D57A29" w14:textId="77777777" w:rsidR="00E779A3" w:rsidRDefault="00E779A3" w:rsidP="00E779A3">
      <w:pPr>
        <w:spacing w:before="0" w:after="0"/>
        <w:jc w:val="center"/>
        <w:rPr>
          <w:b/>
          <w:bCs/>
          <w:i/>
          <w:iCs/>
          <w:sz w:val="32"/>
          <w:szCs w:val="32"/>
        </w:rPr>
      </w:pPr>
      <w:r>
        <w:rPr>
          <w:b/>
          <w:bCs/>
          <w:i/>
          <w:iCs/>
          <w:sz w:val="32"/>
          <w:szCs w:val="32"/>
        </w:rPr>
        <w:t>"РОСИНТЕР РЕСТОРАНТС ХОЛДИНГ"</w:t>
      </w:r>
    </w:p>
    <w:p w14:paraId="5DBC3AEE" w14:textId="77777777" w:rsidR="00E779A3" w:rsidRDefault="00E779A3" w:rsidP="00E779A3">
      <w:pPr>
        <w:spacing w:before="0" w:after="0"/>
        <w:jc w:val="center"/>
        <w:rPr>
          <w:b/>
          <w:bCs/>
          <w:i/>
          <w:iCs/>
          <w:sz w:val="28"/>
          <w:szCs w:val="28"/>
        </w:rPr>
      </w:pPr>
      <w:r>
        <w:rPr>
          <w:b/>
          <w:bCs/>
          <w:i/>
          <w:iCs/>
          <w:sz w:val="28"/>
          <w:szCs w:val="28"/>
        </w:rPr>
        <w:t>Код эмитента: 55033-E</w:t>
      </w:r>
    </w:p>
    <w:p w14:paraId="192D939B" w14:textId="1D1C4F30" w:rsidR="00E779A3" w:rsidRDefault="00E779A3">
      <w:pPr>
        <w:spacing w:before="360"/>
        <w:jc w:val="center"/>
        <w:rPr>
          <w:b/>
          <w:bCs/>
          <w:sz w:val="32"/>
          <w:szCs w:val="32"/>
        </w:rPr>
      </w:pPr>
      <w:r>
        <w:rPr>
          <w:b/>
          <w:bCs/>
          <w:sz w:val="32"/>
          <w:szCs w:val="32"/>
        </w:rPr>
        <w:t xml:space="preserve">за </w:t>
      </w:r>
      <w:r w:rsidR="00A35A28">
        <w:rPr>
          <w:b/>
          <w:bCs/>
          <w:sz w:val="32"/>
          <w:szCs w:val="32"/>
        </w:rPr>
        <w:t>2</w:t>
      </w:r>
      <w:r>
        <w:rPr>
          <w:b/>
          <w:bCs/>
          <w:sz w:val="32"/>
          <w:szCs w:val="32"/>
        </w:rPr>
        <w:t xml:space="preserve"> квартал 201</w:t>
      </w:r>
      <w:r w:rsidR="001E4C73">
        <w:rPr>
          <w:b/>
          <w:bCs/>
          <w:sz w:val="32"/>
          <w:szCs w:val="32"/>
        </w:rPr>
        <w:t>9</w:t>
      </w:r>
      <w:r>
        <w:rPr>
          <w:b/>
          <w:bCs/>
          <w:sz w:val="32"/>
          <w:szCs w:val="32"/>
        </w:rPr>
        <w:t xml:space="preserve"> г.</w:t>
      </w:r>
    </w:p>
    <w:p w14:paraId="04845E4E" w14:textId="77777777" w:rsidR="00E779A3" w:rsidRDefault="00E779A3">
      <w:pPr>
        <w:spacing w:before="840"/>
        <w:rPr>
          <w:sz w:val="24"/>
          <w:szCs w:val="24"/>
        </w:rPr>
      </w:pPr>
      <w:r>
        <w:rPr>
          <w:sz w:val="24"/>
          <w:szCs w:val="24"/>
        </w:rPr>
        <w:t>Адрес эмитента:</w:t>
      </w:r>
      <w:r>
        <w:rPr>
          <w:b/>
          <w:bCs/>
          <w:sz w:val="24"/>
          <w:szCs w:val="24"/>
        </w:rPr>
        <w:t xml:space="preserve"> 111024</w:t>
      </w:r>
      <w:r w:rsidR="006D2875">
        <w:rPr>
          <w:b/>
          <w:bCs/>
          <w:sz w:val="24"/>
          <w:szCs w:val="24"/>
        </w:rPr>
        <w:t>,</w:t>
      </w:r>
      <w:r>
        <w:rPr>
          <w:b/>
          <w:bCs/>
          <w:sz w:val="24"/>
          <w:szCs w:val="24"/>
        </w:rPr>
        <w:t xml:space="preserve"> Российская Федерация, Москва, </w:t>
      </w:r>
      <w:proofErr w:type="spellStart"/>
      <w:r>
        <w:rPr>
          <w:b/>
          <w:bCs/>
          <w:sz w:val="24"/>
          <w:szCs w:val="24"/>
        </w:rPr>
        <w:t>Душинская</w:t>
      </w:r>
      <w:proofErr w:type="spellEnd"/>
      <w:r w:rsidR="006D2875">
        <w:rPr>
          <w:b/>
          <w:bCs/>
          <w:sz w:val="24"/>
          <w:szCs w:val="24"/>
        </w:rPr>
        <w:t>, д.</w:t>
      </w:r>
      <w:r>
        <w:rPr>
          <w:b/>
          <w:bCs/>
          <w:sz w:val="24"/>
          <w:szCs w:val="24"/>
        </w:rPr>
        <w:t>7</w:t>
      </w:r>
      <w:r w:rsidR="006D2875">
        <w:rPr>
          <w:b/>
          <w:bCs/>
          <w:sz w:val="24"/>
          <w:szCs w:val="24"/>
        </w:rPr>
        <w:t>,</w:t>
      </w:r>
      <w:r>
        <w:rPr>
          <w:b/>
          <w:bCs/>
          <w:sz w:val="24"/>
          <w:szCs w:val="24"/>
        </w:rPr>
        <w:t xml:space="preserve"> стр. 1</w:t>
      </w:r>
    </w:p>
    <w:p w14:paraId="65228444" w14:textId="77777777" w:rsidR="00E779A3" w:rsidRDefault="00E779A3">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14:paraId="78390BCD"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5572"/>
        <w:gridCol w:w="4139"/>
      </w:tblGrid>
      <w:tr w:rsidR="00E779A3" w:rsidRPr="00CC1CCF" w14:paraId="5A658687" w14:textId="77777777" w:rsidTr="001E4C73">
        <w:tc>
          <w:tcPr>
            <w:tcW w:w="5572" w:type="dxa"/>
            <w:tcBorders>
              <w:top w:val="single" w:sz="6" w:space="0" w:color="auto"/>
              <w:left w:val="single" w:sz="6" w:space="0" w:color="auto"/>
              <w:bottom w:val="nil"/>
              <w:right w:val="nil"/>
            </w:tcBorders>
          </w:tcPr>
          <w:p w14:paraId="3F86B547" w14:textId="77777777" w:rsidR="00E779A3" w:rsidRPr="00FE3A8A" w:rsidRDefault="00E779A3">
            <w:pPr>
              <w:spacing w:before="120"/>
            </w:pPr>
          </w:p>
          <w:p w14:paraId="2DE53DBC" w14:textId="77777777" w:rsidR="00E779A3" w:rsidRPr="00FE3A8A" w:rsidRDefault="00E779A3">
            <w:pPr>
              <w:spacing w:before="200"/>
            </w:pPr>
            <w:r w:rsidRPr="00FE3A8A">
              <w:t xml:space="preserve">Президент </w:t>
            </w:r>
          </w:p>
          <w:p w14:paraId="4E7E2013" w14:textId="469DBC30" w:rsidR="00E779A3" w:rsidRPr="00FE3A8A" w:rsidRDefault="00E779A3" w:rsidP="00A35A28">
            <w:r w:rsidRPr="00FE3A8A">
              <w:t xml:space="preserve">Дата: </w:t>
            </w:r>
            <w:r w:rsidR="00A35A28">
              <w:t>14</w:t>
            </w:r>
            <w:r w:rsidRPr="00FE3A8A">
              <w:t xml:space="preserve"> </w:t>
            </w:r>
            <w:r w:rsidR="00A35A28">
              <w:t>августа</w:t>
            </w:r>
            <w:r w:rsidRPr="00FE3A8A">
              <w:t xml:space="preserve"> 201</w:t>
            </w:r>
            <w:r w:rsidR="001E4C73">
              <w:t>9</w:t>
            </w:r>
            <w:r w:rsidRPr="00FE3A8A">
              <w:t xml:space="preserve"> г.</w:t>
            </w:r>
          </w:p>
        </w:tc>
        <w:tc>
          <w:tcPr>
            <w:tcW w:w="4139" w:type="dxa"/>
            <w:tcBorders>
              <w:top w:val="single" w:sz="6" w:space="0" w:color="auto"/>
              <w:left w:val="nil"/>
              <w:bottom w:val="nil"/>
              <w:right w:val="single" w:sz="6" w:space="0" w:color="auto"/>
            </w:tcBorders>
          </w:tcPr>
          <w:p w14:paraId="57A15D61" w14:textId="77777777" w:rsidR="00E779A3" w:rsidRPr="00CC1CCF" w:rsidRDefault="00E779A3"/>
          <w:p w14:paraId="64884254" w14:textId="77777777" w:rsidR="00E779A3" w:rsidRPr="00CC1CCF" w:rsidRDefault="00E779A3">
            <w:pPr>
              <w:spacing w:before="200" w:after="200"/>
              <w:jc w:val="center"/>
            </w:pPr>
            <w:r w:rsidRPr="00CC1CCF">
              <w:t>____________ С.В. Зайцев</w:t>
            </w:r>
            <w:r w:rsidRPr="00CC1CCF">
              <w:br/>
            </w:r>
            <w:r w:rsidRPr="00CC1CCF">
              <w:tab/>
              <w:t>подпись</w:t>
            </w:r>
          </w:p>
        </w:tc>
      </w:tr>
      <w:tr w:rsidR="00E779A3" w:rsidRPr="00CC1CCF" w14:paraId="71E59535" w14:textId="77777777" w:rsidTr="001E4C73">
        <w:tc>
          <w:tcPr>
            <w:tcW w:w="5572" w:type="dxa"/>
            <w:tcBorders>
              <w:top w:val="nil"/>
              <w:left w:val="single" w:sz="6" w:space="0" w:color="auto"/>
              <w:bottom w:val="single" w:sz="6" w:space="0" w:color="auto"/>
              <w:right w:val="nil"/>
            </w:tcBorders>
          </w:tcPr>
          <w:p w14:paraId="03E6C61C" w14:textId="77777777" w:rsidR="00E779A3" w:rsidRPr="00FE3A8A" w:rsidRDefault="00E779A3">
            <w:pPr>
              <w:spacing w:before="120"/>
            </w:pPr>
          </w:p>
          <w:p w14:paraId="474AC436" w14:textId="77777777" w:rsidR="00E779A3" w:rsidRPr="00FE3A8A" w:rsidRDefault="00E779A3">
            <w:pPr>
              <w:spacing w:before="200"/>
            </w:pPr>
            <w:r w:rsidRPr="00FE3A8A">
              <w:t>Главный бухгалтер</w:t>
            </w:r>
          </w:p>
          <w:p w14:paraId="1A56339F" w14:textId="114B99D5" w:rsidR="00E779A3" w:rsidRPr="00FE3A8A" w:rsidRDefault="00E779A3" w:rsidP="00A35A28">
            <w:r w:rsidRPr="00FE3A8A">
              <w:t xml:space="preserve">Дата: </w:t>
            </w:r>
            <w:r w:rsidR="00A35A28">
              <w:t>14</w:t>
            </w:r>
            <w:r w:rsidRPr="00FE3A8A">
              <w:t xml:space="preserve"> </w:t>
            </w:r>
            <w:r w:rsidR="00A35A28">
              <w:t>августа</w:t>
            </w:r>
            <w:r w:rsidR="0062494B" w:rsidRPr="00FE3A8A">
              <w:t xml:space="preserve"> </w:t>
            </w:r>
            <w:r w:rsidR="001E4C73">
              <w:t>2019</w:t>
            </w:r>
            <w:r w:rsidRPr="00FE3A8A">
              <w:t xml:space="preserve"> г.</w:t>
            </w:r>
          </w:p>
        </w:tc>
        <w:tc>
          <w:tcPr>
            <w:tcW w:w="4139" w:type="dxa"/>
            <w:tcBorders>
              <w:top w:val="nil"/>
              <w:left w:val="nil"/>
              <w:bottom w:val="single" w:sz="6" w:space="0" w:color="auto"/>
              <w:right w:val="single" w:sz="6" w:space="0" w:color="auto"/>
            </w:tcBorders>
          </w:tcPr>
          <w:p w14:paraId="780712BB" w14:textId="77777777" w:rsidR="00E779A3" w:rsidRPr="00CC1CCF" w:rsidRDefault="00E779A3"/>
          <w:p w14:paraId="42668413" w14:textId="2791A8E8" w:rsidR="00E779A3" w:rsidRPr="00CC1CCF" w:rsidRDefault="00E779A3" w:rsidP="001E4C73">
            <w:pPr>
              <w:spacing w:before="200" w:after="200"/>
              <w:jc w:val="center"/>
            </w:pPr>
            <w:r w:rsidRPr="00CC1CCF">
              <w:t xml:space="preserve">____________ </w:t>
            </w:r>
            <w:r w:rsidR="001E4C73">
              <w:t>Н.А. Бодрова</w:t>
            </w:r>
            <w:r w:rsidRPr="00CC1CCF">
              <w:br/>
            </w:r>
            <w:r w:rsidRPr="00CC1CCF">
              <w:tab/>
              <w:t>подпись</w:t>
            </w:r>
          </w:p>
        </w:tc>
      </w:tr>
    </w:tbl>
    <w:p w14:paraId="0F99F6F6" w14:textId="77777777" w:rsidR="00E779A3" w:rsidRDefault="00E779A3"/>
    <w:p w14:paraId="20A3F3A4"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9711"/>
      </w:tblGrid>
      <w:tr w:rsidR="001E4C73" w:rsidRPr="00CC1CCF" w14:paraId="6602A834" w14:textId="77777777" w:rsidTr="001E4C73">
        <w:tc>
          <w:tcPr>
            <w:tcW w:w="9711" w:type="dxa"/>
            <w:tcBorders>
              <w:top w:val="single" w:sz="6" w:space="0" w:color="auto"/>
              <w:left w:val="single" w:sz="6" w:space="0" w:color="auto"/>
              <w:bottom w:val="single" w:sz="6" w:space="0" w:color="auto"/>
              <w:right w:val="single" w:sz="6" w:space="0" w:color="auto"/>
            </w:tcBorders>
          </w:tcPr>
          <w:p w14:paraId="4CC69DDD" w14:textId="482EF534" w:rsidR="001E4C73" w:rsidRPr="005D0E65" w:rsidRDefault="001E4C73">
            <w:pPr>
              <w:spacing w:before="40"/>
              <w:rPr>
                <w:b/>
              </w:rPr>
            </w:pPr>
            <w:r w:rsidRPr="00240A91">
              <w:t>Контактное лицо:</w:t>
            </w:r>
            <w:r>
              <w:t xml:space="preserve"> </w:t>
            </w:r>
            <w:r w:rsidRPr="007941FA">
              <w:rPr>
                <w:b/>
              </w:rPr>
              <w:t>Зотова Татьяна Юрьевна</w:t>
            </w:r>
            <w:r w:rsidRPr="007941FA">
              <w:rPr>
                <w:b/>
                <w:bCs/>
              </w:rPr>
              <w:t>,  Директор</w:t>
            </w:r>
            <w:r>
              <w:rPr>
                <w:b/>
                <w:bCs/>
              </w:rPr>
              <w:t xml:space="preserve"> по связям с общественностью </w:t>
            </w:r>
            <w:r w:rsidRPr="005D0E65">
              <w:rPr>
                <w:b/>
                <w:bCs/>
              </w:rPr>
              <w:t>ООО «РОСИНТЕР РЕСТОРАНТС»</w:t>
            </w:r>
          </w:p>
          <w:p w14:paraId="7AA30577" w14:textId="4C81A847" w:rsidR="001E4C73" w:rsidRPr="00AE1DE6" w:rsidRDefault="001E4C73">
            <w:pPr>
              <w:spacing w:before="40"/>
            </w:pPr>
            <w:r w:rsidRPr="00240A91">
              <w:t>Телефон:</w:t>
            </w:r>
            <w:r w:rsidRPr="00240A91">
              <w:rPr>
                <w:b/>
                <w:bCs/>
              </w:rPr>
              <w:t xml:space="preserve"> (495) 788-4488, доб</w:t>
            </w:r>
            <w:r w:rsidRPr="00CC1CCF">
              <w:rPr>
                <w:b/>
                <w:bCs/>
              </w:rPr>
              <w:t>.</w:t>
            </w:r>
            <w:r>
              <w:rPr>
                <w:b/>
                <w:bCs/>
              </w:rPr>
              <w:t>1560</w:t>
            </w:r>
          </w:p>
          <w:p w14:paraId="5B15B2CB" w14:textId="77777777" w:rsidR="001E4C73" w:rsidRPr="00CC1CCF" w:rsidRDefault="001E4C73">
            <w:pPr>
              <w:spacing w:before="40"/>
            </w:pPr>
            <w:r w:rsidRPr="00CC1CCF">
              <w:t>Факс:</w:t>
            </w:r>
            <w:r w:rsidRPr="00CC1CCF">
              <w:rPr>
                <w:b/>
                <w:bCs/>
              </w:rPr>
              <w:t xml:space="preserve"> (495) 956-4704</w:t>
            </w:r>
          </w:p>
          <w:p w14:paraId="6A790CA8" w14:textId="25218436" w:rsidR="001E4C73" w:rsidRPr="00CC1CCF" w:rsidRDefault="001E4C73">
            <w:pPr>
              <w:spacing w:before="40"/>
            </w:pPr>
            <w:r w:rsidRPr="00CC1CCF">
              <w:t>Адрес электронной почты:</w:t>
            </w:r>
            <w:r w:rsidRPr="00CC1CCF">
              <w:rPr>
                <w:b/>
                <w:bCs/>
              </w:rPr>
              <w:t xml:space="preserve"> </w:t>
            </w:r>
            <w:r w:rsidRPr="007941FA">
              <w:rPr>
                <w:b/>
                <w:bCs/>
              </w:rPr>
              <w:t>tzotova@rosinter.ru</w:t>
            </w:r>
          </w:p>
          <w:p w14:paraId="40E76CFC" w14:textId="77777777" w:rsidR="001E4C73" w:rsidRPr="00CC1CCF" w:rsidRDefault="001E4C73">
            <w:pPr>
              <w:spacing w:before="40"/>
              <w:rPr>
                <w:b/>
                <w:bCs/>
              </w:rPr>
            </w:pPr>
            <w:r w:rsidRPr="00CC1CCF">
              <w:t>Адрес страницы (страниц) в сети Интернет, на которой раскрывается информация, содержащаяся в настоящем ежеквартальном отчете:</w:t>
            </w:r>
            <w:r w:rsidRPr="00CC1CCF">
              <w:rPr>
                <w:b/>
                <w:bCs/>
              </w:rPr>
              <w:t xml:space="preserve"> www.rosinter.ru; http://www.e-disclosure.ru/portal/company.aspx?id=9038</w:t>
            </w:r>
          </w:p>
        </w:tc>
      </w:tr>
    </w:tbl>
    <w:p w14:paraId="0EFBAD55" w14:textId="77777777" w:rsidR="00E779A3" w:rsidRDefault="00E779A3">
      <w:pPr>
        <w:pStyle w:val="1"/>
      </w:pPr>
      <w:r>
        <w:br w:type="page"/>
      </w:r>
      <w:bookmarkStart w:id="0" w:name="_Toc482629154"/>
      <w:bookmarkStart w:id="1" w:name="_Toc16698858"/>
      <w:r>
        <w:lastRenderedPageBreak/>
        <w:t>Оглавление</w:t>
      </w:r>
      <w:bookmarkEnd w:id="0"/>
      <w:bookmarkEnd w:id="1"/>
    </w:p>
    <w:p w14:paraId="08683926" w14:textId="77777777" w:rsidR="00390D71" w:rsidRDefault="007754B9">
      <w:pPr>
        <w:pStyle w:val="11"/>
        <w:tabs>
          <w:tab w:val="right" w:leader="dot" w:pos="9912"/>
        </w:tabs>
        <w:rPr>
          <w:rFonts w:asciiTheme="minorHAnsi" w:eastAsiaTheme="minorEastAsia" w:hAnsiTheme="minorHAnsi" w:cstheme="minorBidi"/>
          <w:noProof/>
          <w:sz w:val="22"/>
          <w:szCs w:val="22"/>
        </w:rPr>
      </w:pPr>
      <w:r>
        <w:fldChar w:fldCharType="begin"/>
      </w:r>
      <w:r w:rsidR="00E779A3">
        <w:instrText>TOC</w:instrText>
      </w:r>
      <w:r>
        <w:fldChar w:fldCharType="separate"/>
      </w:r>
      <w:r w:rsidR="00390D71">
        <w:rPr>
          <w:noProof/>
        </w:rPr>
        <w:t>Оглавление</w:t>
      </w:r>
      <w:r w:rsidR="00390D71">
        <w:rPr>
          <w:noProof/>
        </w:rPr>
        <w:tab/>
      </w:r>
      <w:r w:rsidR="00390D71">
        <w:rPr>
          <w:noProof/>
        </w:rPr>
        <w:fldChar w:fldCharType="begin"/>
      </w:r>
      <w:r w:rsidR="00390D71">
        <w:rPr>
          <w:noProof/>
        </w:rPr>
        <w:instrText xml:space="preserve"> PAGEREF _Toc16698858 \h </w:instrText>
      </w:r>
      <w:r w:rsidR="00390D71">
        <w:rPr>
          <w:noProof/>
        </w:rPr>
      </w:r>
      <w:r w:rsidR="00390D71">
        <w:rPr>
          <w:noProof/>
        </w:rPr>
        <w:fldChar w:fldCharType="separate"/>
      </w:r>
      <w:r w:rsidR="00390D71">
        <w:rPr>
          <w:noProof/>
        </w:rPr>
        <w:t>2</w:t>
      </w:r>
      <w:r w:rsidR="00390D71">
        <w:rPr>
          <w:noProof/>
        </w:rPr>
        <w:fldChar w:fldCharType="end"/>
      </w:r>
    </w:p>
    <w:p w14:paraId="21651B08" w14:textId="77777777" w:rsidR="00390D71" w:rsidRDefault="00390D71">
      <w:pPr>
        <w:pStyle w:val="11"/>
        <w:tabs>
          <w:tab w:val="right" w:leader="dot" w:pos="9912"/>
        </w:tabs>
        <w:rPr>
          <w:rFonts w:asciiTheme="minorHAnsi" w:eastAsiaTheme="minorEastAsia" w:hAnsiTheme="minorHAnsi" w:cstheme="minorBidi"/>
          <w:noProof/>
          <w:sz w:val="22"/>
          <w:szCs w:val="22"/>
        </w:rPr>
      </w:pPr>
      <w:r>
        <w:rPr>
          <w:noProof/>
        </w:rPr>
        <w:t>Введение</w:t>
      </w:r>
      <w:r>
        <w:rPr>
          <w:noProof/>
        </w:rPr>
        <w:tab/>
      </w:r>
      <w:r>
        <w:rPr>
          <w:noProof/>
        </w:rPr>
        <w:fldChar w:fldCharType="begin"/>
      </w:r>
      <w:r>
        <w:rPr>
          <w:noProof/>
        </w:rPr>
        <w:instrText xml:space="preserve"> PAGEREF _Toc16698859 \h </w:instrText>
      </w:r>
      <w:r>
        <w:rPr>
          <w:noProof/>
        </w:rPr>
      </w:r>
      <w:r>
        <w:rPr>
          <w:noProof/>
        </w:rPr>
        <w:fldChar w:fldCharType="separate"/>
      </w:r>
      <w:r>
        <w:rPr>
          <w:noProof/>
        </w:rPr>
        <w:t>5</w:t>
      </w:r>
      <w:r>
        <w:rPr>
          <w:noProof/>
        </w:rPr>
        <w:fldChar w:fldCharType="end"/>
      </w:r>
    </w:p>
    <w:p w14:paraId="3ECACC89" w14:textId="77777777" w:rsidR="00390D71" w:rsidRDefault="00390D71">
      <w:pPr>
        <w:pStyle w:val="11"/>
        <w:tabs>
          <w:tab w:val="right" w:leader="dot" w:pos="9912"/>
        </w:tabs>
        <w:rPr>
          <w:rFonts w:asciiTheme="minorHAnsi" w:eastAsiaTheme="minorEastAsia" w:hAnsiTheme="minorHAnsi" w:cstheme="minorBidi"/>
          <w:noProof/>
          <w:sz w:val="22"/>
          <w:szCs w:val="22"/>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Pr>
          <w:noProof/>
        </w:rPr>
        <w:tab/>
      </w:r>
      <w:r>
        <w:rPr>
          <w:noProof/>
        </w:rPr>
        <w:fldChar w:fldCharType="begin"/>
      </w:r>
      <w:r>
        <w:rPr>
          <w:noProof/>
        </w:rPr>
        <w:instrText xml:space="preserve"> PAGEREF _Toc16698860 \h </w:instrText>
      </w:r>
      <w:r>
        <w:rPr>
          <w:noProof/>
        </w:rPr>
      </w:r>
      <w:r>
        <w:rPr>
          <w:noProof/>
        </w:rPr>
        <w:fldChar w:fldCharType="separate"/>
      </w:r>
      <w:r>
        <w:rPr>
          <w:noProof/>
        </w:rPr>
        <w:t>6</w:t>
      </w:r>
      <w:r>
        <w:rPr>
          <w:noProof/>
        </w:rPr>
        <w:fldChar w:fldCharType="end"/>
      </w:r>
    </w:p>
    <w:p w14:paraId="05157A51"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1.1. Сведения о банковских счетах эмитента</w:t>
      </w:r>
      <w:r>
        <w:rPr>
          <w:noProof/>
        </w:rPr>
        <w:tab/>
      </w:r>
      <w:r>
        <w:rPr>
          <w:noProof/>
        </w:rPr>
        <w:fldChar w:fldCharType="begin"/>
      </w:r>
      <w:r>
        <w:rPr>
          <w:noProof/>
        </w:rPr>
        <w:instrText xml:space="preserve"> PAGEREF _Toc16698861 \h </w:instrText>
      </w:r>
      <w:r>
        <w:rPr>
          <w:noProof/>
        </w:rPr>
      </w:r>
      <w:r>
        <w:rPr>
          <w:noProof/>
        </w:rPr>
        <w:fldChar w:fldCharType="separate"/>
      </w:r>
      <w:r>
        <w:rPr>
          <w:noProof/>
        </w:rPr>
        <w:t>6</w:t>
      </w:r>
      <w:r>
        <w:rPr>
          <w:noProof/>
        </w:rPr>
        <w:fldChar w:fldCharType="end"/>
      </w:r>
    </w:p>
    <w:p w14:paraId="24022109"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1.2. Сведения об аудиторе (аудиторах) эмитента</w:t>
      </w:r>
      <w:r>
        <w:rPr>
          <w:noProof/>
        </w:rPr>
        <w:tab/>
      </w:r>
      <w:r>
        <w:rPr>
          <w:noProof/>
        </w:rPr>
        <w:fldChar w:fldCharType="begin"/>
      </w:r>
      <w:r>
        <w:rPr>
          <w:noProof/>
        </w:rPr>
        <w:instrText xml:space="preserve"> PAGEREF _Toc16698862 \h </w:instrText>
      </w:r>
      <w:r>
        <w:rPr>
          <w:noProof/>
        </w:rPr>
      </w:r>
      <w:r>
        <w:rPr>
          <w:noProof/>
        </w:rPr>
        <w:fldChar w:fldCharType="separate"/>
      </w:r>
      <w:r>
        <w:rPr>
          <w:noProof/>
        </w:rPr>
        <w:t>6</w:t>
      </w:r>
      <w:r>
        <w:rPr>
          <w:noProof/>
        </w:rPr>
        <w:fldChar w:fldCharType="end"/>
      </w:r>
    </w:p>
    <w:p w14:paraId="00BA252C"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1.3. Сведения об оценщике (оценщиках) эмитента</w:t>
      </w:r>
      <w:r>
        <w:rPr>
          <w:noProof/>
        </w:rPr>
        <w:tab/>
      </w:r>
      <w:r>
        <w:rPr>
          <w:noProof/>
        </w:rPr>
        <w:fldChar w:fldCharType="begin"/>
      </w:r>
      <w:r>
        <w:rPr>
          <w:noProof/>
        </w:rPr>
        <w:instrText xml:space="preserve"> PAGEREF _Toc16698863 \h </w:instrText>
      </w:r>
      <w:r>
        <w:rPr>
          <w:noProof/>
        </w:rPr>
      </w:r>
      <w:r>
        <w:rPr>
          <w:noProof/>
        </w:rPr>
        <w:fldChar w:fldCharType="separate"/>
      </w:r>
      <w:r>
        <w:rPr>
          <w:noProof/>
        </w:rPr>
        <w:t>7</w:t>
      </w:r>
      <w:r>
        <w:rPr>
          <w:noProof/>
        </w:rPr>
        <w:fldChar w:fldCharType="end"/>
      </w:r>
    </w:p>
    <w:p w14:paraId="0030C6BB"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1.4. Сведения о консультантах эмитента</w:t>
      </w:r>
      <w:r>
        <w:rPr>
          <w:noProof/>
        </w:rPr>
        <w:tab/>
      </w:r>
      <w:r>
        <w:rPr>
          <w:noProof/>
        </w:rPr>
        <w:fldChar w:fldCharType="begin"/>
      </w:r>
      <w:r>
        <w:rPr>
          <w:noProof/>
        </w:rPr>
        <w:instrText xml:space="preserve"> PAGEREF _Toc16698864 \h </w:instrText>
      </w:r>
      <w:r>
        <w:rPr>
          <w:noProof/>
        </w:rPr>
      </w:r>
      <w:r>
        <w:rPr>
          <w:noProof/>
        </w:rPr>
        <w:fldChar w:fldCharType="separate"/>
      </w:r>
      <w:r>
        <w:rPr>
          <w:noProof/>
        </w:rPr>
        <w:t>7</w:t>
      </w:r>
      <w:r>
        <w:rPr>
          <w:noProof/>
        </w:rPr>
        <w:fldChar w:fldCharType="end"/>
      </w:r>
    </w:p>
    <w:p w14:paraId="6A449AD2"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1.5. Сведения о лицах, подписавших ежеквартальный отчет</w:t>
      </w:r>
      <w:r>
        <w:rPr>
          <w:noProof/>
        </w:rPr>
        <w:tab/>
      </w:r>
      <w:r>
        <w:rPr>
          <w:noProof/>
        </w:rPr>
        <w:fldChar w:fldCharType="begin"/>
      </w:r>
      <w:r>
        <w:rPr>
          <w:noProof/>
        </w:rPr>
        <w:instrText xml:space="preserve"> PAGEREF _Toc16698865 \h </w:instrText>
      </w:r>
      <w:r>
        <w:rPr>
          <w:noProof/>
        </w:rPr>
      </w:r>
      <w:r>
        <w:rPr>
          <w:noProof/>
        </w:rPr>
        <w:fldChar w:fldCharType="separate"/>
      </w:r>
      <w:r>
        <w:rPr>
          <w:noProof/>
        </w:rPr>
        <w:t>7</w:t>
      </w:r>
      <w:r>
        <w:rPr>
          <w:noProof/>
        </w:rPr>
        <w:fldChar w:fldCharType="end"/>
      </w:r>
    </w:p>
    <w:p w14:paraId="64F45A0A" w14:textId="77777777" w:rsidR="00390D71" w:rsidRDefault="00390D71">
      <w:pPr>
        <w:pStyle w:val="11"/>
        <w:tabs>
          <w:tab w:val="right" w:leader="dot" w:pos="9912"/>
        </w:tabs>
        <w:rPr>
          <w:rFonts w:asciiTheme="minorHAnsi" w:eastAsiaTheme="minorEastAsia" w:hAnsiTheme="minorHAnsi" w:cstheme="minorBidi"/>
          <w:noProof/>
          <w:sz w:val="22"/>
          <w:szCs w:val="22"/>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_Toc16698866 \h </w:instrText>
      </w:r>
      <w:r>
        <w:rPr>
          <w:noProof/>
        </w:rPr>
      </w:r>
      <w:r>
        <w:rPr>
          <w:noProof/>
        </w:rPr>
        <w:fldChar w:fldCharType="separate"/>
      </w:r>
      <w:r>
        <w:rPr>
          <w:noProof/>
        </w:rPr>
        <w:t>7</w:t>
      </w:r>
      <w:r>
        <w:rPr>
          <w:noProof/>
        </w:rPr>
        <w:fldChar w:fldCharType="end"/>
      </w:r>
    </w:p>
    <w:p w14:paraId="0D2F2DB8"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_Toc16698867 \h </w:instrText>
      </w:r>
      <w:r>
        <w:rPr>
          <w:noProof/>
        </w:rPr>
      </w:r>
      <w:r>
        <w:rPr>
          <w:noProof/>
        </w:rPr>
        <w:fldChar w:fldCharType="separate"/>
      </w:r>
      <w:r>
        <w:rPr>
          <w:noProof/>
        </w:rPr>
        <w:t>8</w:t>
      </w:r>
      <w:r>
        <w:rPr>
          <w:noProof/>
        </w:rPr>
        <w:fldChar w:fldCharType="end"/>
      </w:r>
    </w:p>
    <w:p w14:paraId="65F99786"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2.2. Рыночная капитализация эмитента</w:t>
      </w:r>
      <w:r>
        <w:rPr>
          <w:noProof/>
        </w:rPr>
        <w:tab/>
      </w:r>
      <w:r>
        <w:rPr>
          <w:noProof/>
        </w:rPr>
        <w:fldChar w:fldCharType="begin"/>
      </w:r>
      <w:r>
        <w:rPr>
          <w:noProof/>
        </w:rPr>
        <w:instrText xml:space="preserve"> PAGEREF _Toc16698868 \h </w:instrText>
      </w:r>
      <w:r>
        <w:rPr>
          <w:noProof/>
        </w:rPr>
      </w:r>
      <w:r>
        <w:rPr>
          <w:noProof/>
        </w:rPr>
        <w:fldChar w:fldCharType="separate"/>
      </w:r>
      <w:r>
        <w:rPr>
          <w:noProof/>
        </w:rPr>
        <w:t>8</w:t>
      </w:r>
      <w:r>
        <w:rPr>
          <w:noProof/>
        </w:rPr>
        <w:fldChar w:fldCharType="end"/>
      </w:r>
    </w:p>
    <w:p w14:paraId="3336EBE9"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2.3. Обязательства эмитента</w:t>
      </w:r>
      <w:r>
        <w:rPr>
          <w:noProof/>
        </w:rPr>
        <w:tab/>
      </w:r>
      <w:r>
        <w:rPr>
          <w:noProof/>
        </w:rPr>
        <w:fldChar w:fldCharType="begin"/>
      </w:r>
      <w:r>
        <w:rPr>
          <w:noProof/>
        </w:rPr>
        <w:instrText xml:space="preserve"> PAGEREF _Toc16698869 \h </w:instrText>
      </w:r>
      <w:r>
        <w:rPr>
          <w:noProof/>
        </w:rPr>
      </w:r>
      <w:r>
        <w:rPr>
          <w:noProof/>
        </w:rPr>
        <w:fldChar w:fldCharType="separate"/>
      </w:r>
      <w:r>
        <w:rPr>
          <w:noProof/>
        </w:rPr>
        <w:t>8</w:t>
      </w:r>
      <w:r>
        <w:rPr>
          <w:noProof/>
        </w:rPr>
        <w:fldChar w:fldCharType="end"/>
      </w:r>
    </w:p>
    <w:p w14:paraId="5D0529A0"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_Toc16698870 \h </w:instrText>
      </w:r>
      <w:r>
        <w:rPr>
          <w:noProof/>
        </w:rPr>
      </w:r>
      <w:r>
        <w:rPr>
          <w:noProof/>
        </w:rPr>
        <w:fldChar w:fldCharType="separate"/>
      </w:r>
      <w:r>
        <w:rPr>
          <w:noProof/>
        </w:rPr>
        <w:t>8</w:t>
      </w:r>
      <w:r>
        <w:rPr>
          <w:noProof/>
        </w:rPr>
        <w:fldChar w:fldCharType="end"/>
      </w:r>
    </w:p>
    <w:p w14:paraId="2A1AD31E"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2.3.2. Кредитная история эмитента</w:t>
      </w:r>
      <w:r>
        <w:rPr>
          <w:noProof/>
        </w:rPr>
        <w:tab/>
      </w:r>
      <w:r>
        <w:rPr>
          <w:noProof/>
        </w:rPr>
        <w:fldChar w:fldCharType="begin"/>
      </w:r>
      <w:r>
        <w:rPr>
          <w:noProof/>
        </w:rPr>
        <w:instrText xml:space="preserve"> PAGEREF _Toc16698871 \h </w:instrText>
      </w:r>
      <w:r>
        <w:rPr>
          <w:noProof/>
        </w:rPr>
      </w:r>
      <w:r>
        <w:rPr>
          <w:noProof/>
        </w:rPr>
        <w:fldChar w:fldCharType="separate"/>
      </w:r>
      <w:r>
        <w:rPr>
          <w:noProof/>
        </w:rPr>
        <w:t>10</w:t>
      </w:r>
      <w:r>
        <w:rPr>
          <w:noProof/>
        </w:rPr>
        <w:fldChar w:fldCharType="end"/>
      </w:r>
    </w:p>
    <w:p w14:paraId="6221E044"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_Toc16698872 \h </w:instrText>
      </w:r>
      <w:r>
        <w:rPr>
          <w:noProof/>
        </w:rPr>
      </w:r>
      <w:r>
        <w:rPr>
          <w:noProof/>
        </w:rPr>
        <w:fldChar w:fldCharType="separate"/>
      </w:r>
      <w:r>
        <w:rPr>
          <w:noProof/>
        </w:rPr>
        <w:t>10</w:t>
      </w:r>
      <w:r>
        <w:rPr>
          <w:noProof/>
        </w:rPr>
        <w:fldChar w:fldCharType="end"/>
      </w:r>
    </w:p>
    <w:p w14:paraId="48A57DA6"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2.3.4. Прочие обязательства эмитента</w:t>
      </w:r>
      <w:r>
        <w:rPr>
          <w:noProof/>
        </w:rPr>
        <w:tab/>
      </w:r>
      <w:r>
        <w:rPr>
          <w:noProof/>
        </w:rPr>
        <w:fldChar w:fldCharType="begin"/>
      </w:r>
      <w:r>
        <w:rPr>
          <w:noProof/>
        </w:rPr>
        <w:instrText xml:space="preserve"> PAGEREF _Toc16698873 \h </w:instrText>
      </w:r>
      <w:r>
        <w:rPr>
          <w:noProof/>
        </w:rPr>
      </w:r>
      <w:r>
        <w:rPr>
          <w:noProof/>
        </w:rPr>
        <w:fldChar w:fldCharType="separate"/>
      </w:r>
      <w:r>
        <w:rPr>
          <w:noProof/>
        </w:rPr>
        <w:t>11</w:t>
      </w:r>
      <w:r>
        <w:rPr>
          <w:noProof/>
        </w:rPr>
        <w:fldChar w:fldCharType="end"/>
      </w:r>
    </w:p>
    <w:p w14:paraId="0FD22731" w14:textId="77777777" w:rsidR="00390D71" w:rsidRDefault="00390D71">
      <w:pPr>
        <w:pStyle w:val="11"/>
        <w:tabs>
          <w:tab w:val="right" w:leader="dot" w:pos="9912"/>
        </w:tabs>
        <w:rPr>
          <w:rFonts w:asciiTheme="minorHAnsi" w:eastAsiaTheme="minorEastAsia" w:hAnsiTheme="minorHAnsi" w:cstheme="minorBidi"/>
          <w:noProof/>
          <w:sz w:val="22"/>
          <w:szCs w:val="22"/>
        </w:rPr>
      </w:pPr>
      <w:r>
        <w:rPr>
          <w:noProof/>
        </w:rPr>
        <w:t>Раздел III. Подробная информация об эмитенте</w:t>
      </w:r>
      <w:r>
        <w:rPr>
          <w:noProof/>
        </w:rPr>
        <w:tab/>
      </w:r>
      <w:r>
        <w:rPr>
          <w:noProof/>
        </w:rPr>
        <w:fldChar w:fldCharType="begin"/>
      </w:r>
      <w:r>
        <w:rPr>
          <w:noProof/>
        </w:rPr>
        <w:instrText xml:space="preserve"> PAGEREF _Toc16698874 \h </w:instrText>
      </w:r>
      <w:r>
        <w:rPr>
          <w:noProof/>
        </w:rPr>
      </w:r>
      <w:r>
        <w:rPr>
          <w:noProof/>
        </w:rPr>
        <w:fldChar w:fldCharType="separate"/>
      </w:r>
      <w:r>
        <w:rPr>
          <w:noProof/>
        </w:rPr>
        <w:t>11</w:t>
      </w:r>
      <w:r>
        <w:rPr>
          <w:noProof/>
        </w:rPr>
        <w:fldChar w:fldCharType="end"/>
      </w:r>
    </w:p>
    <w:p w14:paraId="0C364D22"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3.1. История создания и развитие эмитента</w:t>
      </w:r>
      <w:r>
        <w:rPr>
          <w:noProof/>
        </w:rPr>
        <w:tab/>
      </w:r>
      <w:r>
        <w:rPr>
          <w:noProof/>
        </w:rPr>
        <w:fldChar w:fldCharType="begin"/>
      </w:r>
      <w:r>
        <w:rPr>
          <w:noProof/>
        </w:rPr>
        <w:instrText xml:space="preserve"> PAGEREF _Toc16698875 \h </w:instrText>
      </w:r>
      <w:r>
        <w:rPr>
          <w:noProof/>
        </w:rPr>
      </w:r>
      <w:r>
        <w:rPr>
          <w:noProof/>
        </w:rPr>
        <w:fldChar w:fldCharType="separate"/>
      </w:r>
      <w:r>
        <w:rPr>
          <w:noProof/>
        </w:rPr>
        <w:t>11</w:t>
      </w:r>
      <w:r>
        <w:rPr>
          <w:noProof/>
        </w:rPr>
        <w:fldChar w:fldCharType="end"/>
      </w:r>
    </w:p>
    <w:p w14:paraId="1A39CC06"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_Toc16698876 \h </w:instrText>
      </w:r>
      <w:r>
        <w:rPr>
          <w:noProof/>
        </w:rPr>
      </w:r>
      <w:r>
        <w:rPr>
          <w:noProof/>
        </w:rPr>
        <w:fldChar w:fldCharType="separate"/>
      </w:r>
      <w:r>
        <w:rPr>
          <w:noProof/>
        </w:rPr>
        <w:t>11</w:t>
      </w:r>
      <w:r>
        <w:rPr>
          <w:noProof/>
        </w:rPr>
        <w:fldChar w:fldCharType="end"/>
      </w:r>
    </w:p>
    <w:p w14:paraId="3654BE46"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3.1.2. Сведения о государственной регистрации эмитента</w:t>
      </w:r>
      <w:r>
        <w:rPr>
          <w:noProof/>
        </w:rPr>
        <w:tab/>
      </w:r>
      <w:r>
        <w:rPr>
          <w:noProof/>
        </w:rPr>
        <w:fldChar w:fldCharType="begin"/>
      </w:r>
      <w:r>
        <w:rPr>
          <w:noProof/>
        </w:rPr>
        <w:instrText xml:space="preserve"> PAGEREF _Toc16698877 \h </w:instrText>
      </w:r>
      <w:r>
        <w:rPr>
          <w:noProof/>
        </w:rPr>
      </w:r>
      <w:r>
        <w:rPr>
          <w:noProof/>
        </w:rPr>
        <w:fldChar w:fldCharType="separate"/>
      </w:r>
      <w:r>
        <w:rPr>
          <w:noProof/>
        </w:rPr>
        <w:t>12</w:t>
      </w:r>
      <w:r>
        <w:rPr>
          <w:noProof/>
        </w:rPr>
        <w:fldChar w:fldCharType="end"/>
      </w:r>
    </w:p>
    <w:p w14:paraId="6C1450D4"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3.1.3. Сведения о создании и развитии эмитента</w:t>
      </w:r>
      <w:r>
        <w:rPr>
          <w:noProof/>
        </w:rPr>
        <w:tab/>
      </w:r>
      <w:r>
        <w:rPr>
          <w:noProof/>
        </w:rPr>
        <w:fldChar w:fldCharType="begin"/>
      </w:r>
      <w:r>
        <w:rPr>
          <w:noProof/>
        </w:rPr>
        <w:instrText xml:space="preserve"> PAGEREF _Toc16698878 \h </w:instrText>
      </w:r>
      <w:r>
        <w:rPr>
          <w:noProof/>
        </w:rPr>
      </w:r>
      <w:r>
        <w:rPr>
          <w:noProof/>
        </w:rPr>
        <w:fldChar w:fldCharType="separate"/>
      </w:r>
      <w:r>
        <w:rPr>
          <w:noProof/>
        </w:rPr>
        <w:t>12</w:t>
      </w:r>
      <w:r>
        <w:rPr>
          <w:noProof/>
        </w:rPr>
        <w:fldChar w:fldCharType="end"/>
      </w:r>
    </w:p>
    <w:p w14:paraId="626DC734"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3.1.4. Контактная информация</w:t>
      </w:r>
      <w:r>
        <w:rPr>
          <w:noProof/>
        </w:rPr>
        <w:tab/>
      </w:r>
      <w:r>
        <w:rPr>
          <w:noProof/>
        </w:rPr>
        <w:fldChar w:fldCharType="begin"/>
      </w:r>
      <w:r>
        <w:rPr>
          <w:noProof/>
        </w:rPr>
        <w:instrText xml:space="preserve"> PAGEREF _Toc16698879 \h </w:instrText>
      </w:r>
      <w:r>
        <w:rPr>
          <w:noProof/>
        </w:rPr>
      </w:r>
      <w:r>
        <w:rPr>
          <w:noProof/>
        </w:rPr>
        <w:fldChar w:fldCharType="separate"/>
      </w:r>
      <w:r>
        <w:rPr>
          <w:noProof/>
        </w:rPr>
        <w:t>14</w:t>
      </w:r>
      <w:r>
        <w:rPr>
          <w:noProof/>
        </w:rPr>
        <w:fldChar w:fldCharType="end"/>
      </w:r>
    </w:p>
    <w:p w14:paraId="28800F34"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_Toc16698880 \h </w:instrText>
      </w:r>
      <w:r>
        <w:rPr>
          <w:noProof/>
        </w:rPr>
      </w:r>
      <w:r>
        <w:rPr>
          <w:noProof/>
        </w:rPr>
        <w:fldChar w:fldCharType="separate"/>
      </w:r>
      <w:r>
        <w:rPr>
          <w:noProof/>
        </w:rPr>
        <w:t>15</w:t>
      </w:r>
      <w:r>
        <w:rPr>
          <w:noProof/>
        </w:rPr>
        <w:fldChar w:fldCharType="end"/>
      </w:r>
    </w:p>
    <w:p w14:paraId="53D3F44A"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3.1.6. Филиалы и представительства эмитента</w:t>
      </w:r>
      <w:r>
        <w:rPr>
          <w:noProof/>
        </w:rPr>
        <w:tab/>
      </w:r>
      <w:r>
        <w:rPr>
          <w:noProof/>
        </w:rPr>
        <w:fldChar w:fldCharType="begin"/>
      </w:r>
      <w:r>
        <w:rPr>
          <w:noProof/>
        </w:rPr>
        <w:instrText xml:space="preserve"> PAGEREF _Toc16698881 \h </w:instrText>
      </w:r>
      <w:r>
        <w:rPr>
          <w:noProof/>
        </w:rPr>
      </w:r>
      <w:r>
        <w:rPr>
          <w:noProof/>
        </w:rPr>
        <w:fldChar w:fldCharType="separate"/>
      </w:r>
      <w:r>
        <w:rPr>
          <w:noProof/>
        </w:rPr>
        <w:t>15</w:t>
      </w:r>
      <w:r>
        <w:rPr>
          <w:noProof/>
        </w:rPr>
        <w:fldChar w:fldCharType="end"/>
      </w:r>
    </w:p>
    <w:p w14:paraId="054F8FC8"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3.2. Основная хозяйственная деятельность эмитента</w:t>
      </w:r>
      <w:r>
        <w:rPr>
          <w:noProof/>
        </w:rPr>
        <w:tab/>
      </w:r>
      <w:r>
        <w:rPr>
          <w:noProof/>
        </w:rPr>
        <w:fldChar w:fldCharType="begin"/>
      </w:r>
      <w:r>
        <w:rPr>
          <w:noProof/>
        </w:rPr>
        <w:instrText xml:space="preserve"> PAGEREF _Toc16698882 \h </w:instrText>
      </w:r>
      <w:r>
        <w:rPr>
          <w:noProof/>
        </w:rPr>
      </w:r>
      <w:r>
        <w:rPr>
          <w:noProof/>
        </w:rPr>
        <w:fldChar w:fldCharType="separate"/>
      </w:r>
      <w:r>
        <w:rPr>
          <w:noProof/>
        </w:rPr>
        <w:t>15</w:t>
      </w:r>
      <w:r>
        <w:rPr>
          <w:noProof/>
        </w:rPr>
        <w:fldChar w:fldCharType="end"/>
      </w:r>
    </w:p>
    <w:p w14:paraId="584B976A"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_Toc16698883 \h </w:instrText>
      </w:r>
      <w:r>
        <w:rPr>
          <w:noProof/>
        </w:rPr>
      </w:r>
      <w:r>
        <w:rPr>
          <w:noProof/>
        </w:rPr>
        <w:fldChar w:fldCharType="separate"/>
      </w:r>
      <w:r>
        <w:rPr>
          <w:noProof/>
        </w:rPr>
        <w:t>15</w:t>
      </w:r>
      <w:r>
        <w:rPr>
          <w:noProof/>
        </w:rPr>
        <w:fldChar w:fldCharType="end"/>
      </w:r>
    </w:p>
    <w:p w14:paraId="66FC9A58"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3.2.2. Основная хозяйственная деятельность эмитента</w:t>
      </w:r>
      <w:r>
        <w:rPr>
          <w:noProof/>
        </w:rPr>
        <w:tab/>
      </w:r>
      <w:r>
        <w:rPr>
          <w:noProof/>
        </w:rPr>
        <w:fldChar w:fldCharType="begin"/>
      </w:r>
      <w:r>
        <w:rPr>
          <w:noProof/>
        </w:rPr>
        <w:instrText xml:space="preserve"> PAGEREF _Toc16698884 \h </w:instrText>
      </w:r>
      <w:r>
        <w:rPr>
          <w:noProof/>
        </w:rPr>
      </w:r>
      <w:r>
        <w:rPr>
          <w:noProof/>
        </w:rPr>
        <w:fldChar w:fldCharType="separate"/>
      </w:r>
      <w:r>
        <w:rPr>
          <w:noProof/>
        </w:rPr>
        <w:t>15</w:t>
      </w:r>
      <w:r>
        <w:rPr>
          <w:noProof/>
        </w:rPr>
        <w:fldChar w:fldCharType="end"/>
      </w:r>
    </w:p>
    <w:p w14:paraId="03B9FDD6"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3.2.3. Материалы, товары (сырье) и поставщики эмитента</w:t>
      </w:r>
      <w:r>
        <w:rPr>
          <w:noProof/>
        </w:rPr>
        <w:tab/>
      </w:r>
      <w:r>
        <w:rPr>
          <w:noProof/>
        </w:rPr>
        <w:fldChar w:fldCharType="begin"/>
      </w:r>
      <w:r>
        <w:rPr>
          <w:noProof/>
        </w:rPr>
        <w:instrText xml:space="preserve"> PAGEREF _Toc16698885 \h </w:instrText>
      </w:r>
      <w:r>
        <w:rPr>
          <w:noProof/>
        </w:rPr>
      </w:r>
      <w:r>
        <w:rPr>
          <w:noProof/>
        </w:rPr>
        <w:fldChar w:fldCharType="separate"/>
      </w:r>
      <w:r>
        <w:rPr>
          <w:noProof/>
        </w:rPr>
        <w:t>16</w:t>
      </w:r>
      <w:r>
        <w:rPr>
          <w:noProof/>
        </w:rPr>
        <w:fldChar w:fldCharType="end"/>
      </w:r>
    </w:p>
    <w:p w14:paraId="114BA262"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3.2.4. Рынки сбыта продукции (работ, услуг)</w:t>
      </w:r>
      <w:bookmarkStart w:id="2" w:name="_GoBack"/>
      <w:bookmarkEnd w:id="2"/>
      <w:r>
        <w:rPr>
          <w:noProof/>
        </w:rPr>
        <w:t xml:space="preserve"> эмитента</w:t>
      </w:r>
      <w:r>
        <w:rPr>
          <w:noProof/>
        </w:rPr>
        <w:tab/>
      </w:r>
      <w:r>
        <w:rPr>
          <w:noProof/>
        </w:rPr>
        <w:fldChar w:fldCharType="begin"/>
      </w:r>
      <w:r>
        <w:rPr>
          <w:noProof/>
        </w:rPr>
        <w:instrText xml:space="preserve"> PAGEREF _Toc16698886 \h </w:instrText>
      </w:r>
      <w:r>
        <w:rPr>
          <w:noProof/>
        </w:rPr>
      </w:r>
      <w:r>
        <w:rPr>
          <w:noProof/>
        </w:rPr>
        <w:fldChar w:fldCharType="separate"/>
      </w:r>
      <w:r>
        <w:rPr>
          <w:noProof/>
        </w:rPr>
        <w:t>17</w:t>
      </w:r>
      <w:r>
        <w:rPr>
          <w:noProof/>
        </w:rPr>
        <w:fldChar w:fldCharType="end"/>
      </w:r>
    </w:p>
    <w:p w14:paraId="1DA14074"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_Toc16698887 \h </w:instrText>
      </w:r>
      <w:r>
        <w:rPr>
          <w:noProof/>
        </w:rPr>
      </w:r>
      <w:r>
        <w:rPr>
          <w:noProof/>
        </w:rPr>
        <w:fldChar w:fldCharType="separate"/>
      </w:r>
      <w:r>
        <w:rPr>
          <w:noProof/>
        </w:rPr>
        <w:t>17</w:t>
      </w:r>
      <w:r>
        <w:rPr>
          <w:noProof/>
        </w:rPr>
        <w:fldChar w:fldCharType="end"/>
      </w:r>
    </w:p>
    <w:p w14:paraId="4E32541E"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_Toc16698888 \h </w:instrText>
      </w:r>
      <w:r>
        <w:rPr>
          <w:noProof/>
        </w:rPr>
      </w:r>
      <w:r>
        <w:rPr>
          <w:noProof/>
        </w:rPr>
        <w:fldChar w:fldCharType="separate"/>
      </w:r>
      <w:r>
        <w:rPr>
          <w:noProof/>
        </w:rPr>
        <w:t>17</w:t>
      </w:r>
      <w:r>
        <w:rPr>
          <w:noProof/>
        </w:rPr>
        <w:fldChar w:fldCharType="end"/>
      </w:r>
    </w:p>
    <w:p w14:paraId="7BD1E2A7"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_Toc16698889 \h </w:instrText>
      </w:r>
      <w:r>
        <w:rPr>
          <w:noProof/>
        </w:rPr>
      </w:r>
      <w:r>
        <w:rPr>
          <w:noProof/>
        </w:rPr>
        <w:fldChar w:fldCharType="separate"/>
      </w:r>
      <w:r>
        <w:rPr>
          <w:noProof/>
        </w:rPr>
        <w:t>17</w:t>
      </w:r>
      <w:r>
        <w:rPr>
          <w:noProof/>
        </w:rPr>
        <w:fldChar w:fldCharType="end"/>
      </w:r>
    </w:p>
    <w:p w14:paraId="3DF1261E"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3.2.8. Дополнительные требования к эмитентам, основной деятельностью которых является оказание услуг связи</w:t>
      </w:r>
      <w:r>
        <w:rPr>
          <w:noProof/>
        </w:rPr>
        <w:tab/>
      </w:r>
      <w:r>
        <w:rPr>
          <w:noProof/>
        </w:rPr>
        <w:fldChar w:fldCharType="begin"/>
      </w:r>
      <w:r>
        <w:rPr>
          <w:noProof/>
        </w:rPr>
        <w:instrText xml:space="preserve"> PAGEREF _Toc16698890 \h </w:instrText>
      </w:r>
      <w:r>
        <w:rPr>
          <w:noProof/>
        </w:rPr>
      </w:r>
      <w:r>
        <w:rPr>
          <w:noProof/>
        </w:rPr>
        <w:fldChar w:fldCharType="separate"/>
      </w:r>
      <w:r>
        <w:rPr>
          <w:noProof/>
        </w:rPr>
        <w:t>17</w:t>
      </w:r>
      <w:r>
        <w:rPr>
          <w:noProof/>
        </w:rPr>
        <w:fldChar w:fldCharType="end"/>
      </w:r>
    </w:p>
    <w:p w14:paraId="675013B4"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3.3. Планы будущей деятельности эмитента</w:t>
      </w:r>
      <w:r>
        <w:rPr>
          <w:noProof/>
        </w:rPr>
        <w:tab/>
      </w:r>
      <w:r>
        <w:rPr>
          <w:noProof/>
        </w:rPr>
        <w:fldChar w:fldCharType="begin"/>
      </w:r>
      <w:r>
        <w:rPr>
          <w:noProof/>
        </w:rPr>
        <w:instrText xml:space="preserve"> PAGEREF _Toc16698891 \h </w:instrText>
      </w:r>
      <w:r>
        <w:rPr>
          <w:noProof/>
        </w:rPr>
      </w:r>
      <w:r>
        <w:rPr>
          <w:noProof/>
        </w:rPr>
        <w:fldChar w:fldCharType="separate"/>
      </w:r>
      <w:r>
        <w:rPr>
          <w:noProof/>
        </w:rPr>
        <w:t>17</w:t>
      </w:r>
      <w:r>
        <w:rPr>
          <w:noProof/>
        </w:rPr>
        <w:fldChar w:fldCharType="end"/>
      </w:r>
    </w:p>
    <w:p w14:paraId="0610D32F"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_Toc16698892 \h </w:instrText>
      </w:r>
      <w:r>
        <w:rPr>
          <w:noProof/>
        </w:rPr>
      </w:r>
      <w:r>
        <w:rPr>
          <w:noProof/>
        </w:rPr>
        <w:fldChar w:fldCharType="separate"/>
      </w:r>
      <w:r>
        <w:rPr>
          <w:noProof/>
        </w:rPr>
        <w:t>17</w:t>
      </w:r>
      <w:r>
        <w:rPr>
          <w:noProof/>
        </w:rPr>
        <w:fldChar w:fldCharType="end"/>
      </w:r>
    </w:p>
    <w:p w14:paraId="4E82700A"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_Toc16698893 \h </w:instrText>
      </w:r>
      <w:r>
        <w:rPr>
          <w:noProof/>
        </w:rPr>
      </w:r>
      <w:r>
        <w:rPr>
          <w:noProof/>
        </w:rPr>
        <w:fldChar w:fldCharType="separate"/>
      </w:r>
      <w:r>
        <w:rPr>
          <w:noProof/>
        </w:rPr>
        <w:t>17</w:t>
      </w:r>
      <w:r>
        <w:rPr>
          <w:noProof/>
        </w:rPr>
        <w:fldChar w:fldCharType="end"/>
      </w:r>
    </w:p>
    <w:p w14:paraId="7D1111C9"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_Toc16698894 \h </w:instrText>
      </w:r>
      <w:r>
        <w:rPr>
          <w:noProof/>
        </w:rPr>
      </w:r>
      <w:r>
        <w:rPr>
          <w:noProof/>
        </w:rPr>
        <w:fldChar w:fldCharType="separate"/>
      </w:r>
      <w:r>
        <w:rPr>
          <w:noProof/>
        </w:rPr>
        <w:t>18</w:t>
      </w:r>
      <w:r>
        <w:rPr>
          <w:noProof/>
        </w:rPr>
        <w:fldChar w:fldCharType="end"/>
      </w:r>
    </w:p>
    <w:p w14:paraId="12E44A47" w14:textId="77777777" w:rsidR="00390D71" w:rsidRDefault="00390D71">
      <w:pPr>
        <w:pStyle w:val="11"/>
        <w:tabs>
          <w:tab w:val="right" w:leader="dot" w:pos="9912"/>
        </w:tabs>
        <w:rPr>
          <w:rFonts w:asciiTheme="minorHAnsi" w:eastAsiaTheme="minorEastAsia" w:hAnsiTheme="minorHAnsi" w:cstheme="minorBidi"/>
          <w:noProof/>
          <w:sz w:val="22"/>
          <w:szCs w:val="22"/>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_Toc16698895 \h </w:instrText>
      </w:r>
      <w:r>
        <w:rPr>
          <w:noProof/>
        </w:rPr>
      </w:r>
      <w:r>
        <w:rPr>
          <w:noProof/>
        </w:rPr>
        <w:fldChar w:fldCharType="separate"/>
      </w:r>
      <w:r>
        <w:rPr>
          <w:noProof/>
        </w:rPr>
        <w:t>18</w:t>
      </w:r>
      <w:r>
        <w:rPr>
          <w:noProof/>
        </w:rPr>
        <w:fldChar w:fldCharType="end"/>
      </w:r>
    </w:p>
    <w:p w14:paraId="5B023BD1"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_Toc16698896 \h </w:instrText>
      </w:r>
      <w:r>
        <w:rPr>
          <w:noProof/>
        </w:rPr>
      </w:r>
      <w:r>
        <w:rPr>
          <w:noProof/>
        </w:rPr>
        <w:fldChar w:fldCharType="separate"/>
      </w:r>
      <w:r>
        <w:rPr>
          <w:noProof/>
        </w:rPr>
        <w:t>18</w:t>
      </w:r>
      <w:r>
        <w:rPr>
          <w:noProof/>
        </w:rPr>
        <w:fldChar w:fldCharType="end"/>
      </w:r>
    </w:p>
    <w:p w14:paraId="7FBD9956"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_Toc16698897 \h </w:instrText>
      </w:r>
      <w:r>
        <w:rPr>
          <w:noProof/>
        </w:rPr>
      </w:r>
      <w:r>
        <w:rPr>
          <w:noProof/>
        </w:rPr>
        <w:fldChar w:fldCharType="separate"/>
      </w:r>
      <w:r>
        <w:rPr>
          <w:noProof/>
        </w:rPr>
        <w:t>19</w:t>
      </w:r>
      <w:r>
        <w:rPr>
          <w:noProof/>
        </w:rPr>
        <w:fldChar w:fldCharType="end"/>
      </w:r>
    </w:p>
    <w:p w14:paraId="27B08555"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4.3. Финансовые вложения эмитента</w:t>
      </w:r>
      <w:r>
        <w:rPr>
          <w:noProof/>
        </w:rPr>
        <w:tab/>
      </w:r>
      <w:r>
        <w:rPr>
          <w:noProof/>
        </w:rPr>
        <w:fldChar w:fldCharType="begin"/>
      </w:r>
      <w:r>
        <w:rPr>
          <w:noProof/>
        </w:rPr>
        <w:instrText xml:space="preserve"> PAGEREF _Toc16698898 \h </w:instrText>
      </w:r>
      <w:r>
        <w:rPr>
          <w:noProof/>
        </w:rPr>
      </w:r>
      <w:r>
        <w:rPr>
          <w:noProof/>
        </w:rPr>
        <w:fldChar w:fldCharType="separate"/>
      </w:r>
      <w:r>
        <w:rPr>
          <w:noProof/>
        </w:rPr>
        <w:t>19</w:t>
      </w:r>
      <w:r>
        <w:rPr>
          <w:noProof/>
        </w:rPr>
        <w:fldChar w:fldCharType="end"/>
      </w:r>
    </w:p>
    <w:p w14:paraId="39F7E8EB"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4.4. Нематериальные активы эмитента</w:t>
      </w:r>
      <w:r>
        <w:rPr>
          <w:noProof/>
        </w:rPr>
        <w:tab/>
      </w:r>
      <w:r>
        <w:rPr>
          <w:noProof/>
        </w:rPr>
        <w:fldChar w:fldCharType="begin"/>
      </w:r>
      <w:r>
        <w:rPr>
          <w:noProof/>
        </w:rPr>
        <w:instrText xml:space="preserve"> PAGEREF _Toc16698899 \h </w:instrText>
      </w:r>
      <w:r>
        <w:rPr>
          <w:noProof/>
        </w:rPr>
      </w:r>
      <w:r>
        <w:rPr>
          <w:noProof/>
        </w:rPr>
        <w:fldChar w:fldCharType="separate"/>
      </w:r>
      <w:r>
        <w:rPr>
          <w:noProof/>
        </w:rPr>
        <w:t>21</w:t>
      </w:r>
      <w:r>
        <w:rPr>
          <w:noProof/>
        </w:rPr>
        <w:fldChar w:fldCharType="end"/>
      </w:r>
    </w:p>
    <w:p w14:paraId="76AF4D72"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_Toc16698900 \h </w:instrText>
      </w:r>
      <w:r>
        <w:rPr>
          <w:noProof/>
        </w:rPr>
      </w:r>
      <w:r>
        <w:rPr>
          <w:noProof/>
        </w:rPr>
        <w:fldChar w:fldCharType="separate"/>
      </w:r>
      <w:r>
        <w:rPr>
          <w:noProof/>
        </w:rPr>
        <w:t>21</w:t>
      </w:r>
      <w:r>
        <w:rPr>
          <w:noProof/>
        </w:rPr>
        <w:fldChar w:fldCharType="end"/>
      </w:r>
    </w:p>
    <w:p w14:paraId="3E3AF298"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_Toc16698901 \h </w:instrText>
      </w:r>
      <w:r>
        <w:rPr>
          <w:noProof/>
        </w:rPr>
      </w:r>
      <w:r>
        <w:rPr>
          <w:noProof/>
        </w:rPr>
        <w:fldChar w:fldCharType="separate"/>
      </w:r>
      <w:r>
        <w:rPr>
          <w:noProof/>
        </w:rPr>
        <w:t>21</w:t>
      </w:r>
      <w:r>
        <w:rPr>
          <w:noProof/>
        </w:rPr>
        <w:fldChar w:fldCharType="end"/>
      </w:r>
    </w:p>
    <w:p w14:paraId="76798583"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_Toc16698902 \h </w:instrText>
      </w:r>
      <w:r>
        <w:rPr>
          <w:noProof/>
        </w:rPr>
      </w:r>
      <w:r>
        <w:rPr>
          <w:noProof/>
        </w:rPr>
        <w:fldChar w:fldCharType="separate"/>
      </w:r>
      <w:r>
        <w:rPr>
          <w:noProof/>
        </w:rPr>
        <w:t>21</w:t>
      </w:r>
      <w:r>
        <w:rPr>
          <w:noProof/>
        </w:rPr>
        <w:fldChar w:fldCharType="end"/>
      </w:r>
    </w:p>
    <w:p w14:paraId="2F03D9B1"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4.8. Конкуренты эмитента</w:t>
      </w:r>
      <w:r>
        <w:rPr>
          <w:noProof/>
        </w:rPr>
        <w:tab/>
      </w:r>
      <w:r>
        <w:rPr>
          <w:noProof/>
        </w:rPr>
        <w:fldChar w:fldCharType="begin"/>
      </w:r>
      <w:r>
        <w:rPr>
          <w:noProof/>
        </w:rPr>
        <w:instrText xml:space="preserve"> PAGEREF _Toc16698903 \h </w:instrText>
      </w:r>
      <w:r>
        <w:rPr>
          <w:noProof/>
        </w:rPr>
      </w:r>
      <w:r>
        <w:rPr>
          <w:noProof/>
        </w:rPr>
        <w:fldChar w:fldCharType="separate"/>
      </w:r>
      <w:r>
        <w:rPr>
          <w:noProof/>
        </w:rPr>
        <w:t>21</w:t>
      </w:r>
      <w:r>
        <w:rPr>
          <w:noProof/>
        </w:rPr>
        <w:fldChar w:fldCharType="end"/>
      </w:r>
    </w:p>
    <w:p w14:paraId="41C332BE" w14:textId="77777777" w:rsidR="00390D71" w:rsidRDefault="00390D71">
      <w:pPr>
        <w:pStyle w:val="11"/>
        <w:tabs>
          <w:tab w:val="right" w:leader="dot" w:pos="9912"/>
        </w:tabs>
        <w:rPr>
          <w:rFonts w:asciiTheme="minorHAnsi" w:eastAsiaTheme="minorEastAsia" w:hAnsiTheme="minorHAnsi" w:cstheme="minorBidi"/>
          <w:noProof/>
          <w:sz w:val="22"/>
          <w:szCs w:val="22"/>
        </w:rPr>
      </w:pPr>
      <w:r>
        <w:rPr>
          <w:noProof/>
        </w:rPr>
        <w:lastRenderedPageBreak/>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_Toc16698904 \h </w:instrText>
      </w:r>
      <w:r>
        <w:rPr>
          <w:noProof/>
        </w:rPr>
      </w:r>
      <w:r>
        <w:rPr>
          <w:noProof/>
        </w:rPr>
        <w:fldChar w:fldCharType="separate"/>
      </w:r>
      <w:r>
        <w:rPr>
          <w:noProof/>
        </w:rPr>
        <w:t>22</w:t>
      </w:r>
      <w:r>
        <w:rPr>
          <w:noProof/>
        </w:rPr>
        <w:fldChar w:fldCharType="end"/>
      </w:r>
    </w:p>
    <w:p w14:paraId="787E7BE3"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_Toc16698905 \h </w:instrText>
      </w:r>
      <w:r>
        <w:rPr>
          <w:noProof/>
        </w:rPr>
      </w:r>
      <w:r>
        <w:rPr>
          <w:noProof/>
        </w:rPr>
        <w:fldChar w:fldCharType="separate"/>
      </w:r>
      <w:r>
        <w:rPr>
          <w:noProof/>
        </w:rPr>
        <w:t>22</w:t>
      </w:r>
      <w:r>
        <w:rPr>
          <w:noProof/>
        </w:rPr>
        <w:fldChar w:fldCharType="end"/>
      </w:r>
    </w:p>
    <w:p w14:paraId="27639DA4"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_Toc16698906 \h </w:instrText>
      </w:r>
      <w:r>
        <w:rPr>
          <w:noProof/>
        </w:rPr>
      </w:r>
      <w:r>
        <w:rPr>
          <w:noProof/>
        </w:rPr>
        <w:fldChar w:fldCharType="separate"/>
      </w:r>
      <w:r>
        <w:rPr>
          <w:noProof/>
        </w:rPr>
        <w:t>22</w:t>
      </w:r>
      <w:r>
        <w:rPr>
          <w:noProof/>
        </w:rPr>
        <w:fldChar w:fldCharType="end"/>
      </w:r>
    </w:p>
    <w:p w14:paraId="33A35EE4"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_Toc16698907 \h </w:instrText>
      </w:r>
      <w:r>
        <w:rPr>
          <w:noProof/>
        </w:rPr>
      </w:r>
      <w:r>
        <w:rPr>
          <w:noProof/>
        </w:rPr>
        <w:fldChar w:fldCharType="separate"/>
      </w:r>
      <w:r>
        <w:rPr>
          <w:noProof/>
        </w:rPr>
        <w:t>22</w:t>
      </w:r>
      <w:r>
        <w:rPr>
          <w:noProof/>
        </w:rPr>
        <w:fldChar w:fldCharType="end"/>
      </w:r>
    </w:p>
    <w:p w14:paraId="1D7C2127"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_Toc16698908 \h </w:instrText>
      </w:r>
      <w:r>
        <w:rPr>
          <w:noProof/>
        </w:rPr>
      </w:r>
      <w:r>
        <w:rPr>
          <w:noProof/>
        </w:rPr>
        <w:fldChar w:fldCharType="separate"/>
      </w:r>
      <w:r>
        <w:rPr>
          <w:noProof/>
        </w:rPr>
        <w:t>28</w:t>
      </w:r>
      <w:r>
        <w:rPr>
          <w:noProof/>
        </w:rPr>
        <w:fldChar w:fldCharType="end"/>
      </w:r>
    </w:p>
    <w:p w14:paraId="3E10A438"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_Toc16698909 \h </w:instrText>
      </w:r>
      <w:r>
        <w:rPr>
          <w:noProof/>
        </w:rPr>
      </w:r>
      <w:r>
        <w:rPr>
          <w:noProof/>
        </w:rPr>
        <w:fldChar w:fldCharType="separate"/>
      </w:r>
      <w:r>
        <w:rPr>
          <w:noProof/>
        </w:rPr>
        <w:t>28</w:t>
      </w:r>
      <w:r>
        <w:rPr>
          <w:noProof/>
        </w:rPr>
        <w:fldChar w:fldCharType="end"/>
      </w:r>
    </w:p>
    <w:p w14:paraId="1F78C406"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_Toc16698910 \h </w:instrText>
      </w:r>
      <w:r>
        <w:rPr>
          <w:noProof/>
        </w:rPr>
      </w:r>
      <w:r>
        <w:rPr>
          <w:noProof/>
        </w:rPr>
        <w:fldChar w:fldCharType="separate"/>
      </w:r>
      <w:r>
        <w:rPr>
          <w:noProof/>
        </w:rPr>
        <w:t>28</w:t>
      </w:r>
      <w:r>
        <w:rPr>
          <w:noProof/>
        </w:rPr>
        <w:fldChar w:fldCharType="end"/>
      </w:r>
    </w:p>
    <w:p w14:paraId="7704DF30"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_Toc16698911 \h </w:instrText>
      </w:r>
      <w:r>
        <w:rPr>
          <w:noProof/>
        </w:rPr>
      </w:r>
      <w:r>
        <w:rPr>
          <w:noProof/>
        </w:rPr>
        <w:fldChar w:fldCharType="separate"/>
      </w:r>
      <w:r>
        <w:rPr>
          <w:noProof/>
        </w:rPr>
        <w:t>28</w:t>
      </w:r>
      <w:r>
        <w:rPr>
          <w:noProof/>
        </w:rPr>
        <w:fldChar w:fldCharType="end"/>
      </w:r>
    </w:p>
    <w:p w14:paraId="10F31972"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_Toc16698912 \h </w:instrText>
      </w:r>
      <w:r>
        <w:rPr>
          <w:noProof/>
        </w:rPr>
      </w:r>
      <w:r>
        <w:rPr>
          <w:noProof/>
        </w:rPr>
        <w:fldChar w:fldCharType="separate"/>
      </w:r>
      <w:r>
        <w:rPr>
          <w:noProof/>
        </w:rPr>
        <w:t>30</w:t>
      </w:r>
      <w:r>
        <w:rPr>
          <w:noProof/>
        </w:rPr>
        <w:fldChar w:fldCharType="end"/>
      </w:r>
    </w:p>
    <w:p w14:paraId="5923D832"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_Toc16698913 \h </w:instrText>
      </w:r>
      <w:r>
        <w:rPr>
          <w:noProof/>
        </w:rPr>
      </w:r>
      <w:r>
        <w:rPr>
          <w:noProof/>
        </w:rPr>
        <w:fldChar w:fldCharType="separate"/>
      </w:r>
      <w:r>
        <w:rPr>
          <w:noProof/>
        </w:rPr>
        <w:t>31</w:t>
      </w:r>
      <w:r>
        <w:rPr>
          <w:noProof/>
        </w:rPr>
        <w:fldChar w:fldCharType="end"/>
      </w:r>
    </w:p>
    <w:p w14:paraId="4F29CF54"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Pr>
          <w:noProof/>
        </w:rPr>
        <w:fldChar w:fldCharType="begin"/>
      </w:r>
      <w:r>
        <w:rPr>
          <w:noProof/>
        </w:rPr>
        <w:instrText xml:space="preserve"> PAGEREF _Toc16698914 \h </w:instrText>
      </w:r>
      <w:r>
        <w:rPr>
          <w:noProof/>
        </w:rPr>
      </w:r>
      <w:r>
        <w:rPr>
          <w:noProof/>
        </w:rPr>
        <w:fldChar w:fldCharType="separate"/>
      </w:r>
      <w:r>
        <w:rPr>
          <w:noProof/>
        </w:rPr>
        <w:t>32</w:t>
      </w:r>
      <w:r>
        <w:rPr>
          <w:noProof/>
        </w:rPr>
        <w:fldChar w:fldCharType="end"/>
      </w:r>
    </w:p>
    <w:p w14:paraId="1203A934" w14:textId="77777777" w:rsidR="00390D71" w:rsidRDefault="00390D71">
      <w:pPr>
        <w:pStyle w:val="11"/>
        <w:tabs>
          <w:tab w:val="right" w:leader="dot" w:pos="9912"/>
        </w:tabs>
        <w:rPr>
          <w:rFonts w:asciiTheme="minorHAnsi" w:eastAsiaTheme="minorEastAsia" w:hAnsiTheme="minorHAnsi" w:cstheme="minorBidi"/>
          <w:noProof/>
          <w:sz w:val="22"/>
          <w:szCs w:val="22"/>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_Toc16698915 \h </w:instrText>
      </w:r>
      <w:r>
        <w:rPr>
          <w:noProof/>
        </w:rPr>
      </w:r>
      <w:r>
        <w:rPr>
          <w:noProof/>
        </w:rPr>
        <w:fldChar w:fldCharType="separate"/>
      </w:r>
      <w:r>
        <w:rPr>
          <w:noProof/>
        </w:rPr>
        <w:t>32</w:t>
      </w:r>
      <w:r>
        <w:rPr>
          <w:noProof/>
        </w:rPr>
        <w:fldChar w:fldCharType="end"/>
      </w:r>
    </w:p>
    <w:p w14:paraId="317EE1A5"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_Toc16698916 \h </w:instrText>
      </w:r>
      <w:r>
        <w:rPr>
          <w:noProof/>
        </w:rPr>
      </w:r>
      <w:r>
        <w:rPr>
          <w:noProof/>
        </w:rPr>
        <w:fldChar w:fldCharType="separate"/>
      </w:r>
      <w:r>
        <w:rPr>
          <w:noProof/>
        </w:rPr>
        <w:t>32</w:t>
      </w:r>
      <w:r>
        <w:rPr>
          <w:noProof/>
        </w:rPr>
        <w:fldChar w:fldCharType="end"/>
      </w:r>
    </w:p>
    <w:p w14:paraId="6BA341CB"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 xml:space="preserve">6.2. </w:t>
      </w:r>
      <w:proofErr w:type="gramStart"/>
      <w:r>
        <w:rPr>
          <w:noProof/>
        </w:rP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_Toc16698917 \h </w:instrText>
      </w:r>
      <w:r>
        <w:rPr>
          <w:noProof/>
        </w:rPr>
      </w:r>
      <w:r>
        <w:rPr>
          <w:noProof/>
        </w:rPr>
        <w:fldChar w:fldCharType="separate"/>
      </w:r>
      <w:r>
        <w:rPr>
          <w:noProof/>
        </w:rPr>
        <w:t>32</w:t>
      </w:r>
      <w:r>
        <w:rPr>
          <w:noProof/>
        </w:rPr>
        <w:fldChar w:fldCharType="end"/>
      </w:r>
      <w:proofErr w:type="gramEnd"/>
    </w:p>
    <w:p w14:paraId="711FF431"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_Toc16698918 \h </w:instrText>
      </w:r>
      <w:r>
        <w:rPr>
          <w:noProof/>
        </w:rPr>
      </w:r>
      <w:r>
        <w:rPr>
          <w:noProof/>
        </w:rPr>
        <w:fldChar w:fldCharType="separate"/>
      </w:r>
      <w:r>
        <w:rPr>
          <w:noProof/>
        </w:rPr>
        <w:t>34</w:t>
      </w:r>
      <w:r>
        <w:rPr>
          <w:noProof/>
        </w:rPr>
        <w:fldChar w:fldCharType="end"/>
      </w:r>
    </w:p>
    <w:p w14:paraId="71E7E7C5"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_Toc16698919 \h </w:instrText>
      </w:r>
      <w:r>
        <w:rPr>
          <w:noProof/>
        </w:rPr>
      </w:r>
      <w:r>
        <w:rPr>
          <w:noProof/>
        </w:rPr>
        <w:fldChar w:fldCharType="separate"/>
      </w:r>
      <w:r>
        <w:rPr>
          <w:noProof/>
        </w:rPr>
        <w:t>34</w:t>
      </w:r>
      <w:r>
        <w:rPr>
          <w:noProof/>
        </w:rPr>
        <w:fldChar w:fldCharType="end"/>
      </w:r>
    </w:p>
    <w:p w14:paraId="68B36707"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_Toc16698920 \h </w:instrText>
      </w:r>
      <w:r>
        <w:rPr>
          <w:noProof/>
        </w:rPr>
      </w:r>
      <w:r>
        <w:rPr>
          <w:noProof/>
        </w:rPr>
        <w:fldChar w:fldCharType="separate"/>
      </w:r>
      <w:r>
        <w:rPr>
          <w:noProof/>
        </w:rPr>
        <w:t>34</w:t>
      </w:r>
      <w:r>
        <w:rPr>
          <w:noProof/>
        </w:rPr>
        <w:fldChar w:fldCharType="end"/>
      </w:r>
    </w:p>
    <w:p w14:paraId="45845820"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_Toc16698921 \h </w:instrText>
      </w:r>
      <w:r>
        <w:rPr>
          <w:noProof/>
        </w:rPr>
      </w:r>
      <w:r>
        <w:rPr>
          <w:noProof/>
        </w:rPr>
        <w:fldChar w:fldCharType="separate"/>
      </w:r>
      <w:r>
        <w:rPr>
          <w:noProof/>
        </w:rPr>
        <w:t>37</w:t>
      </w:r>
      <w:r>
        <w:rPr>
          <w:noProof/>
        </w:rPr>
        <w:fldChar w:fldCharType="end"/>
      </w:r>
    </w:p>
    <w:p w14:paraId="0135A2A3"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_Toc16698922 \h </w:instrText>
      </w:r>
      <w:r>
        <w:rPr>
          <w:noProof/>
        </w:rPr>
      </w:r>
      <w:r>
        <w:rPr>
          <w:noProof/>
        </w:rPr>
        <w:fldChar w:fldCharType="separate"/>
      </w:r>
      <w:r>
        <w:rPr>
          <w:noProof/>
        </w:rPr>
        <w:t>39</w:t>
      </w:r>
      <w:r>
        <w:rPr>
          <w:noProof/>
        </w:rPr>
        <w:fldChar w:fldCharType="end"/>
      </w:r>
    </w:p>
    <w:p w14:paraId="01AD06FC" w14:textId="77777777" w:rsidR="00390D71" w:rsidRDefault="00390D71">
      <w:pPr>
        <w:pStyle w:val="11"/>
        <w:tabs>
          <w:tab w:val="right" w:leader="dot" w:pos="9912"/>
        </w:tabs>
        <w:rPr>
          <w:rFonts w:asciiTheme="minorHAnsi" w:eastAsiaTheme="minorEastAsia" w:hAnsiTheme="minorHAnsi" w:cstheme="minorBidi"/>
          <w:noProof/>
          <w:sz w:val="22"/>
          <w:szCs w:val="22"/>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_Toc16698923 \h </w:instrText>
      </w:r>
      <w:r>
        <w:rPr>
          <w:noProof/>
        </w:rPr>
      </w:r>
      <w:r>
        <w:rPr>
          <w:noProof/>
        </w:rPr>
        <w:fldChar w:fldCharType="separate"/>
      </w:r>
      <w:r>
        <w:rPr>
          <w:noProof/>
        </w:rPr>
        <w:t>40</w:t>
      </w:r>
      <w:r>
        <w:rPr>
          <w:noProof/>
        </w:rPr>
        <w:fldChar w:fldCharType="end"/>
      </w:r>
    </w:p>
    <w:p w14:paraId="65F194C3"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7.1. Годовая бухгалтерская (финансовая) отчетность эмитента</w:t>
      </w:r>
      <w:r>
        <w:rPr>
          <w:noProof/>
        </w:rPr>
        <w:tab/>
      </w:r>
      <w:r>
        <w:rPr>
          <w:noProof/>
        </w:rPr>
        <w:fldChar w:fldCharType="begin"/>
      </w:r>
      <w:r>
        <w:rPr>
          <w:noProof/>
        </w:rPr>
        <w:instrText xml:space="preserve"> PAGEREF _Toc16698924 \h </w:instrText>
      </w:r>
      <w:r>
        <w:rPr>
          <w:noProof/>
        </w:rPr>
      </w:r>
      <w:r>
        <w:rPr>
          <w:noProof/>
        </w:rPr>
        <w:fldChar w:fldCharType="separate"/>
      </w:r>
      <w:r>
        <w:rPr>
          <w:noProof/>
        </w:rPr>
        <w:t>40</w:t>
      </w:r>
      <w:r>
        <w:rPr>
          <w:noProof/>
        </w:rPr>
        <w:fldChar w:fldCharType="end"/>
      </w:r>
    </w:p>
    <w:p w14:paraId="7FE4F069"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7.2. Промежуточная бухгалтерская (финансовая) отчетность эмитента</w:t>
      </w:r>
      <w:r>
        <w:rPr>
          <w:noProof/>
        </w:rPr>
        <w:tab/>
      </w:r>
      <w:r>
        <w:rPr>
          <w:noProof/>
        </w:rPr>
        <w:fldChar w:fldCharType="begin"/>
      </w:r>
      <w:r>
        <w:rPr>
          <w:noProof/>
        </w:rPr>
        <w:instrText xml:space="preserve"> PAGEREF _Toc16698925 \h </w:instrText>
      </w:r>
      <w:r>
        <w:rPr>
          <w:noProof/>
        </w:rPr>
      </w:r>
      <w:r>
        <w:rPr>
          <w:noProof/>
        </w:rPr>
        <w:fldChar w:fldCharType="separate"/>
      </w:r>
      <w:r>
        <w:rPr>
          <w:noProof/>
        </w:rPr>
        <w:t>40</w:t>
      </w:r>
      <w:r>
        <w:rPr>
          <w:noProof/>
        </w:rPr>
        <w:fldChar w:fldCharType="end"/>
      </w:r>
    </w:p>
    <w:p w14:paraId="0CE7EF7F"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_Toc16698926 \h </w:instrText>
      </w:r>
      <w:r>
        <w:rPr>
          <w:noProof/>
        </w:rPr>
      </w:r>
      <w:r>
        <w:rPr>
          <w:noProof/>
        </w:rPr>
        <w:fldChar w:fldCharType="separate"/>
      </w:r>
      <w:r>
        <w:rPr>
          <w:noProof/>
        </w:rPr>
        <w:t>43</w:t>
      </w:r>
      <w:r>
        <w:rPr>
          <w:noProof/>
        </w:rPr>
        <w:fldChar w:fldCharType="end"/>
      </w:r>
    </w:p>
    <w:p w14:paraId="38DB9EA6"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7.4. Сведения об учетной политике эмитента</w:t>
      </w:r>
      <w:r>
        <w:rPr>
          <w:noProof/>
        </w:rPr>
        <w:tab/>
      </w:r>
      <w:r>
        <w:rPr>
          <w:noProof/>
        </w:rPr>
        <w:fldChar w:fldCharType="begin"/>
      </w:r>
      <w:r>
        <w:rPr>
          <w:noProof/>
        </w:rPr>
        <w:instrText xml:space="preserve"> PAGEREF _Toc16698927 \h </w:instrText>
      </w:r>
      <w:r>
        <w:rPr>
          <w:noProof/>
        </w:rPr>
      </w:r>
      <w:r>
        <w:rPr>
          <w:noProof/>
        </w:rPr>
        <w:fldChar w:fldCharType="separate"/>
      </w:r>
      <w:r>
        <w:rPr>
          <w:noProof/>
        </w:rPr>
        <w:t>43</w:t>
      </w:r>
      <w:r>
        <w:rPr>
          <w:noProof/>
        </w:rPr>
        <w:fldChar w:fldCharType="end"/>
      </w:r>
    </w:p>
    <w:p w14:paraId="5C621308"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_Toc16698928 \h </w:instrText>
      </w:r>
      <w:r>
        <w:rPr>
          <w:noProof/>
        </w:rPr>
      </w:r>
      <w:r>
        <w:rPr>
          <w:noProof/>
        </w:rPr>
        <w:fldChar w:fldCharType="separate"/>
      </w:r>
      <w:r>
        <w:rPr>
          <w:noProof/>
        </w:rPr>
        <w:t>43</w:t>
      </w:r>
      <w:r>
        <w:rPr>
          <w:noProof/>
        </w:rPr>
        <w:fldChar w:fldCharType="end"/>
      </w:r>
    </w:p>
    <w:p w14:paraId="3980F3BF"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_Toc16698929 \h </w:instrText>
      </w:r>
      <w:r>
        <w:rPr>
          <w:noProof/>
        </w:rPr>
      </w:r>
      <w:r>
        <w:rPr>
          <w:noProof/>
        </w:rPr>
        <w:fldChar w:fldCharType="separate"/>
      </w:r>
      <w:r>
        <w:rPr>
          <w:noProof/>
        </w:rPr>
        <w:t>43</w:t>
      </w:r>
      <w:r>
        <w:rPr>
          <w:noProof/>
        </w:rPr>
        <w:fldChar w:fldCharType="end"/>
      </w:r>
    </w:p>
    <w:p w14:paraId="2313B810"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_Toc16698930 \h </w:instrText>
      </w:r>
      <w:r>
        <w:rPr>
          <w:noProof/>
        </w:rPr>
      </w:r>
      <w:r>
        <w:rPr>
          <w:noProof/>
        </w:rPr>
        <w:fldChar w:fldCharType="separate"/>
      </w:r>
      <w:r>
        <w:rPr>
          <w:noProof/>
        </w:rPr>
        <w:t>43</w:t>
      </w:r>
      <w:r>
        <w:rPr>
          <w:noProof/>
        </w:rPr>
        <w:fldChar w:fldCharType="end"/>
      </w:r>
    </w:p>
    <w:p w14:paraId="4688F0D7" w14:textId="77777777" w:rsidR="00390D71" w:rsidRDefault="00390D71">
      <w:pPr>
        <w:pStyle w:val="11"/>
        <w:tabs>
          <w:tab w:val="right" w:leader="dot" w:pos="9912"/>
        </w:tabs>
        <w:rPr>
          <w:rFonts w:asciiTheme="minorHAnsi" w:eastAsiaTheme="minorEastAsia" w:hAnsiTheme="minorHAnsi" w:cstheme="minorBidi"/>
          <w:noProof/>
          <w:sz w:val="22"/>
          <w:szCs w:val="22"/>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_Toc16698931 \h </w:instrText>
      </w:r>
      <w:r>
        <w:rPr>
          <w:noProof/>
        </w:rPr>
      </w:r>
      <w:r>
        <w:rPr>
          <w:noProof/>
        </w:rPr>
        <w:fldChar w:fldCharType="separate"/>
      </w:r>
      <w:r>
        <w:rPr>
          <w:noProof/>
        </w:rPr>
        <w:t>43</w:t>
      </w:r>
      <w:r>
        <w:rPr>
          <w:noProof/>
        </w:rPr>
        <w:fldChar w:fldCharType="end"/>
      </w:r>
    </w:p>
    <w:p w14:paraId="0E8C3655"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8.1. Дополнительные сведения об эмитенте</w:t>
      </w:r>
      <w:r>
        <w:rPr>
          <w:noProof/>
        </w:rPr>
        <w:tab/>
      </w:r>
      <w:r>
        <w:rPr>
          <w:noProof/>
        </w:rPr>
        <w:fldChar w:fldCharType="begin"/>
      </w:r>
      <w:r>
        <w:rPr>
          <w:noProof/>
        </w:rPr>
        <w:instrText xml:space="preserve"> PAGEREF _Toc16698932 \h </w:instrText>
      </w:r>
      <w:r>
        <w:rPr>
          <w:noProof/>
        </w:rPr>
      </w:r>
      <w:r>
        <w:rPr>
          <w:noProof/>
        </w:rPr>
        <w:fldChar w:fldCharType="separate"/>
      </w:r>
      <w:r>
        <w:rPr>
          <w:noProof/>
        </w:rPr>
        <w:t>43</w:t>
      </w:r>
      <w:r>
        <w:rPr>
          <w:noProof/>
        </w:rPr>
        <w:fldChar w:fldCharType="end"/>
      </w:r>
    </w:p>
    <w:p w14:paraId="340D26A2"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_Toc16698933 \h </w:instrText>
      </w:r>
      <w:r>
        <w:rPr>
          <w:noProof/>
        </w:rPr>
      </w:r>
      <w:r>
        <w:rPr>
          <w:noProof/>
        </w:rPr>
        <w:fldChar w:fldCharType="separate"/>
      </w:r>
      <w:r>
        <w:rPr>
          <w:noProof/>
        </w:rPr>
        <w:t>43</w:t>
      </w:r>
      <w:r>
        <w:rPr>
          <w:noProof/>
        </w:rPr>
        <w:fldChar w:fldCharType="end"/>
      </w:r>
    </w:p>
    <w:p w14:paraId="778FE0D3"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_Toc16698934 \h </w:instrText>
      </w:r>
      <w:r>
        <w:rPr>
          <w:noProof/>
        </w:rPr>
      </w:r>
      <w:r>
        <w:rPr>
          <w:noProof/>
        </w:rPr>
        <w:fldChar w:fldCharType="separate"/>
      </w:r>
      <w:r>
        <w:rPr>
          <w:noProof/>
        </w:rPr>
        <w:t>43</w:t>
      </w:r>
      <w:r>
        <w:rPr>
          <w:noProof/>
        </w:rPr>
        <w:fldChar w:fldCharType="end"/>
      </w:r>
    </w:p>
    <w:p w14:paraId="65B105E5"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_Toc16698935 \h </w:instrText>
      </w:r>
      <w:r>
        <w:rPr>
          <w:noProof/>
        </w:rPr>
      </w:r>
      <w:r>
        <w:rPr>
          <w:noProof/>
        </w:rPr>
        <w:fldChar w:fldCharType="separate"/>
      </w:r>
      <w:r>
        <w:rPr>
          <w:noProof/>
        </w:rPr>
        <w:t>43</w:t>
      </w:r>
      <w:r>
        <w:rPr>
          <w:noProof/>
        </w:rPr>
        <w:fldChar w:fldCharType="end"/>
      </w:r>
    </w:p>
    <w:p w14:paraId="533C1D26"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_Toc16698936 \h </w:instrText>
      </w:r>
      <w:r>
        <w:rPr>
          <w:noProof/>
        </w:rPr>
      </w:r>
      <w:r>
        <w:rPr>
          <w:noProof/>
        </w:rPr>
        <w:fldChar w:fldCharType="separate"/>
      </w:r>
      <w:r>
        <w:rPr>
          <w:noProof/>
        </w:rPr>
        <w:t>43</w:t>
      </w:r>
      <w:r>
        <w:rPr>
          <w:noProof/>
        </w:rPr>
        <w:fldChar w:fldCharType="end"/>
      </w:r>
    </w:p>
    <w:p w14:paraId="4437176B"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_Toc16698937 \h </w:instrText>
      </w:r>
      <w:r>
        <w:rPr>
          <w:noProof/>
        </w:rPr>
      </w:r>
      <w:r>
        <w:rPr>
          <w:noProof/>
        </w:rPr>
        <w:fldChar w:fldCharType="separate"/>
      </w:r>
      <w:r>
        <w:rPr>
          <w:noProof/>
        </w:rPr>
        <w:t>45</w:t>
      </w:r>
      <w:r>
        <w:rPr>
          <w:noProof/>
        </w:rPr>
        <w:fldChar w:fldCharType="end"/>
      </w:r>
    </w:p>
    <w:p w14:paraId="108A2AD5"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8.1.6. Сведения о кредитных рейтингах эмитента</w:t>
      </w:r>
      <w:r>
        <w:rPr>
          <w:noProof/>
        </w:rPr>
        <w:tab/>
      </w:r>
      <w:r>
        <w:rPr>
          <w:noProof/>
        </w:rPr>
        <w:fldChar w:fldCharType="begin"/>
      </w:r>
      <w:r>
        <w:rPr>
          <w:noProof/>
        </w:rPr>
        <w:instrText xml:space="preserve"> PAGEREF _Toc16698938 \h </w:instrText>
      </w:r>
      <w:r>
        <w:rPr>
          <w:noProof/>
        </w:rPr>
      </w:r>
      <w:r>
        <w:rPr>
          <w:noProof/>
        </w:rPr>
        <w:fldChar w:fldCharType="separate"/>
      </w:r>
      <w:r>
        <w:rPr>
          <w:noProof/>
        </w:rPr>
        <w:t>46</w:t>
      </w:r>
      <w:r>
        <w:rPr>
          <w:noProof/>
        </w:rPr>
        <w:fldChar w:fldCharType="end"/>
      </w:r>
    </w:p>
    <w:p w14:paraId="1F99E162"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8.2. Сведения о каждой категории (типе) акций эмитента</w:t>
      </w:r>
      <w:r>
        <w:rPr>
          <w:noProof/>
        </w:rPr>
        <w:tab/>
      </w:r>
      <w:r>
        <w:rPr>
          <w:noProof/>
        </w:rPr>
        <w:fldChar w:fldCharType="begin"/>
      </w:r>
      <w:r>
        <w:rPr>
          <w:noProof/>
        </w:rPr>
        <w:instrText xml:space="preserve"> PAGEREF _Toc16698939 \h </w:instrText>
      </w:r>
      <w:r>
        <w:rPr>
          <w:noProof/>
        </w:rPr>
      </w:r>
      <w:r>
        <w:rPr>
          <w:noProof/>
        </w:rPr>
        <w:fldChar w:fldCharType="separate"/>
      </w:r>
      <w:r>
        <w:rPr>
          <w:noProof/>
        </w:rPr>
        <w:t>47</w:t>
      </w:r>
      <w:r>
        <w:rPr>
          <w:noProof/>
        </w:rPr>
        <w:fldChar w:fldCharType="end"/>
      </w:r>
    </w:p>
    <w:p w14:paraId="6D682253"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_Toc16698940 \h </w:instrText>
      </w:r>
      <w:r>
        <w:rPr>
          <w:noProof/>
        </w:rPr>
      </w:r>
      <w:r>
        <w:rPr>
          <w:noProof/>
        </w:rPr>
        <w:fldChar w:fldCharType="separate"/>
      </w:r>
      <w:r>
        <w:rPr>
          <w:noProof/>
        </w:rPr>
        <w:t>47</w:t>
      </w:r>
      <w:r>
        <w:rPr>
          <w:noProof/>
        </w:rPr>
        <w:fldChar w:fldCharType="end"/>
      </w:r>
    </w:p>
    <w:p w14:paraId="4EF9AD0F"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lastRenderedPageBreak/>
        <w:t>8.3.1. Сведения о выпусках, все ценные бумаги которых погашены</w:t>
      </w:r>
      <w:r>
        <w:rPr>
          <w:noProof/>
        </w:rPr>
        <w:tab/>
      </w:r>
      <w:r>
        <w:rPr>
          <w:noProof/>
        </w:rPr>
        <w:fldChar w:fldCharType="begin"/>
      </w:r>
      <w:r>
        <w:rPr>
          <w:noProof/>
        </w:rPr>
        <w:instrText xml:space="preserve"> PAGEREF _Toc16698941 \h </w:instrText>
      </w:r>
      <w:r>
        <w:rPr>
          <w:noProof/>
        </w:rPr>
      </w:r>
      <w:r>
        <w:rPr>
          <w:noProof/>
        </w:rPr>
        <w:fldChar w:fldCharType="separate"/>
      </w:r>
      <w:r>
        <w:rPr>
          <w:noProof/>
        </w:rPr>
        <w:t>47</w:t>
      </w:r>
      <w:r>
        <w:rPr>
          <w:noProof/>
        </w:rPr>
        <w:fldChar w:fldCharType="end"/>
      </w:r>
    </w:p>
    <w:p w14:paraId="5B70E94C"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_Toc16698942 \h </w:instrText>
      </w:r>
      <w:r>
        <w:rPr>
          <w:noProof/>
        </w:rPr>
      </w:r>
      <w:r>
        <w:rPr>
          <w:noProof/>
        </w:rPr>
        <w:fldChar w:fldCharType="separate"/>
      </w:r>
      <w:r>
        <w:rPr>
          <w:noProof/>
        </w:rPr>
        <w:t>47</w:t>
      </w:r>
      <w:r>
        <w:rPr>
          <w:noProof/>
        </w:rPr>
        <w:fldChar w:fldCharType="end"/>
      </w:r>
    </w:p>
    <w:p w14:paraId="15B2E214"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 xml:space="preserve">8.4. </w:t>
      </w:r>
      <w:proofErr w:type="gramStart"/>
      <w:r>
        <w:rPr>
          <w:noProof/>
        </w:rP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_Toc16698943 \h </w:instrText>
      </w:r>
      <w:r>
        <w:rPr>
          <w:noProof/>
        </w:rPr>
      </w:r>
      <w:r>
        <w:rPr>
          <w:noProof/>
        </w:rPr>
        <w:fldChar w:fldCharType="separate"/>
      </w:r>
      <w:r>
        <w:rPr>
          <w:noProof/>
        </w:rPr>
        <w:t>47</w:t>
      </w:r>
      <w:r>
        <w:rPr>
          <w:noProof/>
        </w:rPr>
        <w:fldChar w:fldCharType="end"/>
      </w:r>
      <w:proofErr w:type="gramEnd"/>
    </w:p>
    <w:p w14:paraId="0A97C819"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_Toc16698944 \h </w:instrText>
      </w:r>
      <w:r>
        <w:rPr>
          <w:noProof/>
        </w:rPr>
      </w:r>
      <w:r>
        <w:rPr>
          <w:noProof/>
        </w:rPr>
        <w:fldChar w:fldCharType="separate"/>
      </w:r>
      <w:r>
        <w:rPr>
          <w:noProof/>
        </w:rPr>
        <w:t>47</w:t>
      </w:r>
      <w:r>
        <w:rPr>
          <w:noProof/>
        </w:rPr>
        <w:fldChar w:fldCharType="end"/>
      </w:r>
    </w:p>
    <w:p w14:paraId="7BE42EB6"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_Toc16698945 \h </w:instrText>
      </w:r>
      <w:r>
        <w:rPr>
          <w:noProof/>
        </w:rPr>
      </w:r>
      <w:r>
        <w:rPr>
          <w:noProof/>
        </w:rPr>
        <w:fldChar w:fldCharType="separate"/>
      </w:r>
      <w:r>
        <w:rPr>
          <w:noProof/>
        </w:rPr>
        <w:t>47</w:t>
      </w:r>
      <w:r>
        <w:rPr>
          <w:noProof/>
        </w:rPr>
        <w:fldChar w:fldCharType="end"/>
      </w:r>
    </w:p>
    <w:p w14:paraId="7BE0EED4"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_Toc16698946 \h </w:instrText>
      </w:r>
      <w:r>
        <w:rPr>
          <w:noProof/>
        </w:rPr>
      </w:r>
      <w:r>
        <w:rPr>
          <w:noProof/>
        </w:rPr>
        <w:fldChar w:fldCharType="separate"/>
      </w:r>
      <w:r>
        <w:rPr>
          <w:noProof/>
        </w:rPr>
        <w:t>47</w:t>
      </w:r>
      <w:r>
        <w:rPr>
          <w:noProof/>
        </w:rPr>
        <w:fldChar w:fldCharType="end"/>
      </w:r>
    </w:p>
    <w:p w14:paraId="7F373ED0"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_Toc16698947 \h </w:instrText>
      </w:r>
      <w:r>
        <w:rPr>
          <w:noProof/>
        </w:rPr>
      </w:r>
      <w:r>
        <w:rPr>
          <w:noProof/>
        </w:rPr>
        <w:fldChar w:fldCharType="separate"/>
      </w:r>
      <w:r>
        <w:rPr>
          <w:noProof/>
        </w:rPr>
        <w:t>47</w:t>
      </w:r>
      <w:r>
        <w:rPr>
          <w:noProof/>
        </w:rPr>
        <w:fldChar w:fldCharType="end"/>
      </w:r>
    </w:p>
    <w:p w14:paraId="05719EE3"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 xml:space="preserve">8.7. </w:t>
      </w:r>
      <w:proofErr w:type="gramStart"/>
      <w:r>
        <w:rPr>
          <w:noProof/>
        </w:rPr>
        <w:t>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_Toc16698948 \h </w:instrText>
      </w:r>
      <w:r>
        <w:rPr>
          <w:noProof/>
        </w:rPr>
      </w:r>
      <w:r>
        <w:rPr>
          <w:noProof/>
        </w:rPr>
        <w:fldChar w:fldCharType="separate"/>
      </w:r>
      <w:r>
        <w:rPr>
          <w:noProof/>
        </w:rPr>
        <w:t>47</w:t>
      </w:r>
      <w:r>
        <w:rPr>
          <w:noProof/>
        </w:rPr>
        <w:fldChar w:fldCharType="end"/>
      </w:r>
      <w:proofErr w:type="gramEnd"/>
    </w:p>
    <w:p w14:paraId="72E91E8A"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8.8. Иные сведения</w:t>
      </w:r>
      <w:r>
        <w:rPr>
          <w:noProof/>
        </w:rPr>
        <w:tab/>
      </w:r>
      <w:r>
        <w:rPr>
          <w:noProof/>
        </w:rPr>
        <w:fldChar w:fldCharType="begin"/>
      </w:r>
      <w:r>
        <w:rPr>
          <w:noProof/>
        </w:rPr>
        <w:instrText xml:space="preserve"> PAGEREF _Toc16698949 \h </w:instrText>
      </w:r>
      <w:r>
        <w:rPr>
          <w:noProof/>
        </w:rPr>
      </w:r>
      <w:r>
        <w:rPr>
          <w:noProof/>
        </w:rPr>
        <w:fldChar w:fldCharType="separate"/>
      </w:r>
      <w:r>
        <w:rPr>
          <w:noProof/>
        </w:rPr>
        <w:t>47</w:t>
      </w:r>
      <w:r>
        <w:rPr>
          <w:noProof/>
        </w:rPr>
        <w:fldChar w:fldCharType="end"/>
      </w:r>
    </w:p>
    <w:p w14:paraId="7445772F" w14:textId="77777777" w:rsidR="00390D71" w:rsidRDefault="00390D71">
      <w:pPr>
        <w:pStyle w:val="21"/>
        <w:tabs>
          <w:tab w:val="right" w:leader="dot" w:pos="9912"/>
        </w:tabs>
        <w:rPr>
          <w:rFonts w:asciiTheme="minorHAnsi" w:eastAsiaTheme="minorEastAsia" w:hAnsiTheme="minorHAnsi" w:cstheme="minorBidi"/>
          <w:noProof/>
          <w:sz w:val="22"/>
          <w:szCs w:val="22"/>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_Toc16698950 \h </w:instrText>
      </w:r>
      <w:r>
        <w:rPr>
          <w:noProof/>
        </w:rPr>
      </w:r>
      <w:r>
        <w:rPr>
          <w:noProof/>
        </w:rPr>
        <w:fldChar w:fldCharType="separate"/>
      </w:r>
      <w:r>
        <w:rPr>
          <w:noProof/>
        </w:rPr>
        <w:t>47</w:t>
      </w:r>
      <w:r>
        <w:rPr>
          <w:noProof/>
        </w:rPr>
        <w:fldChar w:fldCharType="end"/>
      </w:r>
    </w:p>
    <w:p w14:paraId="127ABB6F" w14:textId="77777777" w:rsidR="00E779A3" w:rsidRDefault="007754B9">
      <w:pPr>
        <w:pStyle w:val="1"/>
      </w:pPr>
      <w:r>
        <w:fldChar w:fldCharType="end"/>
      </w:r>
      <w:r w:rsidR="00E779A3">
        <w:br w:type="page"/>
      </w:r>
      <w:bookmarkStart w:id="3" w:name="_Toc482629155"/>
      <w:bookmarkStart w:id="4" w:name="_Toc16698859"/>
      <w:r w:rsidR="00E779A3">
        <w:lastRenderedPageBreak/>
        <w:t>Введение</w:t>
      </w:r>
      <w:bookmarkEnd w:id="3"/>
      <w:bookmarkEnd w:id="4"/>
    </w:p>
    <w:p w14:paraId="09754E78" w14:textId="77777777" w:rsidR="00E779A3" w:rsidRDefault="00E779A3">
      <w:pPr>
        <w:pStyle w:val="SubHeading"/>
      </w:pPr>
      <w:r>
        <w:t>Основания возникновения у эмитента обязанности осуществлять раскрытие информации в форме ежеквартального отчета</w:t>
      </w:r>
    </w:p>
    <w:p w14:paraId="74500D75" w14:textId="77777777" w:rsidR="00E779A3" w:rsidRDefault="00E779A3">
      <w:pPr>
        <w:ind w:left="200"/>
      </w:pPr>
      <w:r>
        <w:rPr>
          <w:rStyle w:val="Subst"/>
          <w:bCs/>
          <w:iCs/>
        </w:rPr>
        <w:t>В отношении ценных бумаг эмитента осуществлена регистрация проспекта ценных бумаг</w:t>
      </w:r>
    </w:p>
    <w:p w14:paraId="3E2146BA" w14:textId="77777777" w:rsidR="00E779A3" w:rsidRDefault="00E779A3">
      <w:pPr>
        <w:ind w:left="200"/>
      </w:pPr>
    </w:p>
    <w:p w14:paraId="1DA325C3" w14:textId="77777777" w:rsidR="00E779A3" w:rsidRDefault="00E779A3" w:rsidP="00E779A3">
      <w:pPr>
        <w:ind w:firstLine="200"/>
        <w:jc w:val="both"/>
      </w:pPr>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14:paraId="16EC7BAA" w14:textId="77777777" w:rsidR="00E779A3" w:rsidRDefault="00E779A3">
      <w:pPr>
        <w:pStyle w:val="1"/>
      </w:pPr>
      <w:r>
        <w:br w:type="page"/>
      </w:r>
      <w:bookmarkStart w:id="5" w:name="_Toc482629156"/>
      <w:bookmarkStart w:id="6" w:name="_Toc16698860"/>
      <w:r>
        <w:lastRenderedPageBreak/>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5"/>
      <w:bookmarkEnd w:id="6"/>
    </w:p>
    <w:p w14:paraId="0950E9B9" w14:textId="77777777" w:rsidR="00E779A3" w:rsidRPr="009F6F4C" w:rsidRDefault="00E779A3">
      <w:pPr>
        <w:pStyle w:val="2"/>
      </w:pPr>
      <w:bookmarkStart w:id="7" w:name="_Toc482629157"/>
      <w:bookmarkStart w:id="8" w:name="_Toc16698861"/>
      <w:r w:rsidRPr="009F6F4C">
        <w:t>1.1. Сведения о банковских счетах эмитента</w:t>
      </w:r>
      <w:bookmarkEnd w:id="7"/>
      <w:bookmarkEnd w:id="8"/>
    </w:p>
    <w:p w14:paraId="4BFBBA5E" w14:textId="77777777" w:rsidR="00F43D13" w:rsidRPr="00D85C3D" w:rsidRDefault="00F43D13" w:rsidP="00F43D13">
      <w:r w:rsidRPr="004911F5">
        <w:t>Изменения в составе информации настоящего пункта в отчетном квартале не происходили.</w:t>
      </w:r>
    </w:p>
    <w:p w14:paraId="5F30384D" w14:textId="77777777" w:rsidR="00E779A3" w:rsidRPr="007941FA" w:rsidRDefault="00E779A3">
      <w:pPr>
        <w:pStyle w:val="2"/>
      </w:pPr>
      <w:bookmarkStart w:id="9" w:name="_Toc482629158"/>
      <w:bookmarkStart w:id="10" w:name="_Toc16698862"/>
      <w:r w:rsidRPr="004808AD">
        <w:t>1.2. Сведения об аудиторе (аудиторах) эмитента</w:t>
      </w:r>
      <w:bookmarkEnd w:id="9"/>
      <w:bookmarkEnd w:id="10"/>
    </w:p>
    <w:p w14:paraId="0EE1675D" w14:textId="77777777" w:rsidR="00D85C3D" w:rsidRDefault="00D85C3D" w:rsidP="004A527E">
      <w:pPr>
        <w:ind w:left="200"/>
        <w:jc w:val="both"/>
      </w:pPr>
      <w:proofErr w:type="gramStart"/>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roofErr w:type="gramEnd"/>
    </w:p>
    <w:p w14:paraId="5992DC05" w14:textId="77777777" w:rsidR="005213C2" w:rsidRDefault="005213C2" w:rsidP="00D85C3D">
      <w:pPr>
        <w:jc w:val="both"/>
      </w:pPr>
    </w:p>
    <w:p w14:paraId="3F59E928" w14:textId="77777777" w:rsidR="00D85C3D" w:rsidRPr="005213C2" w:rsidRDefault="00D85C3D" w:rsidP="00D85C3D">
      <w:pPr>
        <w:jc w:val="both"/>
        <w:rPr>
          <w:b/>
          <w:bCs/>
          <w:i/>
          <w:iCs/>
        </w:rPr>
      </w:pPr>
      <w:r w:rsidRPr="005213C2">
        <w:t>Полное фирменное наименование:</w:t>
      </w:r>
      <w:r w:rsidRPr="005213C2">
        <w:rPr>
          <w:b/>
          <w:bCs/>
          <w:i/>
          <w:iCs/>
        </w:rPr>
        <w:t xml:space="preserve"> Общество с ограниченной ответственностью Аудиторская компания «А.Д.Е. Аудит»</w:t>
      </w:r>
    </w:p>
    <w:p w14:paraId="7752725A" w14:textId="77777777" w:rsidR="00D85C3D" w:rsidRPr="005213C2" w:rsidRDefault="00D85C3D" w:rsidP="00D85C3D">
      <w:pPr>
        <w:jc w:val="both"/>
        <w:rPr>
          <w:b/>
          <w:bCs/>
          <w:i/>
          <w:iCs/>
        </w:rPr>
      </w:pPr>
      <w:r w:rsidRPr="005213C2">
        <w:t>Сокращенное фирменное наименование:</w:t>
      </w:r>
      <w:r w:rsidRPr="005213C2">
        <w:rPr>
          <w:b/>
          <w:bCs/>
          <w:i/>
          <w:iCs/>
        </w:rPr>
        <w:t xml:space="preserve"> ООО «А.Д.Е. Аудит»</w:t>
      </w:r>
    </w:p>
    <w:p w14:paraId="30F9EA32" w14:textId="2B398273" w:rsidR="00D85C3D" w:rsidRPr="005213C2" w:rsidRDefault="00D85C3D" w:rsidP="00D85C3D">
      <w:pPr>
        <w:jc w:val="both"/>
        <w:rPr>
          <w:b/>
          <w:i/>
        </w:rPr>
      </w:pPr>
      <w:r w:rsidRPr="005213C2">
        <w:t xml:space="preserve">Место нахождения: </w:t>
      </w:r>
      <w:r w:rsidRPr="005213C2">
        <w:rPr>
          <w:b/>
          <w:i/>
        </w:rPr>
        <w:t xml:space="preserve">109028, Москва, </w:t>
      </w:r>
      <w:proofErr w:type="spellStart"/>
      <w:r w:rsidRPr="005213C2">
        <w:rPr>
          <w:b/>
          <w:i/>
        </w:rPr>
        <w:t>Хохловский</w:t>
      </w:r>
      <w:proofErr w:type="spellEnd"/>
      <w:r w:rsidRPr="005213C2">
        <w:rPr>
          <w:b/>
          <w:i/>
        </w:rPr>
        <w:t xml:space="preserve"> переулок, д.16</w:t>
      </w:r>
      <w:r w:rsidR="005213C2" w:rsidRPr="005213C2">
        <w:rPr>
          <w:b/>
          <w:bCs/>
          <w:i/>
          <w:iCs/>
        </w:rPr>
        <w:t>, стр.1</w:t>
      </w:r>
    </w:p>
    <w:p w14:paraId="7E9A519C" w14:textId="77777777" w:rsidR="00D85C3D" w:rsidRPr="005213C2" w:rsidRDefault="00D85C3D" w:rsidP="00D85C3D">
      <w:pPr>
        <w:jc w:val="both"/>
      </w:pPr>
      <w:r w:rsidRPr="005213C2">
        <w:t>ИНН:</w:t>
      </w:r>
      <w:r w:rsidRPr="005213C2">
        <w:rPr>
          <w:b/>
          <w:bCs/>
          <w:i/>
          <w:iCs/>
        </w:rPr>
        <w:t xml:space="preserve"> 7722740945</w:t>
      </w:r>
    </w:p>
    <w:p w14:paraId="0139B886" w14:textId="77777777" w:rsidR="00D85C3D" w:rsidRPr="005213C2" w:rsidRDefault="00D85C3D" w:rsidP="00D85C3D">
      <w:pPr>
        <w:jc w:val="both"/>
      </w:pPr>
      <w:r w:rsidRPr="005213C2">
        <w:t>ОГРН:</w:t>
      </w:r>
      <w:r w:rsidRPr="005213C2">
        <w:rPr>
          <w:b/>
          <w:bCs/>
          <w:i/>
          <w:iCs/>
        </w:rPr>
        <w:t xml:space="preserve"> 1117746158507</w:t>
      </w:r>
    </w:p>
    <w:p w14:paraId="1E68A0E8" w14:textId="77777777" w:rsidR="00D85C3D" w:rsidRPr="005213C2" w:rsidRDefault="00D85C3D" w:rsidP="00D85C3D">
      <w:pPr>
        <w:jc w:val="both"/>
      </w:pPr>
      <w:r w:rsidRPr="005213C2">
        <w:t>Телефон:</w:t>
      </w:r>
      <w:r w:rsidRPr="005213C2">
        <w:rPr>
          <w:b/>
          <w:bCs/>
          <w:i/>
          <w:iCs/>
        </w:rPr>
        <w:t xml:space="preserve"> +7 (495) 984 75 90</w:t>
      </w:r>
    </w:p>
    <w:p w14:paraId="2EF1AEEA" w14:textId="77777777" w:rsidR="00D85C3D" w:rsidRPr="005213C2" w:rsidRDefault="00D85C3D" w:rsidP="00D85C3D">
      <w:pPr>
        <w:jc w:val="both"/>
        <w:rPr>
          <w:b/>
          <w:bCs/>
          <w:i/>
          <w:iCs/>
        </w:rPr>
      </w:pPr>
      <w:r w:rsidRPr="005213C2">
        <w:t>Факс:</w:t>
      </w:r>
      <w:r w:rsidRPr="005213C2">
        <w:rPr>
          <w:b/>
          <w:bCs/>
          <w:i/>
          <w:iCs/>
        </w:rPr>
        <w:t xml:space="preserve"> +7 (495) 984 75 90</w:t>
      </w:r>
    </w:p>
    <w:p w14:paraId="2F03FA8F" w14:textId="0133B3AC" w:rsidR="00D85C3D" w:rsidRPr="00724370" w:rsidRDefault="00D85C3D" w:rsidP="00D85C3D">
      <w:pPr>
        <w:jc w:val="both"/>
      </w:pPr>
      <w:r w:rsidRPr="005213C2">
        <w:t>Адрес электронной почты:</w:t>
      </w:r>
      <w:r w:rsidRPr="00724370">
        <w:rPr>
          <w:b/>
          <w:bCs/>
          <w:i/>
          <w:iCs/>
        </w:rPr>
        <w:t xml:space="preserve"> </w:t>
      </w:r>
      <w:r w:rsidR="00C9064C" w:rsidRPr="00C9064C">
        <w:rPr>
          <w:b/>
          <w:bCs/>
          <w:i/>
          <w:iCs/>
        </w:rPr>
        <w:t>victor.smirnov@ade-solutions.com</w:t>
      </w:r>
    </w:p>
    <w:p w14:paraId="46B00F43" w14:textId="77777777" w:rsidR="00D85C3D" w:rsidRDefault="00D85C3D" w:rsidP="00D85C3D">
      <w:pPr>
        <w:spacing w:before="0" w:after="0"/>
        <w:ind w:left="198"/>
        <w:jc w:val="both"/>
      </w:pPr>
    </w:p>
    <w:p w14:paraId="6B464E39" w14:textId="77777777" w:rsidR="00D85C3D" w:rsidRPr="00724370" w:rsidRDefault="00D85C3D" w:rsidP="00D85C3D">
      <w:pPr>
        <w:spacing w:before="0" w:after="0"/>
        <w:jc w:val="both"/>
      </w:pPr>
      <w:r w:rsidRPr="00724370">
        <w:t>Данные о саморегулируемой организац</w:t>
      </w:r>
      <w:proofErr w:type="gramStart"/>
      <w:r w:rsidRPr="00724370">
        <w:t>ии ау</w:t>
      </w:r>
      <w:proofErr w:type="gramEnd"/>
      <w:r w:rsidRPr="00724370">
        <w:t>диторов, членом которой является (являлся, являлась) аудитор (аудиторская организация) эмитента:</w:t>
      </w:r>
    </w:p>
    <w:p w14:paraId="0333D0E1" w14:textId="77777777" w:rsidR="00D85C3D" w:rsidRPr="00724370" w:rsidRDefault="00D85C3D" w:rsidP="00D85C3D">
      <w:pPr>
        <w:spacing w:before="0" w:after="0"/>
        <w:jc w:val="both"/>
        <w:rPr>
          <w:b/>
          <w:bCs/>
          <w:i/>
          <w:iCs/>
        </w:rPr>
      </w:pPr>
      <w:r w:rsidRPr="00724370">
        <w:t>Полное наименование:</w:t>
      </w:r>
      <w:r w:rsidRPr="00724370">
        <w:rPr>
          <w:b/>
          <w:bCs/>
          <w:i/>
          <w:iCs/>
        </w:rPr>
        <w:t xml:space="preserve"> </w:t>
      </w:r>
      <w:r w:rsidR="00402655">
        <w:rPr>
          <w:b/>
          <w:bCs/>
          <w:i/>
          <w:iCs/>
        </w:rPr>
        <w:t>саморегулируемая организация аудиторов «Российский союз аудиторов» (Ассоциация)</w:t>
      </w:r>
    </w:p>
    <w:p w14:paraId="75E0F810" w14:textId="77777777" w:rsidR="00D85C3D" w:rsidRPr="00402655" w:rsidRDefault="00D85C3D" w:rsidP="00D85C3D">
      <w:pPr>
        <w:spacing w:before="0" w:after="0"/>
        <w:jc w:val="both"/>
        <w:rPr>
          <w:b/>
          <w:i/>
        </w:rPr>
      </w:pPr>
      <w:r w:rsidRPr="00724370">
        <w:rPr>
          <w:bCs/>
          <w:iCs/>
        </w:rPr>
        <w:t xml:space="preserve">Место нахождения: </w:t>
      </w:r>
      <w:r w:rsidR="00402655" w:rsidRPr="00402655">
        <w:rPr>
          <w:b/>
          <w:bCs/>
          <w:i/>
          <w:iCs/>
        </w:rPr>
        <w:t>107031, г. Москва, Петровский пер., д. 8, стр. 2</w:t>
      </w:r>
      <w:r w:rsidR="00402655">
        <w:rPr>
          <w:b/>
          <w:bCs/>
          <w:i/>
          <w:iCs/>
        </w:rPr>
        <w:t>.</w:t>
      </w:r>
    </w:p>
    <w:p w14:paraId="52998416" w14:textId="6632A147" w:rsidR="00D85C3D" w:rsidRPr="00724370" w:rsidRDefault="00D85C3D" w:rsidP="00D85C3D">
      <w:pPr>
        <w:spacing w:before="0" w:after="0"/>
        <w:jc w:val="both"/>
      </w:pPr>
      <w:r w:rsidRPr="00724370">
        <w:t>Дополнительная информация:</w:t>
      </w:r>
      <w:r w:rsidR="004E29F8">
        <w:t xml:space="preserve"> </w:t>
      </w:r>
      <w:r w:rsidR="004E29F8">
        <w:rPr>
          <w:b/>
          <w:bCs/>
          <w:i/>
          <w:iCs/>
        </w:rPr>
        <w:t>членство в с</w:t>
      </w:r>
      <w:r w:rsidRPr="00724370">
        <w:rPr>
          <w:b/>
          <w:bCs/>
          <w:i/>
          <w:iCs/>
        </w:rPr>
        <w:t xml:space="preserve">аморегулируемой организации: саморегулируемая организация аудиторов </w:t>
      </w:r>
      <w:r w:rsidR="00402655" w:rsidRPr="00402655">
        <w:rPr>
          <w:b/>
          <w:bCs/>
          <w:i/>
          <w:iCs/>
        </w:rPr>
        <w:t>«Российский союз аудиторов» (Ассоциация)</w:t>
      </w:r>
      <w:r w:rsidR="00402655">
        <w:rPr>
          <w:b/>
          <w:bCs/>
          <w:i/>
          <w:iCs/>
        </w:rPr>
        <w:t xml:space="preserve"> </w:t>
      </w:r>
      <w:r w:rsidRPr="00724370">
        <w:rPr>
          <w:b/>
          <w:bCs/>
          <w:i/>
          <w:iCs/>
        </w:rPr>
        <w:t xml:space="preserve">основной регистрационный номер записи </w:t>
      </w:r>
      <w:r w:rsidR="00402655">
        <w:rPr>
          <w:b/>
          <w:bCs/>
          <w:i/>
          <w:iCs/>
        </w:rPr>
        <w:t xml:space="preserve">11603071765. </w:t>
      </w:r>
    </w:p>
    <w:p w14:paraId="666D1D93" w14:textId="77777777" w:rsidR="00D85C3D" w:rsidRPr="00724370" w:rsidRDefault="00D85C3D" w:rsidP="00D85C3D">
      <w:pPr>
        <w:jc w:val="both"/>
      </w:pPr>
      <w:r w:rsidRPr="00724370">
        <w:t>Отчетный год (годы) из числа последних пяти завершенных отчетных лет и текущего года, за который (за которые) аудитором (аудиторской организацией) проводилась (будет проводиться) независимая проверка отчетности эмитента:</w:t>
      </w:r>
    </w:p>
    <w:tbl>
      <w:tblPr>
        <w:tblW w:w="5112" w:type="dxa"/>
        <w:tblInd w:w="435" w:type="dxa"/>
        <w:tblLayout w:type="fixed"/>
        <w:tblCellMar>
          <w:left w:w="72" w:type="dxa"/>
          <w:right w:w="72" w:type="dxa"/>
        </w:tblCellMar>
        <w:tblLook w:val="0000" w:firstRow="0" w:lastRow="0" w:firstColumn="0" w:lastColumn="0" w:noHBand="0" w:noVBand="0"/>
      </w:tblPr>
      <w:tblGrid>
        <w:gridCol w:w="2592"/>
        <w:gridCol w:w="2520"/>
      </w:tblGrid>
      <w:tr w:rsidR="00D85C3D" w:rsidRPr="00724370" w14:paraId="0D55400C" w14:textId="77777777" w:rsidTr="00D85C3D">
        <w:tc>
          <w:tcPr>
            <w:tcW w:w="2592" w:type="dxa"/>
            <w:tcBorders>
              <w:top w:val="double" w:sz="6" w:space="0" w:color="auto"/>
              <w:left w:val="double" w:sz="6" w:space="0" w:color="auto"/>
              <w:bottom w:val="single" w:sz="6" w:space="0" w:color="auto"/>
              <w:right w:val="single" w:sz="6" w:space="0" w:color="auto"/>
            </w:tcBorders>
          </w:tcPr>
          <w:p w14:paraId="03148B97" w14:textId="77777777" w:rsidR="00D85C3D" w:rsidRPr="00724370" w:rsidRDefault="00D85C3D" w:rsidP="00D85C3D">
            <w:pPr>
              <w:jc w:val="both"/>
            </w:pPr>
            <w:r w:rsidRPr="00724370">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14:paraId="463BC4A5" w14:textId="77777777" w:rsidR="00D85C3D" w:rsidRPr="00724370" w:rsidRDefault="00D85C3D" w:rsidP="00D85C3D">
            <w:pPr>
              <w:jc w:val="both"/>
            </w:pPr>
            <w:r w:rsidRPr="00724370">
              <w:t xml:space="preserve">Консолидированная финансовая отчетность, </w:t>
            </w:r>
          </w:p>
          <w:p w14:paraId="7DF3CEE6" w14:textId="77777777" w:rsidR="00D85C3D" w:rsidRPr="00724370" w:rsidRDefault="00D85C3D" w:rsidP="00D85C3D">
            <w:pPr>
              <w:jc w:val="both"/>
            </w:pPr>
            <w:r w:rsidRPr="00724370">
              <w:t>год</w:t>
            </w:r>
          </w:p>
        </w:tc>
      </w:tr>
      <w:tr w:rsidR="00D85C3D" w:rsidRPr="00724370" w14:paraId="10EFFB49" w14:textId="77777777" w:rsidTr="00D85C3D">
        <w:tc>
          <w:tcPr>
            <w:tcW w:w="2592" w:type="dxa"/>
            <w:tcBorders>
              <w:top w:val="single" w:sz="6" w:space="0" w:color="auto"/>
              <w:left w:val="double" w:sz="6" w:space="0" w:color="auto"/>
              <w:bottom w:val="single" w:sz="6" w:space="0" w:color="auto"/>
              <w:right w:val="single" w:sz="6" w:space="0" w:color="auto"/>
            </w:tcBorders>
          </w:tcPr>
          <w:p w14:paraId="1A86D4D1" w14:textId="77777777" w:rsidR="00D85C3D" w:rsidRPr="00724370" w:rsidRDefault="00D85C3D" w:rsidP="00D85C3D">
            <w:pPr>
              <w:jc w:val="center"/>
            </w:pPr>
            <w:r w:rsidRPr="00724370">
              <w:t>-</w:t>
            </w:r>
          </w:p>
        </w:tc>
        <w:tc>
          <w:tcPr>
            <w:tcW w:w="2520" w:type="dxa"/>
            <w:tcBorders>
              <w:top w:val="single" w:sz="6" w:space="0" w:color="auto"/>
              <w:left w:val="single" w:sz="6" w:space="0" w:color="auto"/>
              <w:bottom w:val="single" w:sz="6" w:space="0" w:color="auto"/>
              <w:right w:val="single" w:sz="6" w:space="0" w:color="auto"/>
            </w:tcBorders>
          </w:tcPr>
          <w:p w14:paraId="419F2234" w14:textId="77777777" w:rsidR="00D85C3D" w:rsidRPr="00724370" w:rsidRDefault="00D85C3D" w:rsidP="00D85C3D">
            <w:pPr>
              <w:ind w:left="720"/>
            </w:pPr>
            <w:r w:rsidRPr="00724370">
              <w:t>2014</w:t>
            </w:r>
          </w:p>
        </w:tc>
      </w:tr>
      <w:tr w:rsidR="00D85C3D" w:rsidRPr="00724370" w14:paraId="4A49E3ED" w14:textId="77777777" w:rsidTr="00D85C3D">
        <w:tc>
          <w:tcPr>
            <w:tcW w:w="2592" w:type="dxa"/>
            <w:tcBorders>
              <w:top w:val="single" w:sz="6" w:space="0" w:color="auto"/>
              <w:left w:val="double" w:sz="6" w:space="0" w:color="auto"/>
              <w:bottom w:val="single" w:sz="6" w:space="0" w:color="auto"/>
              <w:right w:val="single" w:sz="6" w:space="0" w:color="auto"/>
            </w:tcBorders>
          </w:tcPr>
          <w:p w14:paraId="6187E38D" w14:textId="77777777" w:rsidR="00D85C3D" w:rsidRPr="00724370" w:rsidRDefault="00D85C3D" w:rsidP="00D85C3D">
            <w:pPr>
              <w:jc w:val="center"/>
            </w:pPr>
            <w:r w:rsidRPr="00724370">
              <w:t>-</w:t>
            </w:r>
          </w:p>
        </w:tc>
        <w:tc>
          <w:tcPr>
            <w:tcW w:w="2520" w:type="dxa"/>
            <w:tcBorders>
              <w:top w:val="single" w:sz="6" w:space="0" w:color="auto"/>
              <w:left w:val="single" w:sz="6" w:space="0" w:color="auto"/>
              <w:bottom w:val="single" w:sz="6" w:space="0" w:color="auto"/>
              <w:right w:val="single" w:sz="6" w:space="0" w:color="auto"/>
            </w:tcBorders>
          </w:tcPr>
          <w:p w14:paraId="353195BB" w14:textId="77777777" w:rsidR="00D85C3D" w:rsidRPr="00724370" w:rsidRDefault="00D85C3D" w:rsidP="00D85C3D">
            <w:pPr>
              <w:ind w:left="720"/>
            </w:pPr>
            <w:r w:rsidRPr="00724370">
              <w:t>2015</w:t>
            </w:r>
          </w:p>
        </w:tc>
      </w:tr>
      <w:tr w:rsidR="00D85C3D" w:rsidRPr="00724370" w14:paraId="0FA75168" w14:textId="77777777" w:rsidTr="00D85C3D">
        <w:tc>
          <w:tcPr>
            <w:tcW w:w="2592" w:type="dxa"/>
            <w:tcBorders>
              <w:top w:val="single" w:sz="6" w:space="0" w:color="auto"/>
              <w:left w:val="double" w:sz="6" w:space="0" w:color="auto"/>
              <w:bottom w:val="single" w:sz="6" w:space="0" w:color="auto"/>
              <w:right w:val="single" w:sz="6" w:space="0" w:color="auto"/>
            </w:tcBorders>
          </w:tcPr>
          <w:p w14:paraId="0FB9CF65" w14:textId="77777777" w:rsidR="00D85C3D" w:rsidRPr="00902DFC" w:rsidRDefault="00D85C3D" w:rsidP="00D85C3D">
            <w:pPr>
              <w:jc w:val="center"/>
            </w:pPr>
            <w:r w:rsidRPr="00902DFC">
              <w:t>-</w:t>
            </w:r>
          </w:p>
        </w:tc>
        <w:tc>
          <w:tcPr>
            <w:tcW w:w="2520" w:type="dxa"/>
            <w:tcBorders>
              <w:top w:val="single" w:sz="6" w:space="0" w:color="auto"/>
              <w:left w:val="single" w:sz="6" w:space="0" w:color="auto"/>
              <w:bottom w:val="single" w:sz="6" w:space="0" w:color="auto"/>
              <w:right w:val="single" w:sz="6" w:space="0" w:color="auto"/>
            </w:tcBorders>
          </w:tcPr>
          <w:p w14:paraId="6656166D" w14:textId="77777777" w:rsidR="00D85C3D" w:rsidRPr="00902DFC" w:rsidRDefault="00D85C3D" w:rsidP="00D85C3D">
            <w:pPr>
              <w:ind w:left="720"/>
            </w:pPr>
            <w:r w:rsidRPr="00902DFC">
              <w:t>2016</w:t>
            </w:r>
          </w:p>
        </w:tc>
      </w:tr>
      <w:tr w:rsidR="005213C2" w:rsidRPr="00724370" w14:paraId="25C6C508" w14:textId="77777777" w:rsidTr="00D85C3D">
        <w:tc>
          <w:tcPr>
            <w:tcW w:w="2592" w:type="dxa"/>
            <w:tcBorders>
              <w:top w:val="single" w:sz="6" w:space="0" w:color="auto"/>
              <w:left w:val="double" w:sz="6" w:space="0" w:color="auto"/>
              <w:bottom w:val="single" w:sz="6" w:space="0" w:color="auto"/>
              <w:right w:val="single" w:sz="6" w:space="0" w:color="auto"/>
            </w:tcBorders>
          </w:tcPr>
          <w:p w14:paraId="4DA7448B" w14:textId="004C75A0" w:rsidR="005213C2" w:rsidRPr="00902DFC" w:rsidRDefault="005213C2" w:rsidP="00D85C3D">
            <w:pPr>
              <w:jc w:val="center"/>
            </w:pPr>
            <w:r>
              <w:t>2017</w:t>
            </w:r>
          </w:p>
        </w:tc>
        <w:tc>
          <w:tcPr>
            <w:tcW w:w="2520" w:type="dxa"/>
            <w:tcBorders>
              <w:top w:val="single" w:sz="6" w:space="0" w:color="auto"/>
              <w:left w:val="single" w:sz="6" w:space="0" w:color="auto"/>
              <w:bottom w:val="single" w:sz="6" w:space="0" w:color="auto"/>
              <w:right w:val="single" w:sz="6" w:space="0" w:color="auto"/>
            </w:tcBorders>
          </w:tcPr>
          <w:p w14:paraId="24FD5586" w14:textId="5EC20297" w:rsidR="005213C2" w:rsidRPr="00902DFC" w:rsidRDefault="005213C2" w:rsidP="00D85C3D">
            <w:pPr>
              <w:ind w:left="720"/>
            </w:pPr>
            <w:r>
              <w:t>2017</w:t>
            </w:r>
          </w:p>
        </w:tc>
      </w:tr>
      <w:tr w:rsidR="009F6F4C" w:rsidRPr="00724370" w14:paraId="3B21F630" w14:textId="77777777" w:rsidTr="00D85C3D">
        <w:tc>
          <w:tcPr>
            <w:tcW w:w="2592" w:type="dxa"/>
            <w:tcBorders>
              <w:top w:val="single" w:sz="6" w:space="0" w:color="auto"/>
              <w:left w:val="double" w:sz="6" w:space="0" w:color="auto"/>
              <w:bottom w:val="single" w:sz="6" w:space="0" w:color="auto"/>
              <w:right w:val="single" w:sz="6" w:space="0" w:color="auto"/>
            </w:tcBorders>
          </w:tcPr>
          <w:p w14:paraId="46CBFDF2" w14:textId="20EE6B27" w:rsidR="009F6F4C" w:rsidRDefault="009F6F4C" w:rsidP="00D85C3D">
            <w:pPr>
              <w:jc w:val="center"/>
            </w:pPr>
            <w:r>
              <w:t>2018</w:t>
            </w:r>
          </w:p>
        </w:tc>
        <w:tc>
          <w:tcPr>
            <w:tcW w:w="2520" w:type="dxa"/>
            <w:tcBorders>
              <w:top w:val="single" w:sz="6" w:space="0" w:color="auto"/>
              <w:left w:val="single" w:sz="6" w:space="0" w:color="auto"/>
              <w:bottom w:val="single" w:sz="6" w:space="0" w:color="auto"/>
              <w:right w:val="single" w:sz="6" w:space="0" w:color="auto"/>
            </w:tcBorders>
          </w:tcPr>
          <w:p w14:paraId="1ADA1345" w14:textId="7591773B" w:rsidR="009F6F4C" w:rsidRDefault="009F6F4C" w:rsidP="00D85C3D">
            <w:pPr>
              <w:ind w:left="720"/>
            </w:pPr>
            <w:r>
              <w:t>2018</w:t>
            </w:r>
          </w:p>
        </w:tc>
      </w:tr>
      <w:tr w:rsidR="00582371" w:rsidRPr="00724370" w14:paraId="6C690EED" w14:textId="77777777" w:rsidTr="00D85C3D">
        <w:tc>
          <w:tcPr>
            <w:tcW w:w="2592" w:type="dxa"/>
            <w:tcBorders>
              <w:top w:val="single" w:sz="6" w:space="0" w:color="auto"/>
              <w:left w:val="double" w:sz="6" w:space="0" w:color="auto"/>
              <w:bottom w:val="single" w:sz="6" w:space="0" w:color="auto"/>
              <w:right w:val="single" w:sz="6" w:space="0" w:color="auto"/>
            </w:tcBorders>
          </w:tcPr>
          <w:p w14:paraId="3265A2CE" w14:textId="156E962F" w:rsidR="00582371" w:rsidRDefault="00582371" w:rsidP="00D85C3D">
            <w:pPr>
              <w:jc w:val="center"/>
            </w:pPr>
            <w:r>
              <w:t>2019</w:t>
            </w:r>
          </w:p>
        </w:tc>
        <w:tc>
          <w:tcPr>
            <w:tcW w:w="2520" w:type="dxa"/>
            <w:tcBorders>
              <w:top w:val="single" w:sz="6" w:space="0" w:color="auto"/>
              <w:left w:val="single" w:sz="6" w:space="0" w:color="auto"/>
              <w:bottom w:val="single" w:sz="6" w:space="0" w:color="auto"/>
              <w:right w:val="single" w:sz="6" w:space="0" w:color="auto"/>
            </w:tcBorders>
          </w:tcPr>
          <w:p w14:paraId="00237C6D" w14:textId="4E844325" w:rsidR="00582371" w:rsidRDefault="00582371" w:rsidP="00D85C3D">
            <w:pPr>
              <w:ind w:left="720"/>
            </w:pPr>
            <w:r>
              <w:t>2019</w:t>
            </w:r>
          </w:p>
        </w:tc>
      </w:tr>
    </w:tbl>
    <w:p w14:paraId="20EAB549" w14:textId="77777777" w:rsidR="00D85C3D" w:rsidRDefault="00D85C3D" w:rsidP="00D85C3D">
      <w:pPr>
        <w:jc w:val="both"/>
        <w:rPr>
          <w:b/>
          <w:i/>
        </w:rPr>
      </w:pPr>
      <w:r w:rsidRPr="00724370">
        <w:rPr>
          <w:b/>
          <w:i/>
        </w:rPr>
        <w:t>Аудитором (аудиторской организацией) не проводилась (не будет проводиться) независимая проверка промежуточной бухгалтерской (финансовой) отчетности и (или) промежуточной консолидированной финансовой отчетности эмитента.</w:t>
      </w:r>
    </w:p>
    <w:p w14:paraId="29EA61DE" w14:textId="54832432" w:rsidR="00413E45" w:rsidRPr="00724370" w:rsidRDefault="00413E45" w:rsidP="00D85C3D">
      <w:pPr>
        <w:jc w:val="both"/>
        <w:rPr>
          <w:b/>
          <w:i/>
        </w:rPr>
      </w:pPr>
      <w:r>
        <w:rPr>
          <w:b/>
          <w:i/>
        </w:rPr>
        <w:t>Аудитором проводилась</w:t>
      </w:r>
      <w:r w:rsidR="00582371">
        <w:rPr>
          <w:b/>
          <w:i/>
        </w:rPr>
        <w:t xml:space="preserve"> (будет проводиться)</w:t>
      </w:r>
      <w:r>
        <w:rPr>
          <w:b/>
          <w:i/>
        </w:rPr>
        <w:t xml:space="preserve"> обзорная проверка промежуточной консолидированной финансовой отчетности эмитента за период, заканчивающийся 30 июня отчетного года</w:t>
      </w:r>
      <w:r w:rsidR="00B35F4B">
        <w:rPr>
          <w:b/>
          <w:i/>
        </w:rPr>
        <w:t xml:space="preserve">, </w:t>
      </w:r>
      <w:r>
        <w:rPr>
          <w:b/>
          <w:i/>
        </w:rPr>
        <w:t>в течение периода: 2014-201</w:t>
      </w:r>
      <w:r w:rsidR="00582371">
        <w:rPr>
          <w:b/>
          <w:i/>
        </w:rPr>
        <w:t>9</w:t>
      </w:r>
      <w:r>
        <w:rPr>
          <w:b/>
          <w:i/>
        </w:rPr>
        <w:t xml:space="preserve"> гг. </w:t>
      </w:r>
    </w:p>
    <w:p w14:paraId="67397554" w14:textId="77777777" w:rsidR="00D85C3D" w:rsidRPr="00724370" w:rsidRDefault="00D85C3D" w:rsidP="00D85C3D">
      <w:pPr>
        <w:spacing w:before="240"/>
        <w:jc w:val="both"/>
      </w:pPr>
      <w:proofErr w:type="gramStart"/>
      <w:r w:rsidRPr="00724370">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roofErr w:type="gramEnd"/>
    </w:p>
    <w:p w14:paraId="2257001E" w14:textId="77777777" w:rsidR="00D85C3D" w:rsidRPr="00724370" w:rsidRDefault="00D85C3D" w:rsidP="00D85C3D">
      <w:pPr>
        <w:jc w:val="both"/>
      </w:pPr>
      <w:r w:rsidRPr="00724370">
        <w:rPr>
          <w:b/>
          <w:bCs/>
          <w:i/>
          <w:iCs/>
        </w:rPr>
        <w:lastRenderedPageBreak/>
        <w:t xml:space="preserve">Факторов, которые могут оказать влияние на независимость аудитора от эмитента, а также существенных интересов, связывающих аудитора (лиц, занимающих должности в органах управления и органах </w:t>
      </w:r>
      <w:proofErr w:type="gramStart"/>
      <w:r w:rsidRPr="00724370">
        <w:rPr>
          <w:b/>
          <w:bCs/>
          <w:i/>
          <w:iCs/>
        </w:rPr>
        <w:t>контроля за</w:t>
      </w:r>
      <w:proofErr w:type="gramEnd"/>
      <w:r w:rsidRPr="00724370">
        <w:rPr>
          <w:b/>
          <w:bCs/>
          <w:i/>
          <w:iCs/>
        </w:rPr>
        <w:t xml:space="preserve">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14:paraId="7EAC4840" w14:textId="77777777" w:rsidR="00D85C3D" w:rsidRPr="00724370" w:rsidRDefault="00D85C3D" w:rsidP="00D85C3D">
      <w:pPr>
        <w:spacing w:before="240"/>
        <w:jc w:val="both"/>
      </w:pPr>
      <w:r w:rsidRPr="00724370">
        <w:t>Порядок выбора аудитора (аудиторской организации) эмитента</w:t>
      </w:r>
    </w:p>
    <w:p w14:paraId="325CB8C9" w14:textId="77777777" w:rsidR="00D85C3D" w:rsidRPr="00724370" w:rsidRDefault="00D85C3D" w:rsidP="00D85C3D">
      <w:pPr>
        <w:jc w:val="both"/>
      </w:pPr>
      <w:r w:rsidRPr="00724370">
        <w:t>процедура тендера, связанного с выбором аудитора (аудиторской организации), и его основные условия;</w:t>
      </w:r>
      <w:r w:rsidRPr="00724370">
        <w:rPr>
          <w:b/>
          <w:bCs/>
          <w:i/>
          <w:iCs/>
        </w:rPr>
        <w:t xml:space="preserve"> процедуры тендера для выбора аудитора не предусмотрено уставом Эмитента.</w:t>
      </w:r>
    </w:p>
    <w:p w14:paraId="2A29C253" w14:textId="77777777" w:rsidR="00D85C3D" w:rsidRPr="00724370" w:rsidRDefault="00D85C3D" w:rsidP="00D85C3D">
      <w:pPr>
        <w:jc w:val="both"/>
      </w:pPr>
      <w:r w:rsidRPr="00724370">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1F10B2AF" w14:textId="77777777" w:rsidR="00D85C3D" w:rsidRPr="00724370" w:rsidRDefault="00D85C3D" w:rsidP="00D85C3D">
      <w:pPr>
        <w:jc w:val="both"/>
      </w:pPr>
      <w:r w:rsidRPr="00724370">
        <w:rPr>
          <w:b/>
          <w:bCs/>
          <w:i/>
          <w:iCs/>
        </w:rPr>
        <w:t>Выдвижение кандидатуры аудитора производится в соответствии с Федеральным законом от 26 декабря 1995г. №208-ФЗ "Об акционерных обществах". Поступившие предложения по кандидатурам аудитора рассматриваются Советом директоров и выносятся на рассмотрение годового общего собрания акционеров Эмитента, на котором утверждается аудитор.</w:t>
      </w:r>
    </w:p>
    <w:p w14:paraId="5EA3B6D1" w14:textId="77777777" w:rsidR="00D85C3D" w:rsidRPr="00724370" w:rsidRDefault="00D85C3D" w:rsidP="00D85C3D">
      <w:pPr>
        <w:ind w:left="200"/>
        <w:jc w:val="both"/>
      </w:pPr>
      <w:r w:rsidRPr="00724370">
        <w:t>Указывается информация о работах, проводимых аудитором в рамках специальных аудиторских заданий:</w:t>
      </w:r>
      <w:r w:rsidRPr="00724370">
        <w:br/>
      </w:r>
      <w:r w:rsidR="00990A30" w:rsidRPr="00990A30">
        <w:rPr>
          <w:b/>
          <w:bCs/>
          <w:i/>
          <w:iCs/>
        </w:rPr>
        <w:t>Работ аудитора в рамках специальных аудиторских заданий не проводилось</w:t>
      </w:r>
      <w:r w:rsidRPr="00724370">
        <w:rPr>
          <w:b/>
          <w:bCs/>
          <w:i/>
          <w:iCs/>
        </w:rPr>
        <w:t>.</w:t>
      </w:r>
    </w:p>
    <w:p w14:paraId="031D20BA" w14:textId="7F3F77A4" w:rsidR="00D85C3D" w:rsidRPr="004808AD" w:rsidRDefault="00D85C3D" w:rsidP="00D85C3D">
      <w:pPr>
        <w:jc w:val="both"/>
      </w:pPr>
      <w:r w:rsidRPr="00724370">
        <w:t>Порядок определения размера вознаграждения аудитора (аудиторской организации),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rsidRPr="00724370">
        <w:br/>
      </w:r>
      <w:r w:rsidRPr="00724370">
        <w:rPr>
          <w:b/>
          <w:bCs/>
          <w:i/>
          <w:iCs/>
        </w:rPr>
        <w:t>Размер вознаграждения аудитора определяется договорным путем из расчета времени, затраченного на проведение проверки, и количества сотрудников, занимающ</w:t>
      </w:r>
      <w:r w:rsidR="00980530">
        <w:rPr>
          <w:b/>
          <w:bCs/>
          <w:i/>
          <w:iCs/>
        </w:rPr>
        <w:t xml:space="preserve">ихся </w:t>
      </w:r>
      <w:r w:rsidRPr="00724370">
        <w:rPr>
          <w:b/>
          <w:bCs/>
          <w:i/>
          <w:iCs/>
        </w:rPr>
        <w:t xml:space="preserve">проверкой отчетности Эмитента. Определение размера оплаты услуг аудитора согласно пп.9 п.15.1.1 Устава Эмитента относится к </w:t>
      </w:r>
      <w:r w:rsidRPr="004808AD">
        <w:rPr>
          <w:b/>
          <w:bCs/>
          <w:i/>
          <w:iCs/>
        </w:rPr>
        <w:t xml:space="preserve">компетенции Совета директоров Эмитента, который утверждает размер оплаты услуг аудитора. </w:t>
      </w:r>
      <w:r w:rsidRPr="004808AD">
        <w:rPr>
          <w:b/>
          <w:bCs/>
          <w:i/>
          <w:iCs/>
        </w:rPr>
        <w:br/>
      </w:r>
      <w:r w:rsidRPr="004808AD">
        <w:t>Фактический размер вознаграждения, вып</w:t>
      </w:r>
      <w:r w:rsidR="00FE3A8A" w:rsidRPr="004808AD">
        <w:t>лаченный аудитору по итогам 201</w:t>
      </w:r>
      <w:r w:rsidR="00C31FD5" w:rsidRPr="004808AD">
        <w:t>8</w:t>
      </w:r>
      <w:r w:rsidRPr="004808AD">
        <w:t xml:space="preserve"> года, за который аудитором проводилась независимая проверка бухгалтерского учета и финансовой (бухгалтерской) отчетности эмитента</w:t>
      </w:r>
      <w:r w:rsidR="000D6CFD" w:rsidRPr="004808AD">
        <w:t xml:space="preserve">: </w:t>
      </w:r>
    </w:p>
    <w:p w14:paraId="7809E8E9" w14:textId="4089F71D" w:rsidR="00C93E9F" w:rsidRDefault="00C93E9F" w:rsidP="002F5F90">
      <w:pPr>
        <w:jc w:val="both"/>
        <w:rPr>
          <w:b/>
          <w:i/>
        </w:rPr>
      </w:pPr>
      <w:r w:rsidRPr="00247137">
        <w:rPr>
          <w:b/>
          <w:i/>
        </w:rPr>
        <w:t xml:space="preserve">Фактический размер вознаграждения, выплаченный аудитору по итогам 2018 года, за который аудитором проводилась независимая проверка бухгалтерского учета и финансовой (бухгалтерской) отчетности эмитента: </w:t>
      </w:r>
      <w:r w:rsidR="005D5F8A" w:rsidRPr="00247137">
        <w:rPr>
          <w:b/>
          <w:i/>
        </w:rPr>
        <w:t>2 670 000 (два миллиона шестьсот семьдесят</w:t>
      </w:r>
      <w:r w:rsidRPr="00247137">
        <w:rPr>
          <w:b/>
          <w:i/>
        </w:rPr>
        <w:t>) руб. 00 копеек.</w:t>
      </w:r>
    </w:p>
    <w:p w14:paraId="0F7D2CD5" w14:textId="0CF18D24" w:rsidR="00D85C3D" w:rsidRPr="00980530" w:rsidRDefault="00D85C3D" w:rsidP="002F5F90">
      <w:pPr>
        <w:jc w:val="both"/>
        <w:rPr>
          <w:b/>
          <w:i/>
        </w:rPr>
      </w:pPr>
      <w:r w:rsidRPr="004808AD">
        <w:t>Информация о наличии отсроченных и просроченных платежей за оказанные аудитором (аудиторской организацией) услуги:</w:t>
      </w:r>
      <w:r w:rsidR="00A10E99" w:rsidRPr="004808AD">
        <w:t xml:space="preserve"> </w:t>
      </w:r>
      <w:r w:rsidR="00980530" w:rsidRPr="004808AD">
        <w:rPr>
          <w:b/>
          <w:i/>
        </w:rPr>
        <w:t>отсроченные и просроченные платежи отсутствуют.</w:t>
      </w:r>
      <w:r w:rsidR="00980530" w:rsidRPr="00980530">
        <w:rPr>
          <w:b/>
          <w:i/>
        </w:rPr>
        <w:t xml:space="preserve"> </w:t>
      </w:r>
    </w:p>
    <w:p w14:paraId="328BBC7D" w14:textId="3A964579" w:rsidR="00E779A3" w:rsidRDefault="00E779A3">
      <w:pPr>
        <w:pStyle w:val="2"/>
      </w:pPr>
      <w:bookmarkStart w:id="11" w:name="_Toc482629159"/>
      <w:bookmarkStart w:id="12" w:name="_Toc16698863"/>
      <w:r w:rsidRPr="007941FA">
        <w:t>1.3. Сведения об оценщике (оценщиках) эмитента</w:t>
      </w:r>
      <w:bookmarkEnd w:id="11"/>
      <w:bookmarkEnd w:id="12"/>
    </w:p>
    <w:p w14:paraId="7AC1F5C5" w14:textId="77777777" w:rsidR="00F43D13" w:rsidRPr="00D85C3D" w:rsidRDefault="00F43D13" w:rsidP="00F43D13">
      <w:r w:rsidRPr="004911F5">
        <w:t>Изменения в составе информации настоящего пункта в отчетном квартале не происходили.</w:t>
      </w:r>
    </w:p>
    <w:p w14:paraId="423BD0EA" w14:textId="77777777" w:rsidR="00E779A3" w:rsidRDefault="00E779A3">
      <w:pPr>
        <w:pStyle w:val="2"/>
      </w:pPr>
      <w:bookmarkStart w:id="13" w:name="_Toc482629160"/>
      <w:bookmarkStart w:id="14" w:name="_Toc16698864"/>
      <w:r>
        <w:t>1.4. Сведения о консультантах эмитента</w:t>
      </w:r>
      <w:bookmarkEnd w:id="13"/>
      <w:bookmarkEnd w:id="14"/>
    </w:p>
    <w:p w14:paraId="0BCA7F6C" w14:textId="77777777" w:rsidR="00E779A3" w:rsidRDefault="00E779A3">
      <w:pPr>
        <w:ind w:left="200"/>
      </w:pPr>
      <w:r w:rsidRPr="00731CB6">
        <w:rPr>
          <w:rStyle w:val="Subst"/>
          <w:bCs/>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r w:rsidR="008D0342" w:rsidRPr="00731CB6">
        <w:rPr>
          <w:rStyle w:val="Subst"/>
          <w:bCs/>
          <w:iCs/>
        </w:rPr>
        <w:t>.</w:t>
      </w:r>
    </w:p>
    <w:p w14:paraId="7287009D" w14:textId="77777777" w:rsidR="00E779A3" w:rsidRDefault="00E779A3">
      <w:pPr>
        <w:pStyle w:val="2"/>
      </w:pPr>
      <w:bookmarkStart w:id="15" w:name="_Toc482629161"/>
      <w:bookmarkStart w:id="16" w:name="_Toc16698865"/>
      <w:r>
        <w:t>1.5. Сведения о лицах, подписавших ежеквартальный отчет</w:t>
      </w:r>
      <w:bookmarkEnd w:id="15"/>
      <w:bookmarkEnd w:id="16"/>
    </w:p>
    <w:p w14:paraId="402F7195" w14:textId="77777777" w:rsidR="00E779A3" w:rsidRDefault="00E779A3" w:rsidP="008D0342">
      <w:pPr>
        <w:spacing w:before="0" w:after="0"/>
        <w:ind w:left="200"/>
      </w:pPr>
      <w:r>
        <w:t>ФИО:</w:t>
      </w:r>
      <w:r>
        <w:rPr>
          <w:rStyle w:val="Subst"/>
          <w:bCs/>
          <w:iCs/>
        </w:rPr>
        <w:t xml:space="preserve"> Зайцев Сергей Васильевич</w:t>
      </w:r>
    </w:p>
    <w:p w14:paraId="77254634" w14:textId="77777777" w:rsidR="00E779A3" w:rsidRDefault="00E779A3" w:rsidP="008D0342">
      <w:pPr>
        <w:spacing w:before="0" w:after="0"/>
        <w:ind w:left="200"/>
      </w:pPr>
      <w:r>
        <w:t>Год рождения:</w:t>
      </w:r>
      <w:r>
        <w:rPr>
          <w:rStyle w:val="Subst"/>
          <w:bCs/>
          <w:iCs/>
        </w:rPr>
        <w:t xml:space="preserve"> 1960</w:t>
      </w:r>
    </w:p>
    <w:p w14:paraId="6C033A5D" w14:textId="77777777" w:rsidR="00E779A3" w:rsidRDefault="00E779A3" w:rsidP="008D0342">
      <w:pPr>
        <w:pStyle w:val="SubHeading"/>
        <w:spacing w:before="0" w:after="0"/>
        <w:ind w:left="200"/>
      </w:pPr>
      <w:r>
        <w:t>Сведения об основном месте работы:</w:t>
      </w:r>
    </w:p>
    <w:p w14:paraId="52E2FD31" w14:textId="77777777" w:rsidR="00E779A3" w:rsidRDefault="00E779A3" w:rsidP="008D0342">
      <w:pPr>
        <w:spacing w:before="0" w:after="0"/>
        <w:ind w:left="400"/>
      </w:pPr>
      <w:r>
        <w:t>Организация:</w:t>
      </w:r>
      <w:r>
        <w:rPr>
          <w:rStyle w:val="Subst"/>
          <w:bCs/>
          <w:iCs/>
        </w:rPr>
        <w:t xml:space="preserve"> Общество с ограниченной ответственностью "Ресторанная Объединенная Сеть и Новейшие Технологии </w:t>
      </w:r>
      <w:proofErr w:type="spellStart"/>
      <w:r>
        <w:rPr>
          <w:rStyle w:val="Subst"/>
          <w:bCs/>
          <w:iCs/>
        </w:rPr>
        <w:t>Евроамериканского</w:t>
      </w:r>
      <w:proofErr w:type="spellEnd"/>
      <w:r>
        <w:rPr>
          <w:rStyle w:val="Subst"/>
          <w:bCs/>
          <w:iCs/>
        </w:rPr>
        <w:t xml:space="preserve"> Развития РЕСТОРАНТС"</w:t>
      </w:r>
    </w:p>
    <w:p w14:paraId="691820EE" w14:textId="77777777" w:rsidR="00E779A3" w:rsidRDefault="00E779A3" w:rsidP="008D0342">
      <w:pPr>
        <w:spacing w:before="0" w:after="0"/>
        <w:ind w:left="400"/>
      </w:pPr>
      <w:r>
        <w:t>Должность:</w:t>
      </w:r>
      <w:r>
        <w:rPr>
          <w:rStyle w:val="Subst"/>
          <w:bCs/>
          <w:iCs/>
        </w:rPr>
        <w:t xml:space="preserve"> Генеральный директор</w:t>
      </w:r>
    </w:p>
    <w:p w14:paraId="5DB44C63" w14:textId="77777777" w:rsidR="00E779A3" w:rsidRDefault="00E779A3" w:rsidP="008D0342">
      <w:pPr>
        <w:spacing w:before="0" w:after="0"/>
        <w:ind w:left="200"/>
      </w:pPr>
    </w:p>
    <w:p w14:paraId="68E34A74" w14:textId="03F23658" w:rsidR="00E779A3" w:rsidRPr="009F6F4C" w:rsidRDefault="00E779A3" w:rsidP="008D0342">
      <w:pPr>
        <w:spacing w:before="0" w:after="0"/>
        <w:ind w:left="200"/>
      </w:pPr>
      <w:r w:rsidRPr="009F6F4C">
        <w:t>ФИО:</w:t>
      </w:r>
      <w:r w:rsidRPr="009F6F4C">
        <w:rPr>
          <w:rStyle w:val="Subst"/>
          <w:bCs/>
          <w:iCs/>
        </w:rPr>
        <w:t xml:space="preserve"> </w:t>
      </w:r>
      <w:r w:rsidR="00B64857" w:rsidRPr="009F6F4C">
        <w:rPr>
          <w:rStyle w:val="Subst"/>
          <w:bCs/>
          <w:iCs/>
        </w:rPr>
        <w:t>Бодрова Наталья Анатольевна</w:t>
      </w:r>
    </w:p>
    <w:p w14:paraId="72AC31D5" w14:textId="4C07C7A5" w:rsidR="00E779A3" w:rsidRPr="009F6F4C" w:rsidRDefault="00E779A3" w:rsidP="008D0342">
      <w:pPr>
        <w:spacing w:before="0" w:after="0"/>
        <w:ind w:left="200"/>
      </w:pPr>
      <w:r w:rsidRPr="009F6F4C">
        <w:t>Год рождения:</w:t>
      </w:r>
      <w:r w:rsidR="009F6F4C" w:rsidRPr="009F6F4C">
        <w:t>1970</w:t>
      </w:r>
    </w:p>
    <w:p w14:paraId="5300B595" w14:textId="77777777" w:rsidR="00E779A3" w:rsidRPr="009F6F4C" w:rsidRDefault="00E779A3" w:rsidP="008D0342">
      <w:pPr>
        <w:pStyle w:val="SubHeading"/>
        <w:spacing w:before="0" w:after="0"/>
        <w:ind w:left="200"/>
      </w:pPr>
      <w:r w:rsidRPr="009F6F4C">
        <w:t>Сведения об основном месте работы:</w:t>
      </w:r>
    </w:p>
    <w:p w14:paraId="5D43030C" w14:textId="0A5D5B8A" w:rsidR="00E779A3" w:rsidRDefault="00E779A3" w:rsidP="008D0342">
      <w:pPr>
        <w:spacing w:before="0" w:after="0"/>
        <w:ind w:left="400"/>
      </w:pPr>
      <w:r w:rsidRPr="009F6F4C">
        <w:t>Организация:</w:t>
      </w:r>
      <w:r w:rsidRPr="009F6F4C">
        <w:rPr>
          <w:rStyle w:val="Subst"/>
          <w:bCs/>
          <w:iCs/>
        </w:rPr>
        <w:t xml:space="preserve"> Общество </w:t>
      </w:r>
      <w:r w:rsidR="00B64857" w:rsidRPr="009F6F4C">
        <w:rPr>
          <w:rStyle w:val="Subst"/>
          <w:bCs/>
          <w:iCs/>
        </w:rPr>
        <w:t>с ограниченной</w:t>
      </w:r>
      <w:r w:rsidR="00B64857">
        <w:rPr>
          <w:rStyle w:val="Subst"/>
          <w:bCs/>
          <w:iCs/>
        </w:rPr>
        <w:t xml:space="preserve"> ответственностью</w:t>
      </w:r>
      <w:r>
        <w:rPr>
          <w:rStyle w:val="Subst"/>
          <w:bCs/>
          <w:iCs/>
        </w:rPr>
        <w:t xml:space="preserve"> "Ресторанная Объединенная Сеть и Новейшие Технологии </w:t>
      </w:r>
      <w:proofErr w:type="spellStart"/>
      <w:r>
        <w:rPr>
          <w:rStyle w:val="Subst"/>
          <w:bCs/>
          <w:iCs/>
        </w:rPr>
        <w:t>Евроамериканского</w:t>
      </w:r>
      <w:proofErr w:type="spellEnd"/>
      <w:r>
        <w:rPr>
          <w:rStyle w:val="Subst"/>
          <w:bCs/>
          <w:iCs/>
        </w:rPr>
        <w:t xml:space="preserve"> Развития РЕСТОРАНТС"</w:t>
      </w:r>
    </w:p>
    <w:p w14:paraId="6ED8CF1B" w14:textId="4BC84DAC" w:rsidR="00E779A3" w:rsidRDefault="00E779A3" w:rsidP="008D0342">
      <w:pPr>
        <w:spacing w:before="0" w:after="0"/>
        <w:ind w:left="400"/>
      </w:pPr>
      <w:r>
        <w:t>Должность:</w:t>
      </w:r>
      <w:r>
        <w:rPr>
          <w:rStyle w:val="Subst"/>
          <w:bCs/>
          <w:iCs/>
        </w:rPr>
        <w:t xml:space="preserve"> </w:t>
      </w:r>
      <w:r w:rsidR="00B64857">
        <w:rPr>
          <w:rStyle w:val="Subst"/>
          <w:bCs/>
          <w:iCs/>
        </w:rPr>
        <w:t>Главный бухгалтер</w:t>
      </w:r>
    </w:p>
    <w:p w14:paraId="0E8E204B" w14:textId="77777777" w:rsidR="00E779A3" w:rsidRPr="00203DFB" w:rsidRDefault="00E779A3">
      <w:pPr>
        <w:pStyle w:val="1"/>
      </w:pPr>
      <w:bookmarkStart w:id="17" w:name="_Toc482629162"/>
      <w:bookmarkStart w:id="18" w:name="_Toc16698866"/>
      <w:r w:rsidRPr="00203DFB">
        <w:t>Раздел II. Основная информация о финансово-экономическом состоянии эмитента</w:t>
      </w:r>
      <w:bookmarkEnd w:id="17"/>
      <w:bookmarkEnd w:id="18"/>
    </w:p>
    <w:p w14:paraId="7D799CDB" w14:textId="77777777" w:rsidR="00E779A3" w:rsidRPr="00215D97" w:rsidRDefault="00E779A3" w:rsidP="00A2118E">
      <w:pPr>
        <w:pStyle w:val="2"/>
        <w:tabs>
          <w:tab w:val="left" w:pos="7213"/>
        </w:tabs>
      </w:pPr>
      <w:bookmarkStart w:id="19" w:name="_Toc482629163"/>
      <w:bookmarkStart w:id="20" w:name="_Toc16698867"/>
      <w:r w:rsidRPr="005D5F8A">
        <w:lastRenderedPageBreak/>
        <w:t>2.1. Показатели финансово-экономической деятельности эмитента</w:t>
      </w:r>
      <w:bookmarkEnd w:id="19"/>
      <w:bookmarkEnd w:id="20"/>
      <w:r w:rsidR="00A2118E" w:rsidRPr="00215D97">
        <w:tab/>
      </w:r>
    </w:p>
    <w:p w14:paraId="0819124E" w14:textId="77777777" w:rsidR="00E779A3" w:rsidRPr="0095383D" w:rsidRDefault="00E779A3">
      <w:pPr>
        <w:pStyle w:val="SubHeading"/>
        <w:ind w:left="200"/>
      </w:pPr>
      <w:r w:rsidRPr="0095383D">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14:paraId="44DFF84D" w14:textId="77777777" w:rsidR="00E779A3" w:rsidRPr="0095383D" w:rsidRDefault="00E779A3">
      <w:pPr>
        <w:ind w:left="400"/>
      </w:pPr>
      <w:r w:rsidRPr="0095383D">
        <w:t>Стандарт (правила), в соответствии с которыми составлена бухгалтерская (финансовая) отчетность,</w:t>
      </w:r>
      <w:r w:rsidRPr="0095383D">
        <w:br/>
        <w:t xml:space="preserve"> на основании которой рассчитаны показатели:</w:t>
      </w:r>
      <w:r w:rsidRPr="0095383D">
        <w:rPr>
          <w:rStyle w:val="Subst"/>
          <w:bCs/>
          <w:iCs/>
        </w:rPr>
        <w:t xml:space="preserve"> РСБУ</w:t>
      </w:r>
    </w:p>
    <w:p w14:paraId="5F458421" w14:textId="77777777" w:rsidR="00E779A3" w:rsidRPr="0095383D" w:rsidRDefault="00E779A3">
      <w:pPr>
        <w:ind w:left="400"/>
      </w:pPr>
      <w:r w:rsidRPr="0095383D">
        <w:t>Единица измерения для расчета показателя производительности труда:</w:t>
      </w:r>
      <w:r w:rsidRPr="0095383D">
        <w:rPr>
          <w:rStyle w:val="Subst"/>
          <w:bCs/>
          <w:iCs/>
        </w:rPr>
        <w:t xml:space="preserve"> тыс. руб./чел.</w:t>
      </w:r>
    </w:p>
    <w:p w14:paraId="7B2898D6" w14:textId="77777777" w:rsidR="00895290" w:rsidRDefault="00895290">
      <w:pPr>
        <w:pStyle w:val="ThinDelim"/>
        <w:rPr>
          <w:highlight w:val="yellow"/>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895290" w:rsidRPr="00A10E99" w14:paraId="4F559B9F" w14:textId="77777777" w:rsidTr="00A35A28">
        <w:tc>
          <w:tcPr>
            <w:tcW w:w="5572" w:type="dxa"/>
            <w:tcBorders>
              <w:top w:val="double" w:sz="6" w:space="0" w:color="auto"/>
              <w:left w:val="double" w:sz="6" w:space="0" w:color="auto"/>
              <w:bottom w:val="single" w:sz="6" w:space="0" w:color="auto"/>
              <w:right w:val="single" w:sz="6" w:space="0" w:color="auto"/>
            </w:tcBorders>
          </w:tcPr>
          <w:p w14:paraId="3D0148CA" w14:textId="77777777" w:rsidR="00895290" w:rsidRPr="00A10E99" w:rsidRDefault="00895290" w:rsidP="00A35A28">
            <w:pPr>
              <w:jc w:val="center"/>
            </w:pPr>
            <w:r w:rsidRPr="00A10E99">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75523DA1" w14:textId="7D8D1665" w:rsidR="00895290" w:rsidRPr="00A10E99" w:rsidRDefault="00895290" w:rsidP="00F43D13">
            <w:pPr>
              <w:jc w:val="center"/>
            </w:pPr>
            <w:r w:rsidRPr="00A10E99">
              <w:t xml:space="preserve">2018, </w:t>
            </w:r>
            <w:r w:rsidR="00F43D13">
              <w:t>6</w:t>
            </w:r>
            <w:r w:rsidRPr="00A10E99">
              <w:t xml:space="preserve"> мес.</w:t>
            </w:r>
          </w:p>
        </w:tc>
        <w:tc>
          <w:tcPr>
            <w:tcW w:w="1860" w:type="dxa"/>
            <w:tcBorders>
              <w:top w:val="double" w:sz="6" w:space="0" w:color="auto"/>
              <w:left w:val="single" w:sz="6" w:space="0" w:color="auto"/>
              <w:bottom w:val="single" w:sz="6" w:space="0" w:color="auto"/>
              <w:right w:val="double" w:sz="6" w:space="0" w:color="auto"/>
            </w:tcBorders>
          </w:tcPr>
          <w:p w14:paraId="6F1337EE" w14:textId="46331D10" w:rsidR="00895290" w:rsidRPr="00A10E99" w:rsidRDefault="00895290" w:rsidP="00F43D13">
            <w:pPr>
              <w:jc w:val="center"/>
            </w:pPr>
            <w:r w:rsidRPr="00A10E99">
              <w:t xml:space="preserve">2019, </w:t>
            </w:r>
            <w:r w:rsidR="00F43D13">
              <w:t>6</w:t>
            </w:r>
            <w:r w:rsidRPr="00A10E99">
              <w:t xml:space="preserve"> мес.</w:t>
            </w:r>
          </w:p>
        </w:tc>
      </w:tr>
      <w:tr w:rsidR="005D5F8A" w:rsidRPr="00A10E99" w14:paraId="6043893E" w14:textId="77777777" w:rsidTr="00A35A28">
        <w:tc>
          <w:tcPr>
            <w:tcW w:w="5572" w:type="dxa"/>
            <w:tcBorders>
              <w:top w:val="single" w:sz="6" w:space="0" w:color="auto"/>
              <w:left w:val="double" w:sz="6" w:space="0" w:color="auto"/>
              <w:bottom w:val="single" w:sz="6" w:space="0" w:color="auto"/>
              <w:right w:val="single" w:sz="6" w:space="0" w:color="auto"/>
            </w:tcBorders>
          </w:tcPr>
          <w:p w14:paraId="22400DD6" w14:textId="77777777" w:rsidR="005D5F8A" w:rsidRPr="00A10E99" w:rsidRDefault="005D5F8A" w:rsidP="00A35A28">
            <w:r w:rsidRPr="00A10E99">
              <w:t>Производительность труда, руб./чел.</w:t>
            </w:r>
          </w:p>
        </w:tc>
        <w:tc>
          <w:tcPr>
            <w:tcW w:w="1820" w:type="dxa"/>
            <w:tcBorders>
              <w:top w:val="single" w:sz="6" w:space="0" w:color="auto"/>
              <w:left w:val="single" w:sz="6" w:space="0" w:color="auto"/>
              <w:bottom w:val="single" w:sz="6" w:space="0" w:color="auto"/>
              <w:right w:val="single" w:sz="6" w:space="0" w:color="auto"/>
            </w:tcBorders>
            <w:vAlign w:val="bottom"/>
          </w:tcPr>
          <w:p w14:paraId="0E5F93E0" w14:textId="5D71EECC" w:rsidR="005D5F8A" w:rsidRPr="00A10E99" w:rsidRDefault="005D5F8A" w:rsidP="00A35A28">
            <w:pPr>
              <w:spacing w:line="276" w:lineRule="auto"/>
              <w:jc w:val="center"/>
            </w:pPr>
            <w:r>
              <w:rPr>
                <w:lang w:val="en-US"/>
              </w:rPr>
              <w:t>608</w:t>
            </w:r>
          </w:p>
        </w:tc>
        <w:tc>
          <w:tcPr>
            <w:tcW w:w="1860" w:type="dxa"/>
            <w:tcBorders>
              <w:top w:val="single" w:sz="6" w:space="0" w:color="auto"/>
              <w:left w:val="single" w:sz="6" w:space="0" w:color="auto"/>
              <w:bottom w:val="single" w:sz="6" w:space="0" w:color="auto"/>
              <w:right w:val="double" w:sz="6" w:space="0" w:color="auto"/>
            </w:tcBorders>
            <w:vAlign w:val="bottom"/>
          </w:tcPr>
          <w:p w14:paraId="03B8B6A5" w14:textId="5C178CFA" w:rsidR="005D5F8A" w:rsidRPr="00A10E99" w:rsidRDefault="005D5F8A" w:rsidP="00A35A28">
            <w:pPr>
              <w:spacing w:line="276" w:lineRule="auto"/>
              <w:jc w:val="center"/>
            </w:pPr>
            <w:r>
              <w:t>0</w:t>
            </w:r>
          </w:p>
        </w:tc>
      </w:tr>
      <w:tr w:rsidR="005D5F8A" w:rsidRPr="00A10E99" w14:paraId="4F38C85A" w14:textId="77777777" w:rsidTr="00A35A28">
        <w:tc>
          <w:tcPr>
            <w:tcW w:w="5572" w:type="dxa"/>
            <w:tcBorders>
              <w:top w:val="single" w:sz="6" w:space="0" w:color="auto"/>
              <w:left w:val="double" w:sz="6" w:space="0" w:color="auto"/>
              <w:bottom w:val="single" w:sz="6" w:space="0" w:color="auto"/>
              <w:right w:val="single" w:sz="6" w:space="0" w:color="auto"/>
            </w:tcBorders>
          </w:tcPr>
          <w:p w14:paraId="19F4FD4C" w14:textId="77777777" w:rsidR="005D5F8A" w:rsidRPr="00A10E99" w:rsidRDefault="005D5F8A" w:rsidP="00A35A28">
            <w:r w:rsidRPr="00A10E99">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vAlign w:val="bottom"/>
          </w:tcPr>
          <w:p w14:paraId="66A6040E" w14:textId="76E2FABF" w:rsidR="005D5F8A" w:rsidRPr="00A10E99" w:rsidRDefault="005D5F8A" w:rsidP="00A35A28">
            <w:pPr>
              <w:spacing w:line="276" w:lineRule="auto"/>
              <w:jc w:val="center"/>
            </w:pPr>
            <w:r>
              <w:rPr>
                <w:lang w:val="en-US"/>
              </w:rPr>
              <w:t>0.01</w:t>
            </w:r>
          </w:p>
        </w:tc>
        <w:tc>
          <w:tcPr>
            <w:tcW w:w="1860" w:type="dxa"/>
            <w:tcBorders>
              <w:top w:val="single" w:sz="6" w:space="0" w:color="auto"/>
              <w:left w:val="single" w:sz="6" w:space="0" w:color="auto"/>
              <w:bottom w:val="single" w:sz="6" w:space="0" w:color="auto"/>
              <w:right w:val="double" w:sz="6" w:space="0" w:color="auto"/>
            </w:tcBorders>
            <w:vAlign w:val="bottom"/>
          </w:tcPr>
          <w:p w14:paraId="09F676D0" w14:textId="0E883C4B" w:rsidR="005D5F8A" w:rsidRPr="00A10E99" w:rsidRDefault="005D5F8A" w:rsidP="00A35A28">
            <w:pPr>
              <w:spacing w:line="276" w:lineRule="auto"/>
              <w:jc w:val="center"/>
            </w:pPr>
            <w:r>
              <w:t>0.02</w:t>
            </w:r>
          </w:p>
        </w:tc>
      </w:tr>
      <w:tr w:rsidR="005D5F8A" w:rsidRPr="00A10E99" w14:paraId="20D4B295" w14:textId="77777777" w:rsidTr="00A35A28">
        <w:tc>
          <w:tcPr>
            <w:tcW w:w="5572" w:type="dxa"/>
            <w:tcBorders>
              <w:top w:val="single" w:sz="6" w:space="0" w:color="auto"/>
              <w:left w:val="double" w:sz="6" w:space="0" w:color="auto"/>
              <w:bottom w:val="single" w:sz="6" w:space="0" w:color="auto"/>
              <w:right w:val="single" w:sz="6" w:space="0" w:color="auto"/>
            </w:tcBorders>
          </w:tcPr>
          <w:p w14:paraId="506B06C7" w14:textId="77777777" w:rsidR="005D5F8A" w:rsidRPr="00A10E99" w:rsidRDefault="005D5F8A" w:rsidP="00A35A28">
            <w:r w:rsidRPr="00A10E99">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vAlign w:val="bottom"/>
          </w:tcPr>
          <w:p w14:paraId="34EFD137" w14:textId="7CBA6E24" w:rsidR="005D5F8A" w:rsidRPr="00A10E99" w:rsidRDefault="005D5F8A" w:rsidP="00A35A28">
            <w:pPr>
              <w:spacing w:line="276" w:lineRule="auto"/>
              <w:jc w:val="center"/>
            </w:pPr>
            <w:r>
              <w:rPr>
                <w:lang w:val="en-US"/>
              </w:rPr>
              <w:t>0.01</w:t>
            </w:r>
          </w:p>
        </w:tc>
        <w:tc>
          <w:tcPr>
            <w:tcW w:w="1860" w:type="dxa"/>
            <w:tcBorders>
              <w:top w:val="single" w:sz="6" w:space="0" w:color="auto"/>
              <w:left w:val="single" w:sz="6" w:space="0" w:color="auto"/>
              <w:bottom w:val="single" w:sz="6" w:space="0" w:color="auto"/>
              <w:right w:val="double" w:sz="6" w:space="0" w:color="auto"/>
            </w:tcBorders>
            <w:vAlign w:val="bottom"/>
          </w:tcPr>
          <w:p w14:paraId="6F3A0B69" w14:textId="1B7DD214" w:rsidR="005D5F8A" w:rsidRPr="00A10E99" w:rsidRDefault="005D5F8A" w:rsidP="00A35A28">
            <w:pPr>
              <w:spacing w:line="276" w:lineRule="auto"/>
              <w:jc w:val="center"/>
            </w:pPr>
            <w:r>
              <w:t>0.02</w:t>
            </w:r>
          </w:p>
        </w:tc>
      </w:tr>
      <w:tr w:rsidR="005D5F8A" w:rsidRPr="00A10E99" w14:paraId="6D7FA32F" w14:textId="77777777" w:rsidTr="00A35A28">
        <w:tc>
          <w:tcPr>
            <w:tcW w:w="5572" w:type="dxa"/>
            <w:tcBorders>
              <w:top w:val="single" w:sz="6" w:space="0" w:color="auto"/>
              <w:left w:val="double" w:sz="6" w:space="0" w:color="auto"/>
              <w:bottom w:val="single" w:sz="6" w:space="0" w:color="auto"/>
              <w:right w:val="single" w:sz="6" w:space="0" w:color="auto"/>
            </w:tcBorders>
          </w:tcPr>
          <w:p w14:paraId="1AD3C623" w14:textId="77777777" w:rsidR="005D5F8A" w:rsidRPr="00A10E99" w:rsidRDefault="005D5F8A" w:rsidP="00A35A28">
            <w:r w:rsidRPr="00A10E99">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vAlign w:val="bottom"/>
          </w:tcPr>
          <w:p w14:paraId="4964F58B" w14:textId="1720458E" w:rsidR="005D5F8A" w:rsidRPr="00A10E99" w:rsidRDefault="005D5F8A" w:rsidP="00A35A28">
            <w:pPr>
              <w:spacing w:line="276" w:lineRule="auto"/>
              <w:jc w:val="center"/>
            </w:pPr>
            <w:r>
              <w:rPr>
                <w:lang w:val="en-US"/>
              </w:rPr>
              <w:t>0.1%</w:t>
            </w:r>
          </w:p>
        </w:tc>
        <w:tc>
          <w:tcPr>
            <w:tcW w:w="1860" w:type="dxa"/>
            <w:tcBorders>
              <w:top w:val="single" w:sz="6" w:space="0" w:color="auto"/>
              <w:left w:val="single" w:sz="6" w:space="0" w:color="auto"/>
              <w:bottom w:val="single" w:sz="6" w:space="0" w:color="auto"/>
              <w:right w:val="double" w:sz="6" w:space="0" w:color="auto"/>
            </w:tcBorders>
            <w:vAlign w:val="bottom"/>
          </w:tcPr>
          <w:p w14:paraId="412CC49D" w14:textId="44F11205" w:rsidR="005D5F8A" w:rsidRPr="00A10E99" w:rsidRDefault="005D5F8A" w:rsidP="00A35A28">
            <w:pPr>
              <w:spacing w:line="276" w:lineRule="auto"/>
              <w:jc w:val="center"/>
            </w:pPr>
            <w:r>
              <w:t>-1,7%</w:t>
            </w:r>
          </w:p>
        </w:tc>
      </w:tr>
      <w:tr w:rsidR="005D5F8A" w:rsidRPr="00A10E99" w14:paraId="46AA12F1" w14:textId="77777777" w:rsidTr="00A35A28">
        <w:tc>
          <w:tcPr>
            <w:tcW w:w="5572" w:type="dxa"/>
            <w:tcBorders>
              <w:top w:val="single" w:sz="6" w:space="0" w:color="auto"/>
              <w:left w:val="double" w:sz="6" w:space="0" w:color="auto"/>
              <w:bottom w:val="double" w:sz="6" w:space="0" w:color="auto"/>
              <w:right w:val="single" w:sz="6" w:space="0" w:color="auto"/>
            </w:tcBorders>
          </w:tcPr>
          <w:p w14:paraId="54A42E58" w14:textId="77777777" w:rsidR="005D5F8A" w:rsidRPr="00A10E99" w:rsidRDefault="005D5F8A" w:rsidP="00A35A28">
            <w:r w:rsidRPr="00A10E99">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vAlign w:val="bottom"/>
          </w:tcPr>
          <w:p w14:paraId="3992D1F1" w14:textId="4C191068" w:rsidR="005D5F8A" w:rsidRPr="00A10E99" w:rsidRDefault="005D5F8A" w:rsidP="00A35A28">
            <w:pPr>
              <w:spacing w:line="276" w:lineRule="auto"/>
              <w:jc w:val="center"/>
            </w:pPr>
            <w:r>
              <w:rPr>
                <w:lang w:val="en-US"/>
              </w:rPr>
              <w:t>0</w:t>
            </w:r>
          </w:p>
        </w:tc>
        <w:tc>
          <w:tcPr>
            <w:tcW w:w="1860" w:type="dxa"/>
            <w:tcBorders>
              <w:top w:val="single" w:sz="6" w:space="0" w:color="auto"/>
              <w:left w:val="single" w:sz="6" w:space="0" w:color="auto"/>
              <w:bottom w:val="double" w:sz="6" w:space="0" w:color="auto"/>
              <w:right w:val="double" w:sz="6" w:space="0" w:color="auto"/>
            </w:tcBorders>
            <w:vAlign w:val="bottom"/>
          </w:tcPr>
          <w:p w14:paraId="508CDA93" w14:textId="6F4D31F7" w:rsidR="005D5F8A" w:rsidRPr="00A10E99" w:rsidRDefault="005D5F8A" w:rsidP="00A35A28">
            <w:pPr>
              <w:spacing w:line="276" w:lineRule="auto"/>
              <w:jc w:val="center"/>
            </w:pPr>
            <w:r>
              <w:t>0</w:t>
            </w:r>
          </w:p>
        </w:tc>
      </w:tr>
    </w:tbl>
    <w:p w14:paraId="05A583B7" w14:textId="77777777" w:rsidR="00895290" w:rsidRDefault="00895290" w:rsidP="00895290"/>
    <w:p w14:paraId="50FE084D" w14:textId="7C0488CC" w:rsidR="00A10E99" w:rsidRDefault="00E779A3" w:rsidP="00A10E99">
      <w:pPr>
        <w:shd w:val="clear" w:color="auto" w:fill="FFFFFF"/>
        <w:ind w:left="200"/>
        <w:jc w:val="both"/>
        <w:rPr>
          <w:b/>
          <w:bCs/>
          <w:i/>
          <w:iCs/>
        </w:rPr>
      </w:pPr>
      <w:r w:rsidRPr="0082494E">
        <w:t>Анализ финансово-экономической деятельности эмитента на основе экономического анализа динамики прив</w:t>
      </w:r>
      <w:r w:rsidR="00D24C46" w:rsidRPr="0082494E">
        <w:t>еденных показателей:</w:t>
      </w:r>
      <w:r w:rsidR="00D24C46">
        <w:br/>
      </w:r>
      <w:r w:rsidR="00A10E99">
        <w:rPr>
          <w:b/>
          <w:bCs/>
          <w:i/>
          <w:iCs/>
        </w:rPr>
        <w:t xml:space="preserve">Уменьшение показателя производительности труда в анализируемых периодах вызвано уменьшением дохода от участия в других организациях Эмитента. </w:t>
      </w:r>
      <w:r w:rsidR="00A10E99">
        <w:rPr>
          <w:b/>
          <w:bCs/>
          <w:i/>
          <w:iCs/>
        </w:rPr>
        <w:br/>
        <w:t xml:space="preserve">Отношение размера задолженности к собственному капиталу показывает, какую долю привлеченные средства составляют от капитала и резервов. Рост показателя говорит </w:t>
      </w:r>
      <w:proofErr w:type="gramStart"/>
      <w:r w:rsidR="00A10E99">
        <w:rPr>
          <w:b/>
          <w:bCs/>
          <w:i/>
          <w:iCs/>
        </w:rPr>
        <w:t>о снижении накопленной прибыли в связи с уменьшением доход</w:t>
      </w:r>
      <w:r w:rsidR="005D5F8A">
        <w:rPr>
          <w:b/>
          <w:bCs/>
          <w:i/>
          <w:iCs/>
        </w:rPr>
        <w:t>ов</w:t>
      </w:r>
      <w:r w:rsidR="00A10E99">
        <w:rPr>
          <w:b/>
          <w:bCs/>
          <w:i/>
          <w:iCs/>
        </w:rPr>
        <w:t xml:space="preserve"> от участия в дочерних компаниях</w:t>
      </w:r>
      <w:proofErr w:type="gramEnd"/>
      <w:r w:rsidR="00A10E99">
        <w:rPr>
          <w:b/>
          <w:bCs/>
          <w:i/>
          <w:iCs/>
        </w:rPr>
        <w:t xml:space="preserve"> Эмитента.</w:t>
      </w:r>
    </w:p>
    <w:p w14:paraId="09DF069C" w14:textId="3C915B66" w:rsidR="00FE3A8A" w:rsidRDefault="00A10E99" w:rsidP="00A10E99">
      <w:pPr>
        <w:shd w:val="clear" w:color="auto" w:fill="FFFFFF"/>
        <w:ind w:left="200"/>
        <w:jc w:val="both"/>
        <w:rPr>
          <w:b/>
          <w:bCs/>
          <w:i/>
          <w:iCs/>
        </w:rPr>
      </w:pPr>
      <w:r>
        <w:rPr>
          <w:b/>
          <w:bCs/>
          <w:i/>
          <w:iCs/>
        </w:rPr>
        <w:t xml:space="preserve">Показатель покрытия платежей по обслуживанию долгов отражает достаточность средств (чистой прибыли и амортизации) для выплаты задолженности (краткосрочных обязательств и процентов, подлежавших погашению в отчетном периоде). Изменение данного показателя  отображает изменение финансового положения Эмитента, основная выручка которого формируется за счет распределения дивидендов от участия в дочерних компаниях. </w:t>
      </w:r>
      <w:r>
        <w:rPr>
          <w:b/>
          <w:bCs/>
          <w:i/>
          <w:iCs/>
        </w:rPr>
        <w:br/>
        <w:t>Просроченная задолженность отсутствует.</w:t>
      </w:r>
    </w:p>
    <w:p w14:paraId="79B5C569" w14:textId="08BF629B" w:rsidR="00E779A3" w:rsidRPr="002F5F90" w:rsidRDefault="00E779A3" w:rsidP="006C1421">
      <w:pPr>
        <w:pStyle w:val="2"/>
        <w:tabs>
          <w:tab w:val="left" w:pos="7213"/>
        </w:tabs>
      </w:pPr>
      <w:bookmarkStart w:id="21" w:name="_Toc482629164"/>
      <w:bookmarkStart w:id="22" w:name="_Toc16698868"/>
      <w:r w:rsidRPr="005D5F8A">
        <w:t>2.2. Рыночная капитализация эмитента</w:t>
      </w:r>
      <w:bookmarkEnd w:id="21"/>
      <w:bookmarkEnd w:id="22"/>
    </w:p>
    <w:p w14:paraId="4D635810" w14:textId="77777777" w:rsidR="00E779A3" w:rsidRPr="004F5CB0" w:rsidRDefault="00E779A3">
      <w:pPr>
        <w:ind w:left="200"/>
      </w:pPr>
      <w:r w:rsidRPr="002F5F90">
        <w:t>Единица измерения:</w:t>
      </w:r>
      <w:r w:rsidRPr="002F5F90">
        <w:rPr>
          <w:rStyle w:val="Subst"/>
          <w:bCs/>
          <w:iCs/>
        </w:rPr>
        <w:t xml:space="preserve"> тыс. руб.</w:t>
      </w:r>
    </w:p>
    <w:p w14:paraId="74A3231D" w14:textId="77777777" w:rsidR="00E779A3" w:rsidRPr="004F5CB0"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E779A3" w:rsidRPr="00203DFB" w14:paraId="3378A5EB" w14:textId="77777777">
        <w:tc>
          <w:tcPr>
            <w:tcW w:w="3732" w:type="dxa"/>
            <w:tcBorders>
              <w:top w:val="double" w:sz="6" w:space="0" w:color="auto"/>
              <w:left w:val="double" w:sz="6" w:space="0" w:color="auto"/>
              <w:bottom w:val="single" w:sz="6" w:space="0" w:color="auto"/>
              <w:right w:val="single" w:sz="6" w:space="0" w:color="auto"/>
            </w:tcBorders>
          </w:tcPr>
          <w:p w14:paraId="31871356" w14:textId="77777777" w:rsidR="00E779A3" w:rsidRPr="004F5CB0" w:rsidRDefault="00E779A3">
            <w:pPr>
              <w:jc w:val="center"/>
            </w:pPr>
            <w:r w:rsidRPr="004F5CB0">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5FD9134" w14:textId="5CF103AE" w:rsidR="00E779A3" w:rsidRPr="004F5CB0" w:rsidRDefault="00E779A3" w:rsidP="00082F3D">
            <w:pPr>
              <w:jc w:val="center"/>
            </w:pPr>
            <w:r w:rsidRPr="004F5CB0">
              <w:t>На 31.12.201</w:t>
            </w:r>
            <w:r w:rsidR="009F6F4C">
              <w:t>8</w:t>
            </w:r>
            <w:r w:rsidRPr="004F5CB0">
              <w:t xml:space="preserve"> г.</w:t>
            </w:r>
          </w:p>
        </w:tc>
        <w:tc>
          <w:tcPr>
            <w:tcW w:w="1820" w:type="dxa"/>
            <w:tcBorders>
              <w:top w:val="double" w:sz="6" w:space="0" w:color="auto"/>
              <w:left w:val="single" w:sz="6" w:space="0" w:color="auto"/>
              <w:bottom w:val="single" w:sz="6" w:space="0" w:color="auto"/>
              <w:right w:val="double" w:sz="6" w:space="0" w:color="auto"/>
            </w:tcBorders>
          </w:tcPr>
          <w:p w14:paraId="0BB82BE5" w14:textId="5C084630" w:rsidR="00E779A3" w:rsidRPr="00203DFB" w:rsidRDefault="00082F3D" w:rsidP="00F43D13">
            <w:pPr>
              <w:jc w:val="center"/>
            </w:pPr>
            <w:r>
              <w:t xml:space="preserve">На </w:t>
            </w:r>
            <w:r w:rsidR="00346DD3">
              <w:t>3</w:t>
            </w:r>
            <w:r w:rsidR="00F43D13">
              <w:t>0</w:t>
            </w:r>
            <w:r w:rsidR="00E779A3" w:rsidRPr="00203DFB">
              <w:t>.</w:t>
            </w:r>
            <w:r w:rsidR="00F43D13">
              <w:t>06</w:t>
            </w:r>
            <w:r w:rsidR="00A2118E" w:rsidRPr="00203DFB">
              <w:t>.201</w:t>
            </w:r>
            <w:r w:rsidR="009F6F4C">
              <w:t>9</w:t>
            </w:r>
            <w:r w:rsidR="00E779A3" w:rsidRPr="00203DFB">
              <w:t xml:space="preserve"> г.</w:t>
            </w:r>
          </w:p>
        </w:tc>
      </w:tr>
      <w:tr w:rsidR="002F5F90" w:rsidRPr="00CC1CCF" w14:paraId="4964F75F" w14:textId="77777777">
        <w:tc>
          <w:tcPr>
            <w:tcW w:w="3732" w:type="dxa"/>
            <w:tcBorders>
              <w:top w:val="single" w:sz="6" w:space="0" w:color="auto"/>
              <w:left w:val="double" w:sz="6" w:space="0" w:color="auto"/>
              <w:bottom w:val="double" w:sz="6" w:space="0" w:color="auto"/>
              <w:right w:val="single" w:sz="6" w:space="0" w:color="auto"/>
            </w:tcBorders>
          </w:tcPr>
          <w:p w14:paraId="3681E4EA" w14:textId="77777777" w:rsidR="002F5F90" w:rsidRPr="004F5CB0" w:rsidRDefault="002F5F90">
            <w:r w:rsidRPr="004F5CB0">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14:paraId="3037B5DB" w14:textId="4B103251" w:rsidR="002F5F90" w:rsidRPr="004F5CB0" w:rsidRDefault="002F5F90" w:rsidP="00740192">
            <w:pPr>
              <w:jc w:val="center"/>
            </w:pPr>
            <w:r w:rsidRPr="00F72246">
              <w:t>1</w:t>
            </w:r>
            <w:r>
              <w:t xml:space="preserve"> </w:t>
            </w:r>
            <w:r w:rsidRPr="00F72246">
              <w:t>170</w:t>
            </w:r>
            <w:r>
              <w:t xml:space="preserve"> </w:t>
            </w:r>
            <w:r w:rsidRPr="00F72246">
              <w:t>72</w:t>
            </w:r>
            <w:r>
              <w:t>3</w:t>
            </w:r>
          </w:p>
        </w:tc>
        <w:tc>
          <w:tcPr>
            <w:tcW w:w="1820" w:type="dxa"/>
            <w:tcBorders>
              <w:top w:val="single" w:sz="6" w:space="0" w:color="auto"/>
              <w:left w:val="single" w:sz="6" w:space="0" w:color="auto"/>
              <w:bottom w:val="double" w:sz="6" w:space="0" w:color="auto"/>
              <w:right w:val="double" w:sz="6" w:space="0" w:color="auto"/>
            </w:tcBorders>
          </w:tcPr>
          <w:p w14:paraId="64486C05" w14:textId="201CD16B" w:rsidR="002F5F90" w:rsidRPr="006615E0" w:rsidRDefault="005D5F8A" w:rsidP="006615E0">
            <w:pPr>
              <w:jc w:val="center"/>
            </w:pPr>
            <w:r>
              <w:t>1 128 329</w:t>
            </w:r>
          </w:p>
        </w:tc>
      </w:tr>
    </w:tbl>
    <w:p w14:paraId="4172E582" w14:textId="77777777" w:rsidR="00E779A3" w:rsidRDefault="00E779A3">
      <w:pPr>
        <w:pStyle w:val="ThinDelim"/>
      </w:pPr>
    </w:p>
    <w:p w14:paraId="6FDB7893" w14:textId="63128F70" w:rsidR="00E779A3" w:rsidRPr="00A2118E" w:rsidRDefault="00E779A3" w:rsidP="00E779A3">
      <w:pPr>
        <w:jc w:val="both"/>
        <w:rPr>
          <w:b/>
          <w:bCs/>
          <w:i/>
          <w:iCs/>
        </w:rPr>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sidR="00A2118E" w:rsidRPr="00A2118E">
        <w:rPr>
          <w:b/>
          <w:bCs/>
          <w:i/>
          <w:iCs/>
        </w:rPr>
        <w:t xml:space="preserve">Публичное акционерное общество «Московская Биржа </w:t>
      </w:r>
      <w:r w:rsidR="002B7991">
        <w:rPr>
          <w:b/>
          <w:bCs/>
          <w:i/>
          <w:iCs/>
        </w:rPr>
        <w:t>ММВБ-РТС» (ПАО Московская Биржа</w:t>
      </w:r>
      <w:r w:rsidR="00A2118E" w:rsidRPr="00A2118E">
        <w:rPr>
          <w:b/>
          <w:bCs/>
          <w:i/>
          <w:iCs/>
        </w:rPr>
        <w:t>).</w:t>
      </w:r>
    </w:p>
    <w:p w14:paraId="51ADA320" w14:textId="77777777" w:rsidR="00E779A3" w:rsidRPr="00BF47A3" w:rsidRDefault="00E779A3">
      <w:pPr>
        <w:pStyle w:val="2"/>
      </w:pPr>
      <w:bookmarkStart w:id="23" w:name="_Toc482629165"/>
      <w:bookmarkStart w:id="24" w:name="_Toc16698869"/>
      <w:r w:rsidRPr="00BF47A3">
        <w:t>2.3. Обязательства эмитента</w:t>
      </w:r>
      <w:bookmarkEnd w:id="23"/>
      <w:bookmarkEnd w:id="24"/>
    </w:p>
    <w:p w14:paraId="183DEB7E" w14:textId="076ED77A" w:rsidR="00CA1F6A" w:rsidRPr="00693DE6" w:rsidRDefault="00E779A3" w:rsidP="00F43D13">
      <w:pPr>
        <w:pStyle w:val="2"/>
        <w:rPr>
          <w:b w:val="0"/>
          <w:i/>
        </w:rPr>
      </w:pPr>
      <w:bookmarkStart w:id="25" w:name="_Toc482629166"/>
      <w:bookmarkStart w:id="26" w:name="_Toc16698870"/>
      <w:r w:rsidRPr="00BF47A3">
        <w:t>2.3.1. Заемные средства и кредиторская задолженность</w:t>
      </w:r>
      <w:bookmarkEnd w:id="25"/>
      <w:bookmarkEnd w:id="26"/>
    </w:p>
    <w:p w14:paraId="467C377A" w14:textId="0E3983D1" w:rsidR="00E779A3" w:rsidRPr="00A20675" w:rsidRDefault="00E779A3" w:rsidP="00EE29B7">
      <w:pPr>
        <w:jc w:val="both"/>
        <w:rPr>
          <w:b/>
          <w:i/>
        </w:rPr>
      </w:pPr>
      <w:r w:rsidRPr="00A20675">
        <w:rPr>
          <w:b/>
          <w:i/>
        </w:rPr>
        <w:t>На 3</w:t>
      </w:r>
      <w:r w:rsidR="00F43D13">
        <w:rPr>
          <w:b/>
          <w:i/>
        </w:rPr>
        <w:t>0</w:t>
      </w:r>
      <w:r w:rsidRPr="00A20675">
        <w:rPr>
          <w:b/>
          <w:i/>
        </w:rPr>
        <w:t>.0</w:t>
      </w:r>
      <w:r w:rsidR="00F43D13">
        <w:rPr>
          <w:b/>
          <w:i/>
        </w:rPr>
        <w:t>6</w:t>
      </w:r>
      <w:r w:rsidRPr="00A20675">
        <w:rPr>
          <w:b/>
          <w:i/>
        </w:rPr>
        <w:t>.201</w:t>
      </w:r>
      <w:r w:rsidR="002B7991">
        <w:rPr>
          <w:b/>
          <w:i/>
        </w:rPr>
        <w:t>9</w:t>
      </w:r>
      <w:r w:rsidRPr="00A20675">
        <w:rPr>
          <w:b/>
          <w:i/>
        </w:rPr>
        <w:t xml:space="preserve"> г.</w:t>
      </w:r>
    </w:p>
    <w:p w14:paraId="2669190A" w14:textId="77777777" w:rsidR="00E779A3" w:rsidRPr="00A20675" w:rsidRDefault="00E779A3">
      <w:pPr>
        <w:ind w:left="400"/>
      </w:pPr>
      <w:r w:rsidRPr="00A20675">
        <w:t>Структура заемных средств</w:t>
      </w:r>
    </w:p>
    <w:p w14:paraId="74689A3F" w14:textId="09FF0070" w:rsidR="00E779A3" w:rsidRPr="00A20675" w:rsidRDefault="00E779A3">
      <w:pPr>
        <w:ind w:left="400"/>
      </w:pPr>
      <w:r w:rsidRPr="00A20675">
        <w:t>Единица измерения:</w:t>
      </w:r>
      <w:r w:rsidRPr="00A20675">
        <w:rPr>
          <w:rStyle w:val="Subst"/>
          <w:bCs/>
          <w:iCs/>
        </w:rPr>
        <w:t xml:space="preserve"> тыс. </w:t>
      </w:r>
      <w:r w:rsidR="0029274C" w:rsidRPr="000F0EC9">
        <w:t>руб.</w:t>
      </w:r>
    </w:p>
    <w:p w14:paraId="6BF256F3" w14:textId="77777777" w:rsidR="00E779A3" w:rsidRPr="00A20675"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6746ABF6" w14:textId="77777777">
        <w:tc>
          <w:tcPr>
            <w:tcW w:w="7412" w:type="dxa"/>
            <w:tcBorders>
              <w:top w:val="double" w:sz="6" w:space="0" w:color="auto"/>
              <w:left w:val="double" w:sz="6" w:space="0" w:color="auto"/>
              <w:bottom w:val="single" w:sz="6" w:space="0" w:color="auto"/>
              <w:right w:val="single" w:sz="6" w:space="0" w:color="auto"/>
            </w:tcBorders>
          </w:tcPr>
          <w:p w14:paraId="4AFE900D"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22E93298" w14:textId="77777777" w:rsidR="00E779A3" w:rsidRPr="00CC1CCF" w:rsidRDefault="00E779A3">
            <w:pPr>
              <w:jc w:val="center"/>
            </w:pPr>
            <w:r w:rsidRPr="00CC1CCF">
              <w:t>Значение показателя</w:t>
            </w:r>
          </w:p>
        </w:tc>
      </w:tr>
      <w:tr w:rsidR="00CA1F6A" w:rsidRPr="00BF47A3" w14:paraId="61D9E6BE" w14:textId="77777777">
        <w:tc>
          <w:tcPr>
            <w:tcW w:w="7412" w:type="dxa"/>
            <w:tcBorders>
              <w:top w:val="single" w:sz="6" w:space="0" w:color="auto"/>
              <w:left w:val="double" w:sz="6" w:space="0" w:color="auto"/>
              <w:bottom w:val="single" w:sz="6" w:space="0" w:color="auto"/>
              <w:right w:val="single" w:sz="6" w:space="0" w:color="auto"/>
            </w:tcBorders>
          </w:tcPr>
          <w:p w14:paraId="1D3FE5CB" w14:textId="77777777" w:rsidR="00CA1F6A" w:rsidRPr="00BF47A3" w:rsidRDefault="00CA1F6A">
            <w:r w:rsidRPr="00BF47A3">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375F6607" w14:textId="1E8C71CA" w:rsidR="00CA1F6A" w:rsidRPr="00BF47A3" w:rsidRDefault="00CB5931" w:rsidP="002C5121">
            <w:pPr>
              <w:jc w:val="right"/>
            </w:pPr>
            <w:r w:rsidRPr="00BF47A3">
              <w:t>79 805</w:t>
            </w:r>
          </w:p>
        </w:tc>
      </w:tr>
      <w:tr w:rsidR="00CA1F6A" w:rsidRPr="00BF47A3" w14:paraId="32E08CB0" w14:textId="77777777">
        <w:tc>
          <w:tcPr>
            <w:tcW w:w="7412" w:type="dxa"/>
            <w:tcBorders>
              <w:top w:val="single" w:sz="6" w:space="0" w:color="auto"/>
              <w:left w:val="double" w:sz="6" w:space="0" w:color="auto"/>
              <w:bottom w:val="single" w:sz="6" w:space="0" w:color="auto"/>
              <w:right w:val="single" w:sz="6" w:space="0" w:color="auto"/>
            </w:tcBorders>
          </w:tcPr>
          <w:p w14:paraId="7F75FCCF" w14:textId="77777777" w:rsidR="00CA1F6A" w:rsidRPr="00BF47A3" w:rsidRDefault="00CA1F6A">
            <w:r w:rsidRPr="00BF47A3">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6C707FB7" w14:textId="6321CE29" w:rsidR="00CA1F6A" w:rsidRPr="00BF47A3" w:rsidRDefault="00BF47A3" w:rsidP="002C5121">
            <w:pPr>
              <w:jc w:val="right"/>
            </w:pPr>
            <w:r>
              <w:t>0</w:t>
            </w:r>
          </w:p>
        </w:tc>
      </w:tr>
      <w:tr w:rsidR="00CA1F6A" w:rsidRPr="00BF47A3" w14:paraId="5067A3CC" w14:textId="77777777">
        <w:tc>
          <w:tcPr>
            <w:tcW w:w="7412" w:type="dxa"/>
            <w:tcBorders>
              <w:top w:val="single" w:sz="6" w:space="0" w:color="auto"/>
              <w:left w:val="double" w:sz="6" w:space="0" w:color="auto"/>
              <w:bottom w:val="single" w:sz="6" w:space="0" w:color="auto"/>
              <w:right w:val="single" w:sz="6" w:space="0" w:color="auto"/>
            </w:tcBorders>
          </w:tcPr>
          <w:p w14:paraId="6B82037E" w14:textId="77777777" w:rsidR="00CA1F6A" w:rsidRPr="00BF47A3" w:rsidRDefault="00CA1F6A">
            <w:r w:rsidRPr="00BF47A3">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75CCE484" w14:textId="22EEF481" w:rsidR="00CA1F6A" w:rsidRPr="00BF47A3" w:rsidRDefault="00BF47A3" w:rsidP="002C5121">
            <w:pPr>
              <w:jc w:val="right"/>
            </w:pPr>
            <w:r>
              <w:t>0</w:t>
            </w:r>
          </w:p>
        </w:tc>
      </w:tr>
      <w:tr w:rsidR="00CA1F6A" w:rsidRPr="00BF47A3" w14:paraId="2DD8E6F5" w14:textId="77777777">
        <w:tc>
          <w:tcPr>
            <w:tcW w:w="7412" w:type="dxa"/>
            <w:tcBorders>
              <w:top w:val="single" w:sz="6" w:space="0" w:color="auto"/>
              <w:left w:val="double" w:sz="6" w:space="0" w:color="auto"/>
              <w:bottom w:val="single" w:sz="6" w:space="0" w:color="auto"/>
              <w:right w:val="single" w:sz="6" w:space="0" w:color="auto"/>
            </w:tcBorders>
          </w:tcPr>
          <w:p w14:paraId="3303AF17" w14:textId="77777777" w:rsidR="00CA1F6A" w:rsidRPr="00BF47A3" w:rsidRDefault="00CA1F6A">
            <w:pPr>
              <w:rPr>
                <w:lang w:val="en-US"/>
              </w:rPr>
            </w:pPr>
            <w:r w:rsidRPr="00BF47A3">
              <w:t xml:space="preserve">  займы, за исключением </w:t>
            </w:r>
            <w:proofErr w:type="gramStart"/>
            <w:r w:rsidRPr="00BF47A3">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2F60C100" w14:textId="31B241A0" w:rsidR="00CA1F6A" w:rsidRPr="00BF47A3" w:rsidRDefault="00CB5931" w:rsidP="002C5121">
            <w:pPr>
              <w:jc w:val="right"/>
            </w:pPr>
            <w:r w:rsidRPr="00BF47A3">
              <w:t>79 805</w:t>
            </w:r>
          </w:p>
        </w:tc>
      </w:tr>
      <w:tr w:rsidR="00CA1F6A" w:rsidRPr="00BF47A3" w14:paraId="08449AE4" w14:textId="77777777">
        <w:tc>
          <w:tcPr>
            <w:tcW w:w="7412" w:type="dxa"/>
            <w:tcBorders>
              <w:top w:val="single" w:sz="6" w:space="0" w:color="auto"/>
              <w:left w:val="double" w:sz="6" w:space="0" w:color="auto"/>
              <w:bottom w:val="single" w:sz="6" w:space="0" w:color="auto"/>
              <w:right w:val="single" w:sz="6" w:space="0" w:color="auto"/>
            </w:tcBorders>
          </w:tcPr>
          <w:p w14:paraId="75210331" w14:textId="77777777" w:rsidR="00CA1F6A" w:rsidRPr="00BF47A3" w:rsidRDefault="00CA1F6A">
            <w:r w:rsidRPr="00BF47A3">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0E8465DD" w14:textId="4426CB22" w:rsidR="00CA1F6A" w:rsidRPr="00BF47A3" w:rsidRDefault="00BF47A3" w:rsidP="002C5121">
            <w:pPr>
              <w:jc w:val="right"/>
            </w:pPr>
            <w:r>
              <w:t>0</w:t>
            </w:r>
          </w:p>
        </w:tc>
      </w:tr>
      <w:tr w:rsidR="00CA1F6A" w:rsidRPr="00BF47A3" w14:paraId="166202B4" w14:textId="77777777">
        <w:tc>
          <w:tcPr>
            <w:tcW w:w="7412" w:type="dxa"/>
            <w:tcBorders>
              <w:top w:val="single" w:sz="6" w:space="0" w:color="auto"/>
              <w:left w:val="double" w:sz="6" w:space="0" w:color="auto"/>
              <w:bottom w:val="single" w:sz="6" w:space="0" w:color="auto"/>
              <w:right w:val="single" w:sz="6" w:space="0" w:color="auto"/>
            </w:tcBorders>
          </w:tcPr>
          <w:p w14:paraId="4AF6DADE" w14:textId="77777777" w:rsidR="00CA1F6A" w:rsidRPr="00BF47A3" w:rsidRDefault="00CA1F6A">
            <w:r w:rsidRPr="00BF47A3">
              <w:lastRenderedPageBreak/>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7B375FC5" w14:textId="1F4BC220" w:rsidR="00CA1F6A" w:rsidRPr="00BF47A3" w:rsidRDefault="00BF47A3" w:rsidP="002C5121">
            <w:pPr>
              <w:jc w:val="right"/>
            </w:pPr>
            <w:r>
              <w:t>0</w:t>
            </w:r>
          </w:p>
        </w:tc>
      </w:tr>
      <w:tr w:rsidR="00CA1F6A" w:rsidRPr="00BF47A3" w14:paraId="482AEF06" w14:textId="77777777">
        <w:tc>
          <w:tcPr>
            <w:tcW w:w="7412" w:type="dxa"/>
            <w:tcBorders>
              <w:top w:val="single" w:sz="6" w:space="0" w:color="auto"/>
              <w:left w:val="double" w:sz="6" w:space="0" w:color="auto"/>
              <w:bottom w:val="single" w:sz="6" w:space="0" w:color="auto"/>
              <w:right w:val="single" w:sz="6" w:space="0" w:color="auto"/>
            </w:tcBorders>
          </w:tcPr>
          <w:p w14:paraId="490E69B7" w14:textId="77777777" w:rsidR="00CA1F6A" w:rsidRPr="00BF47A3" w:rsidRDefault="00CA1F6A">
            <w:r w:rsidRPr="00BF47A3">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48FA5F68" w14:textId="3863193F" w:rsidR="00CA1F6A" w:rsidRPr="00BF47A3" w:rsidRDefault="00BF47A3" w:rsidP="002C5121">
            <w:pPr>
              <w:jc w:val="right"/>
            </w:pPr>
            <w:r>
              <w:t>0</w:t>
            </w:r>
          </w:p>
        </w:tc>
      </w:tr>
      <w:tr w:rsidR="00CA1F6A" w:rsidRPr="00BF47A3" w14:paraId="1B4E26FA" w14:textId="77777777">
        <w:tc>
          <w:tcPr>
            <w:tcW w:w="7412" w:type="dxa"/>
            <w:tcBorders>
              <w:top w:val="single" w:sz="6" w:space="0" w:color="auto"/>
              <w:left w:val="double" w:sz="6" w:space="0" w:color="auto"/>
              <w:bottom w:val="single" w:sz="6" w:space="0" w:color="auto"/>
              <w:right w:val="single" w:sz="6" w:space="0" w:color="auto"/>
            </w:tcBorders>
          </w:tcPr>
          <w:p w14:paraId="322095A4" w14:textId="77777777" w:rsidR="00CA1F6A" w:rsidRPr="00BF47A3" w:rsidRDefault="00CA1F6A">
            <w:r w:rsidRPr="00BF47A3">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271993F7" w14:textId="4CCC54A3" w:rsidR="00CA1F6A" w:rsidRPr="00BF47A3" w:rsidRDefault="00BF47A3" w:rsidP="002C5121">
            <w:pPr>
              <w:jc w:val="right"/>
            </w:pPr>
            <w:r>
              <w:t>0</w:t>
            </w:r>
          </w:p>
        </w:tc>
      </w:tr>
      <w:tr w:rsidR="00CA1F6A" w:rsidRPr="00BF47A3" w14:paraId="49DCE25C" w14:textId="77777777">
        <w:tc>
          <w:tcPr>
            <w:tcW w:w="7412" w:type="dxa"/>
            <w:tcBorders>
              <w:top w:val="single" w:sz="6" w:space="0" w:color="auto"/>
              <w:left w:val="double" w:sz="6" w:space="0" w:color="auto"/>
              <w:bottom w:val="single" w:sz="6" w:space="0" w:color="auto"/>
              <w:right w:val="single" w:sz="6" w:space="0" w:color="auto"/>
            </w:tcBorders>
          </w:tcPr>
          <w:p w14:paraId="2039F9CC" w14:textId="77777777" w:rsidR="00CA1F6A" w:rsidRPr="00BF47A3" w:rsidRDefault="00CA1F6A">
            <w:r w:rsidRPr="00BF47A3">
              <w:t xml:space="preserve">  займы, за исключением </w:t>
            </w:r>
            <w:proofErr w:type="gramStart"/>
            <w:r w:rsidRPr="00BF47A3">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6B30CAB1" w14:textId="55D7C762" w:rsidR="00CA1F6A" w:rsidRPr="00BF47A3" w:rsidRDefault="00BF47A3" w:rsidP="002C5121">
            <w:pPr>
              <w:jc w:val="right"/>
            </w:pPr>
            <w:r>
              <w:t>0</w:t>
            </w:r>
          </w:p>
        </w:tc>
      </w:tr>
      <w:tr w:rsidR="00CA1F6A" w:rsidRPr="00BF47A3" w14:paraId="6B4A4762" w14:textId="77777777">
        <w:tc>
          <w:tcPr>
            <w:tcW w:w="7412" w:type="dxa"/>
            <w:tcBorders>
              <w:top w:val="single" w:sz="6" w:space="0" w:color="auto"/>
              <w:left w:val="double" w:sz="6" w:space="0" w:color="auto"/>
              <w:bottom w:val="single" w:sz="6" w:space="0" w:color="auto"/>
              <w:right w:val="single" w:sz="6" w:space="0" w:color="auto"/>
            </w:tcBorders>
          </w:tcPr>
          <w:p w14:paraId="39E4B937" w14:textId="77777777" w:rsidR="00CA1F6A" w:rsidRPr="00BF47A3" w:rsidRDefault="00CA1F6A">
            <w:r w:rsidRPr="00BF47A3">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16A24C00" w14:textId="5208D018" w:rsidR="00CA1F6A" w:rsidRPr="00BF47A3" w:rsidRDefault="00BF47A3" w:rsidP="002C5121">
            <w:pPr>
              <w:jc w:val="right"/>
            </w:pPr>
            <w:r>
              <w:t>0</w:t>
            </w:r>
          </w:p>
        </w:tc>
      </w:tr>
      <w:tr w:rsidR="00CA1F6A" w:rsidRPr="00BF47A3" w14:paraId="52144315" w14:textId="77777777">
        <w:tc>
          <w:tcPr>
            <w:tcW w:w="7412" w:type="dxa"/>
            <w:tcBorders>
              <w:top w:val="single" w:sz="6" w:space="0" w:color="auto"/>
              <w:left w:val="double" w:sz="6" w:space="0" w:color="auto"/>
              <w:bottom w:val="single" w:sz="6" w:space="0" w:color="auto"/>
              <w:right w:val="single" w:sz="6" w:space="0" w:color="auto"/>
            </w:tcBorders>
          </w:tcPr>
          <w:p w14:paraId="1BA15AF6" w14:textId="77777777" w:rsidR="00CA1F6A" w:rsidRPr="00BF47A3" w:rsidRDefault="00CA1F6A">
            <w:r w:rsidRPr="00BF47A3">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14:paraId="182B5979" w14:textId="37240C39" w:rsidR="00CA1F6A" w:rsidRPr="00BF47A3" w:rsidRDefault="00BF47A3" w:rsidP="002C5121">
            <w:pPr>
              <w:jc w:val="right"/>
            </w:pPr>
            <w:r>
              <w:t>0</w:t>
            </w:r>
          </w:p>
        </w:tc>
      </w:tr>
      <w:tr w:rsidR="00CA1F6A" w:rsidRPr="00BF47A3" w14:paraId="1C48DA7B" w14:textId="77777777">
        <w:tc>
          <w:tcPr>
            <w:tcW w:w="7412" w:type="dxa"/>
            <w:tcBorders>
              <w:top w:val="single" w:sz="6" w:space="0" w:color="auto"/>
              <w:left w:val="double" w:sz="6" w:space="0" w:color="auto"/>
              <w:bottom w:val="single" w:sz="6" w:space="0" w:color="auto"/>
              <w:right w:val="single" w:sz="6" w:space="0" w:color="auto"/>
            </w:tcBorders>
          </w:tcPr>
          <w:p w14:paraId="6E5E6B72" w14:textId="77777777" w:rsidR="00CA1F6A" w:rsidRPr="00BF47A3" w:rsidRDefault="00CA1F6A">
            <w:r w:rsidRPr="00BF47A3">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374CE70E" w14:textId="7CF5C8EF" w:rsidR="00CA1F6A" w:rsidRPr="00BF47A3" w:rsidRDefault="00BF47A3" w:rsidP="002C5121">
            <w:pPr>
              <w:jc w:val="right"/>
            </w:pPr>
            <w:r>
              <w:t>0</w:t>
            </w:r>
          </w:p>
        </w:tc>
      </w:tr>
      <w:tr w:rsidR="00CA1F6A" w:rsidRPr="00BF47A3" w14:paraId="3F9B4FE7" w14:textId="77777777">
        <w:tc>
          <w:tcPr>
            <w:tcW w:w="7412" w:type="dxa"/>
            <w:tcBorders>
              <w:top w:val="single" w:sz="6" w:space="0" w:color="auto"/>
              <w:left w:val="double" w:sz="6" w:space="0" w:color="auto"/>
              <w:bottom w:val="single" w:sz="6" w:space="0" w:color="auto"/>
              <w:right w:val="single" w:sz="6" w:space="0" w:color="auto"/>
            </w:tcBorders>
          </w:tcPr>
          <w:p w14:paraId="31F264B8" w14:textId="77777777" w:rsidR="00CA1F6A" w:rsidRPr="00BF47A3" w:rsidRDefault="00CA1F6A">
            <w:r w:rsidRPr="00BF47A3">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14:paraId="3B0EBDFC" w14:textId="7C2A7E0B" w:rsidR="00CA1F6A" w:rsidRPr="00BF47A3" w:rsidRDefault="00BF47A3" w:rsidP="002C5121">
            <w:pPr>
              <w:jc w:val="right"/>
            </w:pPr>
            <w:r>
              <w:t>0</w:t>
            </w:r>
          </w:p>
        </w:tc>
      </w:tr>
      <w:tr w:rsidR="00CA1F6A" w:rsidRPr="00BF47A3" w14:paraId="2DA7BD49" w14:textId="77777777">
        <w:tc>
          <w:tcPr>
            <w:tcW w:w="7412" w:type="dxa"/>
            <w:tcBorders>
              <w:top w:val="single" w:sz="6" w:space="0" w:color="auto"/>
              <w:left w:val="double" w:sz="6" w:space="0" w:color="auto"/>
              <w:bottom w:val="single" w:sz="6" w:space="0" w:color="auto"/>
              <w:right w:val="single" w:sz="6" w:space="0" w:color="auto"/>
            </w:tcBorders>
          </w:tcPr>
          <w:p w14:paraId="44552536" w14:textId="77777777" w:rsidR="00CA1F6A" w:rsidRPr="00BF47A3" w:rsidRDefault="00CA1F6A">
            <w:r w:rsidRPr="00BF47A3">
              <w:t xml:space="preserve">  по займам, за исключением </w:t>
            </w:r>
            <w:proofErr w:type="gramStart"/>
            <w:r w:rsidRPr="00BF47A3">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11816FB9" w14:textId="05326A8E" w:rsidR="00CA1F6A" w:rsidRPr="00BF47A3" w:rsidRDefault="00BF47A3" w:rsidP="002C5121">
            <w:pPr>
              <w:jc w:val="right"/>
            </w:pPr>
            <w:r>
              <w:t>0</w:t>
            </w:r>
          </w:p>
        </w:tc>
      </w:tr>
      <w:tr w:rsidR="00CA1F6A" w:rsidRPr="00BF47A3" w14:paraId="0FE7AB88" w14:textId="77777777">
        <w:tc>
          <w:tcPr>
            <w:tcW w:w="7412" w:type="dxa"/>
            <w:tcBorders>
              <w:top w:val="single" w:sz="6" w:space="0" w:color="auto"/>
              <w:left w:val="double" w:sz="6" w:space="0" w:color="auto"/>
              <w:bottom w:val="double" w:sz="6" w:space="0" w:color="auto"/>
              <w:right w:val="single" w:sz="6" w:space="0" w:color="auto"/>
            </w:tcBorders>
          </w:tcPr>
          <w:p w14:paraId="17157263" w14:textId="77777777" w:rsidR="00CA1F6A" w:rsidRPr="00BF47A3" w:rsidRDefault="00CA1F6A">
            <w:r w:rsidRPr="00BF47A3">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14:paraId="2CD203C7" w14:textId="7A2E751E" w:rsidR="00CA1F6A" w:rsidRPr="00BF47A3" w:rsidRDefault="00BF47A3" w:rsidP="002C5121">
            <w:pPr>
              <w:jc w:val="right"/>
            </w:pPr>
            <w:r>
              <w:t>0</w:t>
            </w:r>
          </w:p>
        </w:tc>
      </w:tr>
    </w:tbl>
    <w:p w14:paraId="45AC49C3" w14:textId="77777777" w:rsidR="00E779A3" w:rsidRPr="00BF47A3" w:rsidRDefault="00E779A3"/>
    <w:p w14:paraId="7D969102" w14:textId="77777777" w:rsidR="00E779A3" w:rsidRPr="00A20675" w:rsidRDefault="00E779A3">
      <w:pPr>
        <w:ind w:left="400"/>
      </w:pPr>
      <w:r w:rsidRPr="00A20675">
        <w:t>Структура кредиторской задолженности</w:t>
      </w:r>
    </w:p>
    <w:p w14:paraId="1445EB65" w14:textId="77777777" w:rsidR="00E779A3" w:rsidRPr="00A20675" w:rsidRDefault="00E779A3">
      <w:pPr>
        <w:ind w:left="400"/>
      </w:pPr>
      <w:r w:rsidRPr="00A20675">
        <w:t>Единица измерения:</w:t>
      </w:r>
      <w:r w:rsidRPr="00A20675">
        <w:rPr>
          <w:rStyle w:val="Subst"/>
          <w:bCs/>
          <w:iCs/>
        </w:rPr>
        <w:t xml:space="preserve"> тыс. руб.</w:t>
      </w:r>
    </w:p>
    <w:p w14:paraId="59644A4C" w14:textId="77777777" w:rsidR="00E779A3" w:rsidRPr="00A20675"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572D36B2" w14:textId="77777777">
        <w:tc>
          <w:tcPr>
            <w:tcW w:w="7412" w:type="dxa"/>
            <w:tcBorders>
              <w:top w:val="double" w:sz="6" w:space="0" w:color="auto"/>
              <w:left w:val="double" w:sz="6" w:space="0" w:color="auto"/>
              <w:bottom w:val="single" w:sz="6" w:space="0" w:color="auto"/>
              <w:right w:val="single" w:sz="6" w:space="0" w:color="auto"/>
            </w:tcBorders>
          </w:tcPr>
          <w:p w14:paraId="77831FD2"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7C68AFCD" w14:textId="77777777" w:rsidR="00E779A3" w:rsidRPr="00CC1CCF" w:rsidRDefault="00E779A3">
            <w:pPr>
              <w:jc w:val="center"/>
            </w:pPr>
            <w:r w:rsidRPr="00CC1CCF">
              <w:t>Значение показателя</w:t>
            </w:r>
          </w:p>
        </w:tc>
      </w:tr>
      <w:tr w:rsidR="00CA1F6A" w:rsidRPr="00CC1CCF" w14:paraId="3B948F19" w14:textId="77777777">
        <w:tc>
          <w:tcPr>
            <w:tcW w:w="7412" w:type="dxa"/>
            <w:tcBorders>
              <w:top w:val="single" w:sz="6" w:space="0" w:color="auto"/>
              <w:left w:val="double" w:sz="6" w:space="0" w:color="auto"/>
              <w:bottom w:val="single" w:sz="6" w:space="0" w:color="auto"/>
              <w:right w:val="single" w:sz="6" w:space="0" w:color="auto"/>
            </w:tcBorders>
          </w:tcPr>
          <w:p w14:paraId="7C9821CD" w14:textId="77777777" w:rsidR="00CA1F6A" w:rsidRPr="00CC1CCF" w:rsidRDefault="00CA1F6A">
            <w:r w:rsidRPr="00CC1CCF">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7355BF30" w14:textId="0CF623FC" w:rsidR="00CA1F6A" w:rsidRPr="00BF47A3" w:rsidRDefault="00CB5931" w:rsidP="002C5121">
            <w:pPr>
              <w:jc w:val="right"/>
            </w:pPr>
            <w:r w:rsidRPr="00BF47A3">
              <w:t>1 557</w:t>
            </w:r>
          </w:p>
        </w:tc>
      </w:tr>
      <w:tr w:rsidR="00CA1F6A" w:rsidRPr="00CC1CCF" w14:paraId="41977DB0" w14:textId="77777777">
        <w:tc>
          <w:tcPr>
            <w:tcW w:w="7412" w:type="dxa"/>
            <w:tcBorders>
              <w:top w:val="single" w:sz="6" w:space="0" w:color="auto"/>
              <w:left w:val="double" w:sz="6" w:space="0" w:color="auto"/>
              <w:bottom w:val="single" w:sz="6" w:space="0" w:color="auto"/>
              <w:right w:val="single" w:sz="6" w:space="0" w:color="auto"/>
            </w:tcBorders>
          </w:tcPr>
          <w:p w14:paraId="4D4272E5" w14:textId="77777777" w:rsidR="00CA1F6A" w:rsidRPr="00CC1CCF" w:rsidRDefault="00CA1F6A">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093E999B" w14:textId="634FEE31" w:rsidR="00CA1F6A" w:rsidRPr="00BF47A3" w:rsidRDefault="00BF47A3" w:rsidP="002C5121">
            <w:pPr>
              <w:jc w:val="right"/>
            </w:pPr>
            <w:r>
              <w:t>0</w:t>
            </w:r>
          </w:p>
        </w:tc>
      </w:tr>
      <w:tr w:rsidR="00CA1F6A" w:rsidRPr="00CC1CCF" w14:paraId="53B583D0" w14:textId="77777777">
        <w:tc>
          <w:tcPr>
            <w:tcW w:w="7412" w:type="dxa"/>
            <w:tcBorders>
              <w:top w:val="single" w:sz="6" w:space="0" w:color="auto"/>
              <w:left w:val="double" w:sz="6" w:space="0" w:color="auto"/>
              <w:bottom w:val="single" w:sz="6" w:space="0" w:color="auto"/>
              <w:right w:val="single" w:sz="6" w:space="0" w:color="auto"/>
            </w:tcBorders>
          </w:tcPr>
          <w:p w14:paraId="6BBDB37C" w14:textId="77777777" w:rsidR="00CA1F6A" w:rsidRPr="00CC1CCF" w:rsidRDefault="00CA1F6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679B8120" w14:textId="0C71B608" w:rsidR="00CA1F6A" w:rsidRPr="00BF47A3" w:rsidRDefault="00BF47A3" w:rsidP="002C5121">
            <w:pPr>
              <w:jc w:val="right"/>
            </w:pPr>
            <w:r>
              <w:t>0</w:t>
            </w:r>
          </w:p>
        </w:tc>
      </w:tr>
      <w:tr w:rsidR="00CA1F6A" w:rsidRPr="00CC1CCF" w14:paraId="1E1863A7" w14:textId="77777777">
        <w:tc>
          <w:tcPr>
            <w:tcW w:w="7412" w:type="dxa"/>
            <w:tcBorders>
              <w:top w:val="single" w:sz="6" w:space="0" w:color="auto"/>
              <w:left w:val="double" w:sz="6" w:space="0" w:color="auto"/>
              <w:bottom w:val="single" w:sz="6" w:space="0" w:color="auto"/>
              <w:right w:val="single" w:sz="6" w:space="0" w:color="auto"/>
            </w:tcBorders>
          </w:tcPr>
          <w:p w14:paraId="758E9E92" w14:textId="77777777" w:rsidR="00CA1F6A" w:rsidRPr="00CC1CCF" w:rsidRDefault="00CA1F6A">
            <w:r w:rsidRPr="00CC1CCF">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14:paraId="7B664956" w14:textId="59CF269A" w:rsidR="00CA1F6A" w:rsidRPr="00BF47A3" w:rsidRDefault="00CB5931" w:rsidP="002C5121">
            <w:pPr>
              <w:jc w:val="right"/>
            </w:pPr>
            <w:r w:rsidRPr="00BF47A3">
              <w:t>79</w:t>
            </w:r>
          </w:p>
        </w:tc>
      </w:tr>
      <w:tr w:rsidR="00CA1F6A" w:rsidRPr="00CC1CCF" w14:paraId="0768B2BE" w14:textId="77777777">
        <w:tc>
          <w:tcPr>
            <w:tcW w:w="7412" w:type="dxa"/>
            <w:tcBorders>
              <w:top w:val="single" w:sz="6" w:space="0" w:color="auto"/>
              <w:left w:val="double" w:sz="6" w:space="0" w:color="auto"/>
              <w:bottom w:val="single" w:sz="6" w:space="0" w:color="auto"/>
              <w:right w:val="single" w:sz="6" w:space="0" w:color="auto"/>
            </w:tcBorders>
          </w:tcPr>
          <w:p w14:paraId="28B3B770" w14:textId="77777777" w:rsidR="00CA1F6A" w:rsidRPr="00CC1CCF" w:rsidRDefault="00CA1F6A">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11911F41" w14:textId="0160F76C" w:rsidR="00CA1F6A" w:rsidRPr="00BF47A3" w:rsidRDefault="00BF47A3" w:rsidP="002C5121">
            <w:pPr>
              <w:jc w:val="right"/>
            </w:pPr>
            <w:r>
              <w:t>0</w:t>
            </w:r>
          </w:p>
        </w:tc>
      </w:tr>
      <w:tr w:rsidR="00CA1F6A" w:rsidRPr="00CC1CCF" w14:paraId="0F821467" w14:textId="77777777">
        <w:tc>
          <w:tcPr>
            <w:tcW w:w="7412" w:type="dxa"/>
            <w:tcBorders>
              <w:top w:val="single" w:sz="6" w:space="0" w:color="auto"/>
              <w:left w:val="double" w:sz="6" w:space="0" w:color="auto"/>
              <w:bottom w:val="single" w:sz="6" w:space="0" w:color="auto"/>
              <w:right w:val="single" w:sz="6" w:space="0" w:color="auto"/>
            </w:tcBorders>
          </w:tcPr>
          <w:p w14:paraId="569DEA5B" w14:textId="77777777" w:rsidR="00CA1F6A" w:rsidRPr="00CC1CCF" w:rsidRDefault="00CA1F6A">
            <w:r w:rsidRPr="00CC1CCF">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14:paraId="03347BE8" w14:textId="7B08DAA7" w:rsidR="00CA1F6A" w:rsidRPr="00BF47A3" w:rsidRDefault="00CB5931" w:rsidP="002C5121">
            <w:pPr>
              <w:jc w:val="right"/>
            </w:pPr>
            <w:r w:rsidRPr="00BF47A3">
              <w:t>1 250</w:t>
            </w:r>
          </w:p>
        </w:tc>
      </w:tr>
      <w:tr w:rsidR="00CA1F6A" w:rsidRPr="00CC1CCF" w14:paraId="374F4402" w14:textId="77777777">
        <w:tc>
          <w:tcPr>
            <w:tcW w:w="7412" w:type="dxa"/>
            <w:tcBorders>
              <w:top w:val="single" w:sz="6" w:space="0" w:color="auto"/>
              <w:left w:val="double" w:sz="6" w:space="0" w:color="auto"/>
              <w:bottom w:val="single" w:sz="6" w:space="0" w:color="auto"/>
              <w:right w:val="single" w:sz="6" w:space="0" w:color="auto"/>
            </w:tcBorders>
          </w:tcPr>
          <w:p w14:paraId="0C5571D7" w14:textId="77777777" w:rsidR="00CA1F6A" w:rsidRPr="00CC1CCF" w:rsidRDefault="00CA1F6A">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4FCF4FC" w14:textId="0000ABA7" w:rsidR="00CA1F6A" w:rsidRPr="00BF47A3" w:rsidRDefault="00BF47A3" w:rsidP="002C5121">
            <w:pPr>
              <w:jc w:val="right"/>
            </w:pPr>
            <w:r>
              <w:t>0</w:t>
            </w:r>
          </w:p>
        </w:tc>
      </w:tr>
      <w:tr w:rsidR="00CA1F6A" w:rsidRPr="00CC1CCF" w14:paraId="51D6D1A1" w14:textId="77777777">
        <w:tc>
          <w:tcPr>
            <w:tcW w:w="7412" w:type="dxa"/>
            <w:tcBorders>
              <w:top w:val="single" w:sz="6" w:space="0" w:color="auto"/>
              <w:left w:val="double" w:sz="6" w:space="0" w:color="auto"/>
              <w:bottom w:val="single" w:sz="6" w:space="0" w:color="auto"/>
              <w:right w:val="single" w:sz="6" w:space="0" w:color="auto"/>
            </w:tcBorders>
          </w:tcPr>
          <w:p w14:paraId="76F0E01B" w14:textId="77777777" w:rsidR="00CA1F6A" w:rsidRPr="00CC1CCF" w:rsidRDefault="00CA1F6A">
            <w:r w:rsidRPr="00CC1CCF">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14:paraId="11D274C8" w14:textId="1DB92A69" w:rsidR="00CA1F6A" w:rsidRPr="00BF47A3" w:rsidRDefault="00CB5931" w:rsidP="002C5121">
            <w:pPr>
              <w:jc w:val="right"/>
            </w:pPr>
            <w:r w:rsidRPr="00BF47A3">
              <w:t>202</w:t>
            </w:r>
          </w:p>
        </w:tc>
      </w:tr>
      <w:tr w:rsidR="00CA1F6A" w:rsidRPr="00CC1CCF" w14:paraId="27F62052" w14:textId="77777777">
        <w:tc>
          <w:tcPr>
            <w:tcW w:w="7412" w:type="dxa"/>
            <w:tcBorders>
              <w:top w:val="single" w:sz="6" w:space="0" w:color="auto"/>
              <w:left w:val="double" w:sz="6" w:space="0" w:color="auto"/>
              <w:bottom w:val="single" w:sz="6" w:space="0" w:color="auto"/>
              <w:right w:val="single" w:sz="6" w:space="0" w:color="auto"/>
            </w:tcBorders>
          </w:tcPr>
          <w:p w14:paraId="3934F770" w14:textId="77777777" w:rsidR="00CA1F6A" w:rsidRPr="00CC1CCF" w:rsidRDefault="00CA1F6A">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0055762" w14:textId="34C5C8BD" w:rsidR="00CA1F6A" w:rsidRPr="00BF47A3" w:rsidRDefault="00BF47A3" w:rsidP="002C5121">
            <w:pPr>
              <w:jc w:val="right"/>
            </w:pPr>
            <w:r>
              <w:t>0</w:t>
            </w:r>
          </w:p>
        </w:tc>
      </w:tr>
      <w:tr w:rsidR="00CA1F6A" w:rsidRPr="00CC1CCF" w14:paraId="0A31FEA9" w14:textId="77777777">
        <w:tc>
          <w:tcPr>
            <w:tcW w:w="7412" w:type="dxa"/>
            <w:tcBorders>
              <w:top w:val="single" w:sz="6" w:space="0" w:color="auto"/>
              <w:left w:val="double" w:sz="6" w:space="0" w:color="auto"/>
              <w:bottom w:val="single" w:sz="6" w:space="0" w:color="auto"/>
              <w:right w:val="single" w:sz="6" w:space="0" w:color="auto"/>
            </w:tcBorders>
          </w:tcPr>
          <w:p w14:paraId="2842BBD6" w14:textId="77777777" w:rsidR="00CA1F6A" w:rsidRPr="00CC1CCF" w:rsidRDefault="00CA1F6A">
            <w:r w:rsidRPr="00CC1CCF">
              <w:t xml:space="preserve">  прочая</w:t>
            </w:r>
          </w:p>
        </w:tc>
        <w:tc>
          <w:tcPr>
            <w:tcW w:w="1840" w:type="dxa"/>
            <w:tcBorders>
              <w:top w:val="single" w:sz="6" w:space="0" w:color="auto"/>
              <w:left w:val="single" w:sz="6" w:space="0" w:color="auto"/>
              <w:bottom w:val="single" w:sz="6" w:space="0" w:color="auto"/>
              <w:right w:val="double" w:sz="6" w:space="0" w:color="auto"/>
            </w:tcBorders>
          </w:tcPr>
          <w:p w14:paraId="232CD69D" w14:textId="639CCDCB" w:rsidR="00CA1F6A" w:rsidRPr="00BF47A3" w:rsidRDefault="00CB5931" w:rsidP="002C5121">
            <w:pPr>
              <w:jc w:val="right"/>
            </w:pPr>
            <w:r w:rsidRPr="00BF47A3">
              <w:t>26</w:t>
            </w:r>
          </w:p>
        </w:tc>
      </w:tr>
      <w:tr w:rsidR="00CA1F6A" w:rsidRPr="00CC1CCF" w14:paraId="19B81ECA" w14:textId="77777777">
        <w:tc>
          <w:tcPr>
            <w:tcW w:w="7412" w:type="dxa"/>
            <w:tcBorders>
              <w:top w:val="single" w:sz="6" w:space="0" w:color="auto"/>
              <w:left w:val="double" w:sz="6" w:space="0" w:color="auto"/>
              <w:bottom w:val="double" w:sz="6" w:space="0" w:color="auto"/>
              <w:right w:val="single" w:sz="6" w:space="0" w:color="auto"/>
            </w:tcBorders>
          </w:tcPr>
          <w:p w14:paraId="3B0340A8" w14:textId="77777777" w:rsidR="00CA1F6A" w:rsidRPr="00CC1CCF" w:rsidRDefault="00CA1F6A">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14:paraId="06D44DC4" w14:textId="22B2B9F0" w:rsidR="00CA1F6A" w:rsidRPr="00BF47A3" w:rsidRDefault="00BF47A3" w:rsidP="002C5121">
            <w:pPr>
              <w:jc w:val="right"/>
            </w:pPr>
            <w:r>
              <w:t>0</w:t>
            </w:r>
          </w:p>
        </w:tc>
      </w:tr>
    </w:tbl>
    <w:p w14:paraId="4781E2E8" w14:textId="77777777" w:rsidR="00E779A3" w:rsidRDefault="00E779A3"/>
    <w:p w14:paraId="5CEAA89C" w14:textId="77777777" w:rsidR="008D0342" w:rsidRPr="006F76B2" w:rsidRDefault="00E779A3" w:rsidP="008D0342">
      <w:pPr>
        <w:rPr>
          <w:b/>
          <w:bCs/>
          <w:i/>
          <w:iCs/>
        </w:rPr>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r w:rsidR="008D0342" w:rsidRPr="008D0342">
        <w:rPr>
          <w:b/>
          <w:bCs/>
          <w:i/>
          <w:iCs/>
        </w:rPr>
        <w:t xml:space="preserve"> Просроченная кредиторская задолженность отсутствует</w:t>
      </w:r>
    </w:p>
    <w:p w14:paraId="45430DCC" w14:textId="3F149F36" w:rsidR="00A02C02" w:rsidRPr="00A20675" w:rsidRDefault="00A02C02" w:rsidP="00A02C02">
      <w:pPr>
        <w:pStyle w:val="SubHeading"/>
        <w:jc w:val="both"/>
      </w:pPr>
      <w:r w:rsidRPr="00A20675">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w:t>
      </w:r>
      <w:r w:rsidR="00FE3A8A">
        <w:t xml:space="preserve">рочных и краткосрочных) средств: </w:t>
      </w:r>
    </w:p>
    <w:p w14:paraId="53B509EB" w14:textId="77777777" w:rsidR="002C5121" w:rsidRPr="00693DE6" w:rsidRDefault="002C5121" w:rsidP="002C5121">
      <w:pPr>
        <w:ind w:left="400"/>
        <w:jc w:val="both"/>
      </w:pPr>
      <w:r w:rsidRPr="00FE3A8A">
        <w:t>1</w:t>
      </w:r>
      <w:r w:rsidRPr="00693DE6">
        <w:rPr>
          <w:color w:val="FF0000"/>
        </w:rPr>
        <w:t xml:space="preserve">. </w:t>
      </w:r>
      <w:r w:rsidRPr="00693DE6">
        <w:t>Полное фирменное наименование:</w:t>
      </w:r>
      <w:r w:rsidRPr="00693DE6">
        <w:rPr>
          <w:b/>
          <w:bCs/>
          <w:i/>
          <w:iCs/>
        </w:rPr>
        <w:t xml:space="preserve"> Общество с ограниченной ответственностью «Ресторанная Объединенная Сеть и Новейшие Технологии </w:t>
      </w:r>
      <w:proofErr w:type="spellStart"/>
      <w:r w:rsidRPr="00693DE6">
        <w:rPr>
          <w:b/>
          <w:bCs/>
          <w:i/>
          <w:iCs/>
        </w:rPr>
        <w:t>Евроамериканского</w:t>
      </w:r>
      <w:proofErr w:type="spellEnd"/>
      <w:r w:rsidRPr="00693DE6">
        <w:rPr>
          <w:b/>
          <w:bCs/>
          <w:i/>
          <w:iCs/>
        </w:rPr>
        <w:t xml:space="preserve"> Развития РЕСТОРАНТС»,</w:t>
      </w:r>
    </w:p>
    <w:p w14:paraId="634A55E9" w14:textId="77777777" w:rsidR="002C5121" w:rsidRPr="00693DE6" w:rsidRDefault="002C5121" w:rsidP="002C5121">
      <w:pPr>
        <w:ind w:left="400"/>
        <w:jc w:val="both"/>
      </w:pPr>
      <w:r w:rsidRPr="00693DE6">
        <w:t>Сокращенное фирменное наименование:</w:t>
      </w:r>
      <w:r w:rsidRPr="00693DE6">
        <w:rPr>
          <w:b/>
          <w:bCs/>
          <w:i/>
          <w:iCs/>
        </w:rPr>
        <w:t xml:space="preserve"> ООО «РОСИНТЕР РЕСТОРАНТС»,</w:t>
      </w:r>
    </w:p>
    <w:p w14:paraId="35CEA7CF" w14:textId="77777777" w:rsidR="002C5121" w:rsidRPr="00693DE6" w:rsidRDefault="002C5121" w:rsidP="002C5121">
      <w:pPr>
        <w:spacing w:before="0" w:after="0"/>
        <w:ind w:firstLine="400"/>
      </w:pPr>
      <w:r w:rsidRPr="00693DE6">
        <w:t>ИНН:</w:t>
      </w:r>
      <w:r w:rsidRPr="00693DE6">
        <w:rPr>
          <w:b/>
          <w:bCs/>
          <w:i/>
          <w:iCs/>
        </w:rPr>
        <w:t xml:space="preserve"> 7737115648,  </w:t>
      </w:r>
      <w:r w:rsidRPr="00CA1F6A">
        <w:rPr>
          <w:bCs/>
          <w:iCs/>
        </w:rPr>
        <w:t>ОГРН:</w:t>
      </w:r>
      <w:r w:rsidRPr="00CA1F6A">
        <w:t xml:space="preserve"> </w:t>
      </w:r>
      <w:r w:rsidRPr="00693DE6">
        <w:rPr>
          <w:b/>
          <w:bCs/>
          <w:i/>
          <w:iCs/>
        </w:rPr>
        <w:t>1027739718280</w:t>
      </w:r>
      <w:r>
        <w:rPr>
          <w:b/>
          <w:bCs/>
          <w:i/>
          <w:iCs/>
        </w:rPr>
        <w:t xml:space="preserve">, </w:t>
      </w:r>
    </w:p>
    <w:p w14:paraId="540873B5" w14:textId="656F2DD8" w:rsidR="002C5121" w:rsidRPr="00693DE6" w:rsidRDefault="002C5121" w:rsidP="002C5121">
      <w:pPr>
        <w:spacing w:before="0" w:after="0"/>
        <w:ind w:firstLine="400"/>
        <w:rPr>
          <w:b/>
          <w:bCs/>
          <w:i/>
          <w:iCs/>
        </w:rPr>
      </w:pPr>
      <w:r w:rsidRPr="00CA1F6A">
        <w:rPr>
          <w:bCs/>
          <w:iCs/>
        </w:rPr>
        <w:t>Место нахождения:</w:t>
      </w:r>
      <w:r w:rsidRPr="00693DE6">
        <w:rPr>
          <w:b/>
          <w:bCs/>
          <w:i/>
          <w:iCs/>
        </w:rPr>
        <w:t xml:space="preserve"> Россия, 111024, г.</w:t>
      </w:r>
      <w:r>
        <w:rPr>
          <w:b/>
          <w:bCs/>
          <w:i/>
          <w:iCs/>
        </w:rPr>
        <w:t xml:space="preserve"> </w:t>
      </w:r>
      <w:r w:rsidRPr="00693DE6">
        <w:rPr>
          <w:b/>
          <w:bCs/>
          <w:i/>
          <w:iCs/>
        </w:rPr>
        <w:t xml:space="preserve">Москва, </w:t>
      </w:r>
      <w:proofErr w:type="spellStart"/>
      <w:r w:rsidRPr="00693DE6">
        <w:rPr>
          <w:b/>
          <w:bCs/>
          <w:i/>
          <w:iCs/>
        </w:rPr>
        <w:t>ул</w:t>
      </w:r>
      <w:proofErr w:type="gramStart"/>
      <w:r w:rsidRPr="00693DE6">
        <w:rPr>
          <w:b/>
          <w:bCs/>
          <w:i/>
          <w:iCs/>
        </w:rPr>
        <w:t>.Д</w:t>
      </w:r>
      <w:proofErr w:type="gramEnd"/>
      <w:r w:rsidRPr="00693DE6">
        <w:rPr>
          <w:b/>
          <w:bCs/>
          <w:i/>
          <w:iCs/>
        </w:rPr>
        <w:t>ушинская</w:t>
      </w:r>
      <w:proofErr w:type="spellEnd"/>
      <w:r w:rsidRPr="00693DE6">
        <w:rPr>
          <w:b/>
          <w:bCs/>
          <w:i/>
          <w:iCs/>
        </w:rPr>
        <w:t>, д.7, стр.1,</w:t>
      </w:r>
    </w:p>
    <w:p w14:paraId="634BD9D8" w14:textId="17216E07" w:rsidR="002C5121" w:rsidRPr="00693DE6" w:rsidRDefault="002C5121" w:rsidP="002C5121">
      <w:pPr>
        <w:spacing w:before="0" w:after="0"/>
        <w:ind w:firstLine="400"/>
        <w:rPr>
          <w:b/>
          <w:bCs/>
          <w:i/>
          <w:iCs/>
        </w:rPr>
      </w:pPr>
      <w:r w:rsidRPr="00CA1F6A">
        <w:rPr>
          <w:bCs/>
          <w:iCs/>
        </w:rPr>
        <w:t>Сумма задолженности:</w:t>
      </w:r>
      <w:r w:rsidRPr="002C5121">
        <w:t xml:space="preserve"> </w:t>
      </w:r>
      <w:r w:rsidR="00CB5931">
        <w:rPr>
          <w:b/>
          <w:bCs/>
          <w:i/>
          <w:iCs/>
        </w:rPr>
        <w:t>986 437,53</w:t>
      </w:r>
      <w:r w:rsidRPr="002C5121">
        <w:rPr>
          <w:bCs/>
          <w:iCs/>
        </w:rPr>
        <w:t xml:space="preserve"> </w:t>
      </w:r>
      <w:r w:rsidRPr="00693DE6">
        <w:rPr>
          <w:b/>
          <w:bCs/>
          <w:i/>
          <w:iCs/>
        </w:rPr>
        <w:t xml:space="preserve"> руб.</w:t>
      </w:r>
    </w:p>
    <w:p w14:paraId="6FF10D4E" w14:textId="77777777" w:rsidR="002C5121" w:rsidRPr="00693DE6" w:rsidRDefault="002C5121" w:rsidP="002C5121">
      <w:pPr>
        <w:ind w:left="400"/>
        <w:jc w:val="both"/>
      </w:pPr>
      <w:r w:rsidRPr="00693DE6">
        <w:t xml:space="preserve">Размер и условия просроченной задолженности (процентная ставка, штрафные санкции, пени): </w:t>
      </w:r>
      <w:r w:rsidRPr="00693DE6">
        <w:rPr>
          <w:b/>
          <w:bCs/>
          <w:i/>
          <w:iCs/>
        </w:rPr>
        <w:t>задолженность не является просроченной</w:t>
      </w:r>
    </w:p>
    <w:p w14:paraId="0D986160" w14:textId="5615512D" w:rsidR="002C5121" w:rsidRPr="00693DE6" w:rsidRDefault="002C5121" w:rsidP="002C5121">
      <w:pPr>
        <w:spacing w:before="0" w:after="0"/>
        <w:ind w:firstLine="400"/>
        <w:jc w:val="both"/>
      </w:pPr>
      <w:r w:rsidRPr="00693DE6">
        <w:t>Кредитор является аффилированным лицом эмитента:</w:t>
      </w:r>
      <w:r w:rsidRPr="00693DE6">
        <w:rPr>
          <w:b/>
          <w:bCs/>
          <w:i/>
          <w:iCs/>
        </w:rPr>
        <w:t xml:space="preserve"> Да</w:t>
      </w:r>
      <w:r>
        <w:rPr>
          <w:b/>
          <w:bCs/>
          <w:i/>
          <w:iCs/>
        </w:rPr>
        <w:t>.</w:t>
      </w:r>
    </w:p>
    <w:p w14:paraId="29DC52E7" w14:textId="3F0169A2" w:rsidR="002C5121" w:rsidRPr="00693DE6" w:rsidRDefault="002C5121" w:rsidP="002C5121">
      <w:pPr>
        <w:pStyle w:val="SubHeading"/>
        <w:spacing w:before="0" w:after="0"/>
        <w:ind w:left="400"/>
        <w:jc w:val="both"/>
        <w:rPr>
          <w:b/>
          <w:i/>
        </w:rPr>
      </w:pPr>
      <w:r>
        <w:t>Д</w:t>
      </w:r>
      <w:r w:rsidRPr="00693DE6">
        <w:t>оля участия эмитента в уставном капитале аффилированного</w:t>
      </w:r>
      <w:r>
        <w:t xml:space="preserve"> лица - хозяйственного общества: </w:t>
      </w:r>
      <w:r w:rsidRPr="00693DE6">
        <w:rPr>
          <w:b/>
          <w:i/>
        </w:rPr>
        <w:t>98,3132%</w:t>
      </w:r>
      <w:r>
        <w:rPr>
          <w:b/>
          <w:i/>
        </w:rPr>
        <w:t>,</w:t>
      </w:r>
    </w:p>
    <w:p w14:paraId="04653626" w14:textId="5762569B" w:rsidR="002C5121" w:rsidRPr="00CA1F6A" w:rsidRDefault="002C5121" w:rsidP="002C5121">
      <w:pPr>
        <w:pStyle w:val="SubHeading"/>
        <w:spacing w:before="0" w:after="0"/>
        <w:ind w:left="400"/>
        <w:jc w:val="both"/>
        <w:rPr>
          <w:b/>
          <w:i/>
        </w:rPr>
      </w:pPr>
      <w:r>
        <w:t>Д</w:t>
      </w:r>
      <w:r w:rsidRPr="00693DE6">
        <w:t>оля участия аффилированного лиц</w:t>
      </w:r>
      <w:r>
        <w:t>а в уставном капитале эмитента</w:t>
      </w:r>
      <w:r w:rsidRPr="00247137">
        <w:rPr>
          <w:b/>
          <w:i/>
        </w:rPr>
        <w:t>:</w:t>
      </w:r>
      <w:r w:rsidR="00F43D13" w:rsidRPr="00247137">
        <w:rPr>
          <w:b/>
          <w:i/>
        </w:rPr>
        <w:t xml:space="preserve"> </w:t>
      </w:r>
      <w:r w:rsidR="00247137" w:rsidRPr="00247137">
        <w:rPr>
          <w:b/>
          <w:i/>
        </w:rPr>
        <w:t>0,</w:t>
      </w:r>
      <w:r w:rsidR="008757BB">
        <w:rPr>
          <w:b/>
          <w:i/>
        </w:rPr>
        <w:t>0</w:t>
      </w:r>
      <w:r w:rsidR="00247137">
        <w:rPr>
          <w:b/>
          <w:i/>
        </w:rPr>
        <w:t>4</w:t>
      </w:r>
      <w:r>
        <w:rPr>
          <w:b/>
          <w:i/>
        </w:rPr>
        <w:t>%,</w:t>
      </w:r>
    </w:p>
    <w:p w14:paraId="39DAF532" w14:textId="4ED378EE" w:rsidR="002C5121" w:rsidRPr="00CA1F6A" w:rsidRDefault="002C5121" w:rsidP="002C5121">
      <w:pPr>
        <w:pStyle w:val="SubHeading"/>
        <w:spacing w:before="0" w:after="0"/>
        <w:ind w:left="400"/>
        <w:jc w:val="both"/>
        <w:rPr>
          <w:b/>
          <w:i/>
        </w:rPr>
      </w:pPr>
      <w:r>
        <w:t>Д</w:t>
      </w:r>
      <w:r w:rsidRPr="00693DE6">
        <w:t>оля обыкновенных акций эмитента, при</w:t>
      </w:r>
      <w:r>
        <w:t xml:space="preserve">надлежащих аффилированному лицу: </w:t>
      </w:r>
      <w:r w:rsidR="00F43D13" w:rsidRPr="00F43D13">
        <w:rPr>
          <w:b/>
          <w:i/>
        </w:rPr>
        <w:t>0</w:t>
      </w:r>
      <w:r w:rsidR="00247137">
        <w:rPr>
          <w:b/>
          <w:i/>
        </w:rPr>
        <w:t>,04</w:t>
      </w:r>
      <w:r w:rsidRPr="00F43D13">
        <w:rPr>
          <w:b/>
          <w:i/>
        </w:rPr>
        <w:t>%.</w:t>
      </w:r>
    </w:p>
    <w:p w14:paraId="4BFF9ADB" w14:textId="77777777" w:rsidR="00BF47A3" w:rsidRDefault="00BF47A3" w:rsidP="00D747F1">
      <w:pPr>
        <w:jc w:val="both"/>
        <w:rPr>
          <w:color w:val="000000" w:themeColor="text1"/>
        </w:rPr>
      </w:pPr>
    </w:p>
    <w:p w14:paraId="5F10E19E" w14:textId="19F749B9" w:rsidR="00BF47A3" w:rsidRPr="00BF47A3" w:rsidRDefault="00BF47A3" w:rsidP="00BF47A3">
      <w:pPr>
        <w:ind w:left="400"/>
        <w:jc w:val="both"/>
        <w:rPr>
          <w:b/>
          <w:i/>
        </w:rPr>
      </w:pPr>
      <w:r w:rsidRPr="00BF47A3">
        <w:rPr>
          <w:b/>
          <w:i/>
        </w:rPr>
        <w:t>2.</w:t>
      </w:r>
      <w:r w:rsidRPr="00693DE6">
        <w:rPr>
          <w:color w:val="FF0000"/>
        </w:rPr>
        <w:t xml:space="preserve"> </w:t>
      </w:r>
      <w:r w:rsidRPr="00693DE6">
        <w:t>Полное фирменное наименование:</w:t>
      </w:r>
      <w:r w:rsidRPr="00BF47A3">
        <w:t xml:space="preserve"> </w:t>
      </w:r>
      <w:r w:rsidRPr="00BF47A3">
        <w:rPr>
          <w:b/>
          <w:i/>
        </w:rPr>
        <w:t>Общество с ограниченной ответственностью Аудиторская компания «А.Д.Е. Аудит»,</w:t>
      </w:r>
    </w:p>
    <w:p w14:paraId="199B4A93" w14:textId="77777777" w:rsidR="00BF47A3" w:rsidRPr="00BF47A3" w:rsidRDefault="00BF47A3" w:rsidP="00BF47A3">
      <w:pPr>
        <w:ind w:left="400"/>
        <w:jc w:val="both"/>
        <w:rPr>
          <w:b/>
          <w:bCs/>
          <w:i/>
          <w:iCs/>
        </w:rPr>
      </w:pPr>
      <w:r w:rsidRPr="00693DE6">
        <w:t>Сокращенное фирменное наименование:</w:t>
      </w:r>
      <w:r w:rsidRPr="00693DE6">
        <w:rPr>
          <w:b/>
          <w:bCs/>
          <w:i/>
          <w:iCs/>
        </w:rPr>
        <w:t xml:space="preserve"> </w:t>
      </w:r>
      <w:r w:rsidRPr="00BF47A3">
        <w:rPr>
          <w:b/>
          <w:bCs/>
          <w:i/>
          <w:iCs/>
        </w:rPr>
        <w:t>ООО «А.Д.Е. Аудит»</w:t>
      </w:r>
    </w:p>
    <w:p w14:paraId="5F871477" w14:textId="5CD3E801" w:rsidR="00BF47A3" w:rsidRDefault="00BF47A3" w:rsidP="00BF47A3">
      <w:pPr>
        <w:ind w:left="400"/>
        <w:jc w:val="both"/>
        <w:rPr>
          <w:b/>
          <w:bCs/>
          <w:i/>
          <w:iCs/>
        </w:rPr>
      </w:pPr>
      <w:r w:rsidRPr="00BF47A3">
        <w:rPr>
          <w:b/>
          <w:bCs/>
          <w:i/>
          <w:iCs/>
        </w:rPr>
        <w:t xml:space="preserve"> ИНН: 7722740945, ОГРН: 1117746158507,</w:t>
      </w:r>
    </w:p>
    <w:p w14:paraId="07AD3316" w14:textId="14381574" w:rsidR="00BF47A3" w:rsidRPr="00693DE6" w:rsidRDefault="00BF47A3" w:rsidP="00BF47A3">
      <w:pPr>
        <w:spacing w:before="0" w:after="0"/>
        <w:ind w:firstLine="400"/>
        <w:rPr>
          <w:b/>
          <w:bCs/>
          <w:i/>
          <w:iCs/>
        </w:rPr>
      </w:pPr>
      <w:r w:rsidRPr="00CA1F6A">
        <w:rPr>
          <w:bCs/>
          <w:iCs/>
        </w:rPr>
        <w:lastRenderedPageBreak/>
        <w:t>Место нахождения:</w:t>
      </w:r>
      <w:r w:rsidRPr="00693DE6">
        <w:rPr>
          <w:b/>
          <w:bCs/>
          <w:i/>
          <w:iCs/>
        </w:rPr>
        <w:t xml:space="preserve"> </w:t>
      </w:r>
      <w:r w:rsidRPr="00BF47A3">
        <w:rPr>
          <w:b/>
          <w:bCs/>
          <w:i/>
          <w:iCs/>
        </w:rPr>
        <w:t xml:space="preserve">109028, Москва, </w:t>
      </w:r>
      <w:proofErr w:type="spellStart"/>
      <w:r w:rsidRPr="00BF47A3">
        <w:rPr>
          <w:b/>
          <w:bCs/>
          <w:i/>
          <w:iCs/>
        </w:rPr>
        <w:t>Хохловский</w:t>
      </w:r>
      <w:proofErr w:type="spellEnd"/>
      <w:r w:rsidRPr="00BF47A3">
        <w:rPr>
          <w:b/>
          <w:bCs/>
          <w:i/>
          <w:iCs/>
        </w:rPr>
        <w:t xml:space="preserve"> переулок, д.16, стр.1</w:t>
      </w:r>
    </w:p>
    <w:p w14:paraId="1A8D765C" w14:textId="322D9C99" w:rsidR="00BF47A3" w:rsidRPr="00BF47A3" w:rsidRDefault="00BF47A3" w:rsidP="00BF47A3">
      <w:pPr>
        <w:spacing w:before="0" w:after="0"/>
        <w:ind w:firstLine="400"/>
        <w:rPr>
          <w:b/>
          <w:bCs/>
          <w:i/>
          <w:iCs/>
        </w:rPr>
      </w:pPr>
      <w:r>
        <w:rPr>
          <w:bCs/>
          <w:iCs/>
        </w:rPr>
        <w:t xml:space="preserve">Сумма задолженности: </w:t>
      </w:r>
      <w:r w:rsidRPr="00BF47A3">
        <w:rPr>
          <w:b/>
          <w:bCs/>
          <w:i/>
          <w:iCs/>
        </w:rPr>
        <w:t>250 000,00  руб.</w:t>
      </w:r>
    </w:p>
    <w:p w14:paraId="40027712" w14:textId="77777777" w:rsidR="00BF47A3" w:rsidRPr="00693DE6" w:rsidRDefault="00BF47A3" w:rsidP="00BF47A3">
      <w:pPr>
        <w:ind w:left="400"/>
        <w:jc w:val="both"/>
      </w:pPr>
      <w:r w:rsidRPr="00693DE6">
        <w:t xml:space="preserve">Размер и условия просроченной задолженности (процентная ставка, штрафные санкции, пени): </w:t>
      </w:r>
      <w:r w:rsidRPr="00693DE6">
        <w:rPr>
          <w:b/>
          <w:bCs/>
          <w:i/>
          <w:iCs/>
        </w:rPr>
        <w:t>задолженность не является просроченной</w:t>
      </w:r>
    </w:p>
    <w:p w14:paraId="399ECA9A" w14:textId="1A15904A" w:rsidR="00BF47A3" w:rsidRPr="00693DE6" w:rsidRDefault="00BF47A3" w:rsidP="00BF47A3">
      <w:pPr>
        <w:spacing w:before="0" w:after="0"/>
        <w:ind w:firstLine="400"/>
        <w:jc w:val="both"/>
      </w:pPr>
      <w:r w:rsidRPr="00693DE6">
        <w:t>Кредитор является аффилированным лицом эмитента:</w:t>
      </w:r>
      <w:r w:rsidRPr="00693DE6">
        <w:rPr>
          <w:b/>
          <w:bCs/>
          <w:i/>
          <w:iCs/>
        </w:rPr>
        <w:t xml:space="preserve"> </w:t>
      </w:r>
      <w:r>
        <w:rPr>
          <w:b/>
          <w:bCs/>
          <w:i/>
          <w:iCs/>
        </w:rPr>
        <w:t>Нет.</w:t>
      </w:r>
    </w:p>
    <w:p w14:paraId="1BCF405A" w14:textId="545A462A" w:rsidR="00BF47A3" w:rsidRPr="00693DE6" w:rsidRDefault="00BF47A3" w:rsidP="00BF47A3">
      <w:pPr>
        <w:pStyle w:val="SubHeading"/>
        <w:spacing w:before="0" w:after="0"/>
        <w:ind w:left="400"/>
        <w:jc w:val="both"/>
        <w:rPr>
          <w:b/>
          <w:i/>
        </w:rPr>
      </w:pPr>
      <w:r>
        <w:t>Д</w:t>
      </w:r>
      <w:r w:rsidRPr="00693DE6">
        <w:t>оля участия эмитента в уставном капитале аффилированного</w:t>
      </w:r>
      <w:r>
        <w:t xml:space="preserve"> лица - хозяйственного общества: </w:t>
      </w:r>
      <w:r w:rsidRPr="00BF47A3">
        <w:rPr>
          <w:b/>
          <w:i/>
        </w:rPr>
        <w:t>0</w:t>
      </w:r>
      <w:r w:rsidRPr="00693DE6">
        <w:rPr>
          <w:b/>
          <w:i/>
        </w:rPr>
        <w:t>%</w:t>
      </w:r>
      <w:r>
        <w:rPr>
          <w:b/>
          <w:i/>
        </w:rPr>
        <w:t>,</w:t>
      </w:r>
    </w:p>
    <w:p w14:paraId="78E47E54" w14:textId="77777777" w:rsidR="00BF47A3" w:rsidRPr="00CA1F6A" w:rsidRDefault="00BF47A3" w:rsidP="00BF47A3">
      <w:pPr>
        <w:pStyle w:val="SubHeading"/>
        <w:spacing w:before="0" w:after="0"/>
        <w:ind w:left="400"/>
        <w:jc w:val="both"/>
        <w:rPr>
          <w:b/>
          <w:i/>
        </w:rPr>
      </w:pPr>
      <w:r>
        <w:t>Д</w:t>
      </w:r>
      <w:r w:rsidRPr="00693DE6">
        <w:t>оля участия аффилированного лиц</w:t>
      </w:r>
      <w:r>
        <w:t xml:space="preserve">а в уставном капитале эмитента: </w:t>
      </w:r>
      <w:r w:rsidRPr="00F43D13">
        <w:rPr>
          <w:b/>
          <w:i/>
        </w:rPr>
        <w:t>0</w:t>
      </w:r>
      <w:r>
        <w:rPr>
          <w:b/>
          <w:i/>
        </w:rPr>
        <w:t>%,</w:t>
      </w:r>
    </w:p>
    <w:p w14:paraId="70CF6136" w14:textId="77777777" w:rsidR="00BF47A3" w:rsidRPr="00CA1F6A" w:rsidRDefault="00BF47A3" w:rsidP="00BF47A3">
      <w:pPr>
        <w:pStyle w:val="SubHeading"/>
        <w:spacing w:before="0" w:after="0"/>
        <w:ind w:left="400"/>
        <w:jc w:val="both"/>
        <w:rPr>
          <w:b/>
          <w:i/>
        </w:rPr>
      </w:pPr>
      <w:r>
        <w:t>Д</w:t>
      </w:r>
      <w:r w:rsidRPr="00693DE6">
        <w:t>оля обыкновенных акций эмитента, при</w:t>
      </w:r>
      <w:r>
        <w:t xml:space="preserve">надлежащих аффилированному лицу: </w:t>
      </w:r>
      <w:r w:rsidRPr="00F43D13">
        <w:rPr>
          <w:b/>
          <w:i/>
        </w:rPr>
        <w:t>0%.</w:t>
      </w:r>
    </w:p>
    <w:p w14:paraId="262BE514" w14:textId="77777777" w:rsidR="00CB5931" w:rsidRDefault="00CB5931" w:rsidP="00CB5931">
      <w:pPr>
        <w:pStyle w:val="SubHeading"/>
        <w:spacing w:before="0" w:after="0"/>
        <w:ind w:left="400"/>
        <w:jc w:val="both"/>
      </w:pPr>
    </w:p>
    <w:p w14:paraId="7F062B27" w14:textId="51F98700" w:rsidR="00E779A3" w:rsidRPr="00257D48" w:rsidRDefault="00E779A3">
      <w:pPr>
        <w:pStyle w:val="2"/>
      </w:pPr>
      <w:bookmarkStart w:id="27" w:name="_Toc482629167"/>
      <w:bookmarkStart w:id="28" w:name="_Toc16698871"/>
      <w:r w:rsidRPr="0092520D">
        <w:t>2.3.2. Кредитная история эмитента</w:t>
      </w:r>
      <w:bookmarkEnd w:id="27"/>
      <w:bookmarkEnd w:id="28"/>
    </w:p>
    <w:p w14:paraId="2AB28396" w14:textId="77777777" w:rsidR="00E779A3" w:rsidRPr="00257D48" w:rsidRDefault="00E779A3" w:rsidP="002C5121">
      <w:pPr>
        <w:ind w:left="200"/>
        <w:jc w:val="both"/>
      </w:pPr>
      <w:proofErr w:type="gramStart"/>
      <w:r w:rsidRPr="00257D48">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w:t>
      </w:r>
      <w:proofErr w:type="gramEnd"/>
      <w:r w:rsidRPr="00257D48">
        <w:t xml:space="preserve"> заключению соответствующего договора, а также иным кредитным договорам и (или) договорам займа, которые эмитент считает для себя существенными.</w:t>
      </w:r>
    </w:p>
    <w:p w14:paraId="1D6EDFA5" w14:textId="77777777" w:rsidR="001A31C7" w:rsidRDefault="001A31C7" w:rsidP="001A31C7">
      <w:pPr>
        <w:jc w:val="both"/>
        <w:rPr>
          <w:b/>
          <w:bCs/>
          <w:i/>
          <w:iCs/>
        </w:rPr>
      </w:pPr>
      <w:r w:rsidRPr="004808AD">
        <w:rPr>
          <w:b/>
          <w:bCs/>
          <w:i/>
          <w:iCs/>
        </w:rPr>
        <w:t>Эмитент не имел указанных обязательств.</w:t>
      </w:r>
      <w:r w:rsidRPr="008E3124">
        <w:rPr>
          <w:b/>
          <w:bCs/>
          <w:i/>
          <w:iCs/>
        </w:rPr>
        <w:t xml:space="preserve"> </w:t>
      </w:r>
    </w:p>
    <w:p w14:paraId="418681BA" w14:textId="77777777" w:rsidR="00E779A3" w:rsidRPr="00381EF3" w:rsidRDefault="00E779A3">
      <w:pPr>
        <w:pStyle w:val="2"/>
      </w:pPr>
      <w:bookmarkStart w:id="29" w:name="_Toc482629168"/>
      <w:bookmarkStart w:id="30" w:name="_Toc16698872"/>
      <w:r w:rsidRPr="004808AD">
        <w:t>2.3.3. Обязательства эмитента из предоставленного им обеспечения</w:t>
      </w:r>
      <w:bookmarkEnd w:id="29"/>
      <w:bookmarkEnd w:id="30"/>
    </w:p>
    <w:p w14:paraId="602B8CAB" w14:textId="2D8E9174" w:rsidR="00262CFD" w:rsidRPr="000A0790" w:rsidRDefault="00262CFD" w:rsidP="00262CFD">
      <w:pPr>
        <w:spacing w:before="240"/>
        <w:ind w:left="200"/>
        <w:rPr>
          <w:b/>
          <w:i/>
        </w:rPr>
      </w:pPr>
      <w:r w:rsidRPr="000A0790">
        <w:rPr>
          <w:b/>
          <w:i/>
        </w:rPr>
        <w:t xml:space="preserve">На </w:t>
      </w:r>
      <w:r w:rsidR="0092520D">
        <w:rPr>
          <w:b/>
          <w:i/>
        </w:rPr>
        <w:t>30</w:t>
      </w:r>
      <w:r w:rsidRPr="000A0790">
        <w:rPr>
          <w:b/>
          <w:i/>
        </w:rPr>
        <w:t>.</w:t>
      </w:r>
      <w:r w:rsidR="0092520D">
        <w:rPr>
          <w:b/>
          <w:i/>
        </w:rPr>
        <w:t>06</w:t>
      </w:r>
      <w:r w:rsidRPr="000A0790">
        <w:rPr>
          <w:b/>
          <w:i/>
        </w:rPr>
        <w:t>.201</w:t>
      </w:r>
      <w:r w:rsidR="0092520D">
        <w:rPr>
          <w:b/>
          <w:i/>
        </w:rPr>
        <w:t>9</w:t>
      </w:r>
      <w:r w:rsidRPr="000A0790">
        <w:rPr>
          <w:b/>
          <w:i/>
        </w:rPr>
        <w:t xml:space="preserve"> г.</w:t>
      </w:r>
    </w:p>
    <w:p w14:paraId="01C05CA2" w14:textId="77777777" w:rsidR="00262CFD" w:rsidRPr="000A0790" w:rsidRDefault="00262CFD" w:rsidP="00262CFD">
      <w:pPr>
        <w:ind w:left="400"/>
      </w:pPr>
      <w:r w:rsidRPr="000A0790">
        <w:t>Единица измерения:</w:t>
      </w:r>
      <w:r w:rsidRPr="000A0790">
        <w:rPr>
          <w:b/>
          <w:bCs/>
          <w:i/>
          <w:iCs/>
        </w:rPr>
        <w:t xml:space="preserve"> тыс. руб.</w:t>
      </w:r>
    </w:p>
    <w:p w14:paraId="4BAE6487" w14:textId="77777777" w:rsidR="00262CFD" w:rsidRPr="000A0790" w:rsidRDefault="00262CFD" w:rsidP="00262CFD">
      <w:pPr>
        <w:spacing w:before="0" w:after="0"/>
        <w:rPr>
          <w:sz w:val="16"/>
          <w:szCs w:val="16"/>
        </w:rPr>
      </w:pPr>
    </w:p>
    <w:tbl>
      <w:tblPr>
        <w:tblW w:w="0" w:type="auto"/>
        <w:tblInd w:w="542" w:type="dxa"/>
        <w:tblLayout w:type="fixed"/>
        <w:tblCellMar>
          <w:left w:w="72" w:type="dxa"/>
          <w:right w:w="72" w:type="dxa"/>
        </w:tblCellMar>
        <w:tblLook w:val="0000" w:firstRow="0" w:lastRow="0" w:firstColumn="0" w:lastColumn="0" w:noHBand="0" w:noVBand="0"/>
      </w:tblPr>
      <w:tblGrid>
        <w:gridCol w:w="5572"/>
        <w:gridCol w:w="3680"/>
      </w:tblGrid>
      <w:tr w:rsidR="00262CFD" w:rsidRPr="000A0790" w14:paraId="0C0DCEAD" w14:textId="77777777" w:rsidTr="002C11D0">
        <w:tc>
          <w:tcPr>
            <w:tcW w:w="5572" w:type="dxa"/>
            <w:tcBorders>
              <w:top w:val="double" w:sz="6" w:space="0" w:color="auto"/>
              <w:left w:val="double" w:sz="6" w:space="0" w:color="auto"/>
              <w:bottom w:val="single" w:sz="6" w:space="0" w:color="auto"/>
              <w:right w:val="single" w:sz="6" w:space="0" w:color="auto"/>
            </w:tcBorders>
          </w:tcPr>
          <w:p w14:paraId="7C53794A" w14:textId="77777777" w:rsidR="00262CFD" w:rsidRPr="000A0790" w:rsidRDefault="00262CFD" w:rsidP="00262CFD">
            <w:pPr>
              <w:jc w:val="center"/>
            </w:pPr>
            <w:r w:rsidRPr="000A0790">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29611275" w14:textId="6BDE5A12" w:rsidR="00262CFD" w:rsidRPr="000A0790" w:rsidRDefault="00262CFD" w:rsidP="0092520D">
            <w:pPr>
              <w:jc w:val="center"/>
            </w:pPr>
            <w:r w:rsidRPr="000A0790">
              <w:t xml:space="preserve">На </w:t>
            </w:r>
            <w:r w:rsidR="0092520D">
              <w:t>30</w:t>
            </w:r>
            <w:r w:rsidR="00DC7E8F" w:rsidRPr="000A0790">
              <w:t>.</w:t>
            </w:r>
            <w:r w:rsidR="0092520D">
              <w:t>06</w:t>
            </w:r>
            <w:r w:rsidRPr="000A0790">
              <w:t>.201</w:t>
            </w:r>
            <w:r w:rsidR="0092520D">
              <w:t>9</w:t>
            </w:r>
            <w:r w:rsidRPr="000A0790">
              <w:t xml:space="preserve"> г.</w:t>
            </w:r>
          </w:p>
        </w:tc>
      </w:tr>
      <w:tr w:rsidR="00D3298D" w:rsidRPr="000A0790" w14:paraId="45938906" w14:textId="77777777" w:rsidTr="002C11D0">
        <w:tc>
          <w:tcPr>
            <w:tcW w:w="5572" w:type="dxa"/>
            <w:tcBorders>
              <w:top w:val="single" w:sz="6" w:space="0" w:color="auto"/>
              <w:left w:val="double" w:sz="6" w:space="0" w:color="auto"/>
              <w:bottom w:val="single" w:sz="6" w:space="0" w:color="auto"/>
              <w:right w:val="single" w:sz="6" w:space="0" w:color="auto"/>
            </w:tcBorders>
          </w:tcPr>
          <w:p w14:paraId="08BE70DB" w14:textId="77777777" w:rsidR="00D3298D" w:rsidRPr="000A0790" w:rsidRDefault="00D3298D" w:rsidP="00262CFD">
            <w:r w:rsidRPr="000A0790">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14:paraId="0CFC4945" w14:textId="54D54C8F" w:rsidR="00D3298D" w:rsidRPr="000D34DC" w:rsidRDefault="00D3298D" w:rsidP="007D4CF4">
            <w:pPr>
              <w:jc w:val="center"/>
            </w:pPr>
            <w:r>
              <w:t>5 210 564</w:t>
            </w:r>
          </w:p>
        </w:tc>
      </w:tr>
      <w:tr w:rsidR="00D3298D" w:rsidRPr="000A0790" w14:paraId="2ED55FAD" w14:textId="77777777" w:rsidTr="002C11D0">
        <w:tc>
          <w:tcPr>
            <w:tcW w:w="5572" w:type="dxa"/>
            <w:tcBorders>
              <w:top w:val="single" w:sz="6" w:space="0" w:color="auto"/>
              <w:left w:val="double" w:sz="6" w:space="0" w:color="auto"/>
              <w:bottom w:val="single" w:sz="6" w:space="0" w:color="auto"/>
              <w:right w:val="single" w:sz="6" w:space="0" w:color="auto"/>
            </w:tcBorders>
          </w:tcPr>
          <w:p w14:paraId="47FC846B" w14:textId="77777777" w:rsidR="00D3298D" w:rsidRPr="000A0790" w:rsidRDefault="00D3298D"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3D70E386" w14:textId="15E6E24B" w:rsidR="00D3298D" w:rsidRPr="00947320" w:rsidRDefault="00D3298D" w:rsidP="007D4CF4">
            <w:pPr>
              <w:jc w:val="center"/>
            </w:pPr>
            <w:r>
              <w:t>5 210 564</w:t>
            </w:r>
          </w:p>
        </w:tc>
      </w:tr>
      <w:tr w:rsidR="00D3298D" w:rsidRPr="000A0790" w14:paraId="5F06AF61" w14:textId="77777777" w:rsidTr="002C11D0">
        <w:tc>
          <w:tcPr>
            <w:tcW w:w="5572" w:type="dxa"/>
            <w:tcBorders>
              <w:top w:val="single" w:sz="6" w:space="0" w:color="auto"/>
              <w:left w:val="double" w:sz="6" w:space="0" w:color="auto"/>
              <w:bottom w:val="single" w:sz="6" w:space="0" w:color="auto"/>
              <w:right w:val="single" w:sz="6" w:space="0" w:color="auto"/>
            </w:tcBorders>
          </w:tcPr>
          <w:p w14:paraId="4AC43B13" w14:textId="77777777" w:rsidR="00D3298D" w:rsidRPr="000A0790" w:rsidRDefault="00D3298D"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14:paraId="651B2FD3" w14:textId="446A8282" w:rsidR="00D3298D" w:rsidRPr="00AD73A3" w:rsidRDefault="00D3298D" w:rsidP="007D4CF4">
            <w:pPr>
              <w:jc w:val="center"/>
            </w:pPr>
            <w:r>
              <w:t>0</w:t>
            </w:r>
          </w:p>
        </w:tc>
      </w:tr>
      <w:tr w:rsidR="00D3298D" w:rsidRPr="000A0790" w14:paraId="5AEC762F" w14:textId="77777777" w:rsidTr="002C11D0">
        <w:tc>
          <w:tcPr>
            <w:tcW w:w="5572" w:type="dxa"/>
            <w:tcBorders>
              <w:top w:val="single" w:sz="6" w:space="0" w:color="auto"/>
              <w:left w:val="double" w:sz="6" w:space="0" w:color="auto"/>
              <w:bottom w:val="single" w:sz="6" w:space="0" w:color="auto"/>
              <w:right w:val="single" w:sz="6" w:space="0" w:color="auto"/>
            </w:tcBorders>
          </w:tcPr>
          <w:p w14:paraId="1E831480" w14:textId="77777777" w:rsidR="00D3298D" w:rsidRPr="000A0790" w:rsidRDefault="00D3298D"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25B63A6F" w14:textId="451D84CD" w:rsidR="00D3298D" w:rsidRPr="00AD73A3" w:rsidRDefault="00D3298D" w:rsidP="007D4CF4">
            <w:pPr>
              <w:jc w:val="center"/>
            </w:pPr>
            <w:r>
              <w:t>0</w:t>
            </w:r>
          </w:p>
        </w:tc>
      </w:tr>
      <w:tr w:rsidR="00D3298D" w:rsidRPr="000A0790" w14:paraId="71169188" w14:textId="77777777" w:rsidTr="002C11D0">
        <w:tc>
          <w:tcPr>
            <w:tcW w:w="5572" w:type="dxa"/>
            <w:tcBorders>
              <w:top w:val="single" w:sz="6" w:space="0" w:color="auto"/>
              <w:left w:val="double" w:sz="6" w:space="0" w:color="auto"/>
              <w:bottom w:val="single" w:sz="6" w:space="0" w:color="auto"/>
              <w:right w:val="single" w:sz="6" w:space="0" w:color="auto"/>
            </w:tcBorders>
          </w:tcPr>
          <w:p w14:paraId="3C7EDC51" w14:textId="77777777" w:rsidR="00D3298D" w:rsidRPr="000A0790" w:rsidRDefault="00D3298D"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69D6D0D6" w14:textId="558410A4" w:rsidR="00D3298D" w:rsidRPr="00AD73A3" w:rsidRDefault="00D3298D" w:rsidP="007D4CF4">
            <w:pPr>
              <w:jc w:val="center"/>
            </w:pPr>
            <w:r>
              <w:t>5 210 564</w:t>
            </w:r>
          </w:p>
        </w:tc>
      </w:tr>
      <w:tr w:rsidR="00D3298D" w:rsidRPr="000A0790" w14:paraId="3A53B8CB" w14:textId="77777777" w:rsidTr="002C11D0">
        <w:tc>
          <w:tcPr>
            <w:tcW w:w="5572" w:type="dxa"/>
            <w:tcBorders>
              <w:top w:val="single" w:sz="6" w:space="0" w:color="auto"/>
              <w:left w:val="double" w:sz="6" w:space="0" w:color="auto"/>
              <w:bottom w:val="double" w:sz="6" w:space="0" w:color="auto"/>
              <w:right w:val="single" w:sz="6" w:space="0" w:color="auto"/>
            </w:tcBorders>
          </w:tcPr>
          <w:p w14:paraId="09DA0EE9" w14:textId="77777777" w:rsidR="00D3298D" w:rsidRPr="000A0790" w:rsidRDefault="00D3298D"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14:paraId="0D7AC7E8" w14:textId="467F42A9" w:rsidR="00D3298D" w:rsidRPr="00C05532" w:rsidRDefault="00D3298D" w:rsidP="007D4CF4">
            <w:pPr>
              <w:jc w:val="center"/>
              <w:rPr>
                <w:rFonts w:ascii="Arial CYR" w:hAnsi="Arial CYR" w:cs="Arial CYR"/>
                <w:bCs/>
                <w:sz w:val="22"/>
                <w:szCs w:val="22"/>
              </w:rPr>
            </w:pPr>
            <w:r>
              <w:t>5 210 564</w:t>
            </w:r>
          </w:p>
        </w:tc>
      </w:tr>
    </w:tbl>
    <w:p w14:paraId="38E50F59" w14:textId="77777777" w:rsidR="00262CFD" w:rsidRDefault="00262CFD" w:rsidP="004A19F3">
      <w:pPr>
        <w:spacing w:before="240"/>
        <w:ind w:left="400"/>
        <w:jc w:val="both"/>
      </w:pPr>
      <w:r w:rsidRPr="000A0790">
        <w:t xml:space="preserve">Обязательства эмитента из обеспечения третьим лицам, в том числе в форме залога или поручительства, </w:t>
      </w:r>
      <w:r w:rsidRPr="00E233D5">
        <w:t>составляющие пять или более процентов балансовой стоимости</w:t>
      </w:r>
      <w:r w:rsidRPr="000A0790">
        <w:t xml:space="preserve"> активов эмитента на дату окончания</w:t>
      </w:r>
      <w:r w:rsidR="004A19F3" w:rsidRPr="000A0790">
        <w:t xml:space="preserve"> соответствующего отчетного периода:</w:t>
      </w:r>
      <w:r w:rsidRPr="000A0790">
        <w:t xml:space="preserve"> </w:t>
      </w:r>
    </w:p>
    <w:p w14:paraId="0AE8383E" w14:textId="77777777" w:rsidR="00D3298D" w:rsidRPr="0081713D" w:rsidRDefault="00D3298D" w:rsidP="00D3298D">
      <w:pPr>
        <w:widowControl/>
        <w:adjustRightInd/>
        <w:spacing w:before="0" w:after="0"/>
        <w:rPr>
          <w:rFonts w:eastAsia="Calibri"/>
          <w:b/>
          <w:bCs/>
          <w:i/>
          <w:iCs/>
        </w:rPr>
      </w:pPr>
      <w:r w:rsidRPr="0081713D">
        <w:rPr>
          <w:rFonts w:eastAsia="Calibri"/>
        </w:rPr>
        <w:t xml:space="preserve">Вид обеспечения: </w:t>
      </w:r>
      <w:r w:rsidRPr="0081713D">
        <w:rPr>
          <w:rFonts w:eastAsia="Calibri"/>
          <w:b/>
          <w:bCs/>
          <w:i/>
          <w:iCs/>
        </w:rPr>
        <w:t>Поручительство</w:t>
      </w:r>
    </w:p>
    <w:p w14:paraId="09C266DD"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Содержание обеспеченного обязательства: </w:t>
      </w:r>
      <w:r w:rsidRPr="0081713D">
        <w:rPr>
          <w:rFonts w:eastAsia="Calibri"/>
          <w:b/>
          <w:bCs/>
          <w:i/>
          <w:iCs/>
        </w:rPr>
        <w:t>Кредит</w:t>
      </w:r>
    </w:p>
    <w:p w14:paraId="01F0D294" w14:textId="3FC4EAF3" w:rsidR="00D3298D" w:rsidRPr="0081713D" w:rsidRDefault="00D3298D" w:rsidP="00D3298D">
      <w:pPr>
        <w:widowControl/>
        <w:adjustRightInd/>
        <w:spacing w:before="0" w:after="0"/>
        <w:rPr>
          <w:rFonts w:eastAsia="Calibri"/>
          <w:b/>
          <w:bCs/>
          <w:i/>
          <w:iCs/>
        </w:rPr>
      </w:pPr>
      <w:r w:rsidRPr="0081713D">
        <w:rPr>
          <w:rFonts w:eastAsia="Calibri"/>
        </w:rPr>
        <w:t>Размер обеспеченного обязательства</w:t>
      </w:r>
      <w:r w:rsidRPr="0081713D">
        <w:rPr>
          <w:rFonts w:eastAsia="Calibri"/>
          <w:b/>
          <w:i/>
        </w:rPr>
        <w:t>:</w:t>
      </w:r>
      <w:r w:rsidRPr="0081713D">
        <w:rPr>
          <w:b/>
          <w:i/>
        </w:rPr>
        <w:t xml:space="preserve"> </w:t>
      </w:r>
      <w:r>
        <w:rPr>
          <w:rFonts w:eastAsia="Calibri"/>
          <w:b/>
          <w:i/>
        </w:rPr>
        <w:t>408 683</w:t>
      </w:r>
      <w:r w:rsidRPr="0081713D">
        <w:rPr>
          <w:rFonts w:eastAsia="Calibri"/>
          <w:b/>
          <w:i/>
        </w:rPr>
        <w:t xml:space="preserve"> </w:t>
      </w:r>
      <w:proofErr w:type="spellStart"/>
      <w:r w:rsidRPr="0081713D">
        <w:rPr>
          <w:rFonts w:eastAsia="Calibri"/>
          <w:b/>
          <w:i/>
        </w:rPr>
        <w:t>тыс</w:t>
      </w:r>
      <w:proofErr w:type="gramStart"/>
      <w:r w:rsidRPr="0081713D">
        <w:rPr>
          <w:rFonts w:eastAsia="Calibri"/>
          <w:b/>
          <w:i/>
        </w:rPr>
        <w:t>.р</w:t>
      </w:r>
      <w:proofErr w:type="gramEnd"/>
      <w:r w:rsidRPr="0081713D">
        <w:rPr>
          <w:rFonts w:eastAsia="Calibri"/>
          <w:b/>
          <w:i/>
        </w:rPr>
        <w:t>уб</w:t>
      </w:r>
      <w:proofErr w:type="spellEnd"/>
      <w:r w:rsidRPr="0081713D">
        <w:rPr>
          <w:rFonts w:eastAsia="Calibri"/>
          <w:b/>
          <w:i/>
        </w:rPr>
        <w:t>.</w:t>
      </w:r>
      <w:r w:rsidRPr="0081713D">
        <w:rPr>
          <w:b/>
          <w:i/>
        </w:rPr>
        <w:t xml:space="preserve"> </w:t>
      </w:r>
    </w:p>
    <w:p w14:paraId="0ECB2447"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Срок исполнения обеспеченного обязательства: </w:t>
      </w:r>
      <w:r w:rsidRPr="0081713D">
        <w:rPr>
          <w:rFonts w:eastAsia="Calibri"/>
          <w:b/>
          <w:bCs/>
          <w:i/>
          <w:iCs/>
        </w:rPr>
        <w:t>31.12.2020</w:t>
      </w:r>
    </w:p>
    <w:p w14:paraId="223B673A"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Способ обеспечения: </w:t>
      </w:r>
      <w:r w:rsidRPr="0081713D">
        <w:rPr>
          <w:rFonts w:eastAsia="Calibri"/>
          <w:b/>
          <w:bCs/>
          <w:i/>
          <w:iCs/>
        </w:rPr>
        <w:t>Поручительство</w:t>
      </w:r>
    </w:p>
    <w:p w14:paraId="5BF3E5B9"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81713D">
        <w:rPr>
          <w:rFonts w:eastAsia="Calibri"/>
          <w:b/>
          <w:bCs/>
          <w:i/>
          <w:iCs/>
        </w:rPr>
        <w:t>нет</w:t>
      </w:r>
    </w:p>
    <w:p w14:paraId="36C0D940"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Срок, на который обеспечение предоставлено: </w:t>
      </w:r>
      <w:r w:rsidRPr="0081713D">
        <w:rPr>
          <w:rFonts w:eastAsia="Calibri"/>
          <w:b/>
          <w:bCs/>
          <w:i/>
          <w:iCs/>
        </w:rPr>
        <w:t>31.12.2021</w:t>
      </w:r>
    </w:p>
    <w:p w14:paraId="1F5B4D6F" w14:textId="77777777" w:rsidR="00D3298D" w:rsidRPr="001D67CD" w:rsidRDefault="00D3298D" w:rsidP="00D3298D">
      <w:pPr>
        <w:widowControl/>
        <w:adjustRightInd/>
        <w:spacing w:before="0" w:after="0"/>
        <w:rPr>
          <w:rFonts w:eastAsia="Calibri"/>
          <w:highlight w:val="yellow"/>
        </w:rPr>
      </w:pPr>
    </w:p>
    <w:p w14:paraId="0CB6655B" w14:textId="77777777" w:rsidR="00D3298D" w:rsidRPr="0081713D" w:rsidRDefault="00D3298D" w:rsidP="00D3298D">
      <w:pPr>
        <w:widowControl/>
        <w:adjustRightInd/>
        <w:spacing w:before="0" w:after="0"/>
        <w:rPr>
          <w:rFonts w:eastAsia="Calibri"/>
          <w:b/>
          <w:bCs/>
          <w:i/>
          <w:iCs/>
        </w:rPr>
      </w:pPr>
      <w:r w:rsidRPr="0081713D">
        <w:rPr>
          <w:rFonts w:eastAsia="Calibri"/>
        </w:rPr>
        <w:lastRenderedPageBreak/>
        <w:t xml:space="preserve">Вид обеспечения: </w:t>
      </w:r>
      <w:r w:rsidRPr="0081713D">
        <w:rPr>
          <w:rFonts w:eastAsia="Calibri"/>
          <w:b/>
          <w:bCs/>
          <w:i/>
          <w:iCs/>
        </w:rPr>
        <w:t>Поручительство</w:t>
      </w:r>
    </w:p>
    <w:p w14:paraId="4C5B1938"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Содержание обеспеченного обязательства: </w:t>
      </w:r>
      <w:r w:rsidRPr="0081713D">
        <w:rPr>
          <w:rFonts w:eastAsia="Calibri"/>
          <w:b/>
          <w:bCs/>
          <w:i/>
          <w:iCs/>
        </w:rPr>
        <w:t>Кредит</w:t>
      </w:r>
    </w:p>
    <w:p w14:paraId="5DE345EB" w14:textId="77777777" w:rsidR="00D3298D" w:rsidRPr="00701067" w:rsidRDefault="00D3298D" w:rsidP="00D3298D">
      <w:pPr>
        <w:widowControl/>
        <w:adjustRightInd/>
        <w:spacing w:before="0" w:after="0"/>
        <w:rPr>
          <w:rFonts w:eastAsia="Calibri"/>
          <w:b/>
          <w:bCs/>
          <w:i/>
          <w:iCs/>
        </w:rPr>
      </w:pPr>
      <w:r w:rsidRPr="0081713D">
        <w:rPr>
          <w:rFonts w:eastAsia="Calibri"/>
        </w:rPr>
        <w:t xml:space="preserve">Размер обеспеченного </w:t>
      </w:r>
      <w:r w:rsidRPr="00701067">
        <w:rPr>
          <w:rFonts w:eastAsia="Calibri"/>
        </w:rPr>
        <w:t>обязательства</w:t>
      </w:r>
      <w:r w:rsidRPr="00701067">
        <w:rPr>
          <w:rFonts w:eastAsia="Calibri"/>
          <w:b/>
          <w:bCs/>
          <w:i/>
          <w:iCs/>
        </w:rPr>
        <w:t xml:space="preserve">: 3 509 335  </w:t>
      </w:r>
      <w:proofErr w:type="spellStart"/>
      <w:r w:rsidRPr="00701067">
        <w:rPr>
          <w:rFonts w:eastAsia="Calibri"/>
          <w:b/>
          <w:bCs/>
          <w:i/>
          <w:iCs/>
        </w:rPr>
        <w:t>тыс</w:t>
      </w:r>
      <w:proofErr w:type="gramStart"/>
      <w:r w:rsidRPr="00701067">
        <w:rPr>
          <w:rFonts w:eastAsia="Calibri"/>
          <w:b/>
          <w:bCs/>
          <w:i/>
          <w:iCs/>
        </w:rPr>
        <w:t>.р</w:t>
      </w:r>
      <w:proofErr w:type="gramEnd"/>
      <w:r w:rsidRPr="00701067">
        <w:rPr>
          <w:rFonts w:eastAsia="Calibri"/>
          <w:b/>
          <w:bCs/>
          <w:i/>
          <w:iCs/>
        </w:rPr>
        <w:t>уб</w:t>
      </w:r>
      <w:proofErr w:type="spellEnd"/>
      <w:r w:rsidRPr="00701067">
        <w:rPr>
          <w:rFonts w:eastAsia="Calibri"/>
          <w:b/>
          <w:bCs/>
          <w:i/>
          <w:iCs/>
        </w:rPr>
        <w:t xml:space="preserve">. </w:t>
      </w:r>
    </w:p>
    <w:p w14:paraId="72FE3AA2"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Срок исполнения обеспеченного обязательства: </w:t>
      </w:r>
      <w:r w:rsidRPr="0081713D">
        <w:rPr>
          <w:rFonts w:eastAsia="Calibri"/>
          <w:b/>
          <w:bCs/>
          <w:i/>
          <w:iCs/>
        </w:rPr>
        <w:t>11.03.2025</w:t>
      </w:r>
    </w:p>
    <w:p w14:paraId="1E1C5922"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Способ обеспечения: </w:t>
      </w:r>
      <w:r w:rsidRPr="0081713D">
        <w:rPr>
          <w:rFonts w:eastAsia="Calibri"/>
          <w:b/>
          <w:bCs/>
          <w:i/>
          <w:iCs/>
        </w:rPr>
        <w:t>Поручительство</w:t>
      </w:r>
    </w:p>
    <w:p w14:paraId="40941FA1" w14:textId="77777777" w:rsidR="00D3298D" w:rsidRPr="0081713D" w:rsidRDefault="00D3298D" w:rsidP="00D3298D">
      <w:pPr>
        <w:widowControl/>
        <w:adjustRightInd/>
        <w:spacing w:before="0" w:after="0"/>
        <w:rPr>
          <w:rFonts w:eastAsia="Calibri"/>
          <w:b/>
          <w:bCs/>
          <w:i/>
          <w:iCs/>
        </w:rPr>
      </w:pPr>
      <w:r w:rsidRPr="0081713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81713D">
        <w:rPr>
          <w:rFonts w:eastAsia="Calibri"/>
          <w:b/>
          <w:bCs/>
          <w:i/>
          <w:iCs/>
        </w:rPr>
        <w:t>нет</w:t>
      </w:r>
    </w:p>
    <w:p w14:paraId="0D8E38C3" w14:textId="77777777" w:rsidR="00D3298D" w:rsidRPr="001F525A" w:rsidRDefault="00D3298D" w:rsidP="00D3298D">
      <w:pPr>
        <w:widowControl/>
        <w:autoSpaceDE/>
        <w:adjustRightInd/>
        <w:spacing w:before="0" w:after="0"/>
        <w:rPr>
          <w:rFonts w:eastAsia="Calibri"/>
          <w:b/>
          <w:bCs/>
          <w:i/>
          <w:iCs/>
        </w:rPr>
      </w:pPr>
      <w:r w:rsidRPr="001F525A">
        <w:rPr>
          <w:rFonts w:eastAsia="Calibri"/>
        </w:rPr>
        <w:t xml:space="preserve">Срок, на который обеспечение предоставлено: </w:t>
      </w:r>
      <w:r w:rsidRPr="001F525A">
        <w:rPr>
          <w:rFonts w:eastAsia="Calibri"/>
          <w:b/>
          <w:i/>
        </w:rPr>
        <w:t>11.03.2028</w:t>
      </w:r>
    </w:p>
    <w:p w14:paraId="24243914" w14:textId="77777777" w:rsidR="00D3298D" w:rsidRDefault="00D3298D" w:rsidP="00D3298D">
      <w:pPr>
        <w:widowControl/>
        <w:adjustRightInd/>
        <w:spacing w:before="0" w:after="0"/>
        <w:rPr>
          <w:rFonts w:eastAsia="Calibri"/>
        </w:rPr>
      </w:pPr>
    </w:p>
    <w:p w14:paraId="0ED4F8EB" w14:textId="77777777" w:rsidR="00D3298D" w:rsidRPr="00C01C5E" w:rsidRDefault="00D3298D" w:rsidP="00D3298D">
      <w:pPr>
        <w:widowControl/>
        <w:adjustRightInd/>
        <w:spacing w:before="0" w:after="0"/>
        <w:rPr>
          <w:rFonts w:eastAsia="Calibri"/>
          <w:b/>
          <w:bCs/>
          <w:i/>
          <w:iCs/>
        </w:rPr>
      </w:pPr>
      <w:r w:rsidRPr="00C01C5E">
        <w:rPr>
          <w:rFonts w:eastAsia="Calibri"/>
        </w:rPr>
        <w:t xml:space="preserve">Вид обеспечения: </w:t>
      </w:r>
      <w:r w:rsidRPr="00C01C5E">
        <w:rPr>
          <w:rFonts w:eastAsia="Calibri"/>
          <w:b/>
          <w:bCs/>
          <w:i/>
          <w:iCs/>
        </w:rPr>
        <w:t>Поручительство</w:t>
      </w:r>
    </w:p>
    <w:p w14:paraId="1B5E0C24"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Содержание обеспеченного обязательства: </w:t>
      </w:r>
      <w:r w:rsidRPr="00C01C5E">
        <w:rPr>
          <w:rFonts w:eastAsia="Calibri"/>
          <w:b/>
          <w:bCs/>
          <w:i/>
          <w:iCs/>
        </w:rPr>
        <w:t>Кредит</w:t>
      </w:r>
    </w:p>
    <w:p w14:paraId="02048079" w14:textId="77777777" w:rsidR="00D3298D" w:rsidRPr="00C01C5E" w:rsidRDefault="00D3298D" w:rsidP="00D3298D">
      <w:pPr>
        <w:widowControl/>
        <w:adjustRightInd/>
        <w:spacing w:before="0" w:after="0"/>
        <w:rPr>
          <w:rFonts w:eastAsia="Calibri"/>
          <w:b/>
          <w:bCs/>
          <w:i/>
          <w:iCs/>
        </w:rPr>
      </w:pPr>
      <w:r w:rsidRPr="00C01C5E">
        <w:rPr>
          <w:rFonts w:eastAsia="Calibri"/>
        </w:rPr>
        <w:t>Размер обеспеченного обязательства</w:t>
      </w:r>
      <w:r w:rsidRPr="00C01C5E">
        <w:rPr>
          <w:rFonts w:eastAsia="Calibri"/>
          <w:b/>
          <w:bCs/>
          <w:i/>
          <w:iCs/>
        </w:rPr>
        <w:t xml:space="preserve">: </w:t>
      </w:r>
      <w:r>
        <w:rPr>
          <w:rFonts w:eastAsia="Calibri"/>
          <w:b/>
          <w:bCs/>
          <w:i/>
          <w:iCs/>
        </w:rPr>
        <w:t>339 366</w:t>
      </w:r>
      <w:r w:rsidRPr="00C01C5E">
        <w:rPr>
          <w:rFonts w:eastAsia="Calibri"/>
          <w:b/>
          <w:bCs/>
          <w:i/>
          <w:iCs/>
        </w:rPr>
        <w:t xml:space="preserve"> </w:t>
      </w:r>
      <w:proofErr w:type="spellStart"/>
      <w:r w:rsidRPr="00C01C5E">
        <w:rPr>
          <w:rFonts w:eastAsia="Calibri"/>
          <w:b/>
          <w:bCs/>
          <w:i/>
          <w:iCs/>
        </w:rPr>
        <w:t>тыс</w:t>
      </w:r>
      <w:proofErr w:type="gramStart"/>
      <w:r w:rsidRPr="00C01C5E">
        <w:rPr>
          <w:rFonts w:eastAsia="Calibri"/>
          <w:b/>
          <w:bCs/>
          <w:i/>
          <w:iCs/>
        </w:rPr>
        <w:t>.р</w:t>
      </w:r>
      <w:proofErr w:type="gramEnd"/>
      <w:r w:rsidRPr="00C01C5E">
        <w:rPr>
          <w:rFonts w:eastAsia="Calibri"/>
          <w:b/>
          <w:bCs/>
          <w:i/>
          <w:iCs/>
        </w:rPr>
        <w:t>уб</w:t>
      </w:r>
      <w:proofErr w:type="spellEnd"/>
      <w:r w:rsidRPr="00C01C5E">
        <w:rPr>
          <w:rFonts w:eastAsia="Calibri"/>
          <w:b/>
          <w:bCs/>
          <w:i/>
          <w:iCs/>
        </w:rPr>
        <w:t xml:space="preserve">. </w:t>
      </w:r>
    </w:p>
    <w:p w14:paraId="01C148B3"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Срок исполнения обеспеченного обязательства: </w:t>
      </w:r>
      <w:r w:rsidRPr="00C01C5E">
        <w:rPr>
          <w:rFonts w:eastAsia="Calibri"/>
          <w:b/>
          <w:bCs/>
          <w:i/>
          <w:iCs/>
        </w:rPr>
        <w:t>21.08.2020</w:t>
      </w:r>
    </w:p>
    <w:p w14:paraId="6F0EAAFB"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Способ обеспечения: </w:t>
      </w:r>
      <w:r w:rsidRPr="00C01C5E">
        <w:rPr>
          <w:rFonts w:eastAsia="Calibri"/>
          <w:b/>
          <w:bCs/>
          <w:i/>
          <w:iCs/>
        </w:rPr>
        <w:t>Поручительство</w:t>
      </w:r>
    </w:p>
    <w:p w14:paraId="20C2599D"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C01C5E">
        <w:rPr>
          <w:rFonts w:eastAsia="Calibri"/>
          <w:b/>
          <w:bCs/>
          <w:i/>
          <w:iCs/>
        </w:rPr>
        <w:t>нет</w:t>
      </w:r>
    </w:p>
    <w:p w14:paraId="5AF4A696"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Срок, на который обеспечение предоставлено: </w:t>
      </w:r>
      <w:r w:rsidRPr="00C01C5E">
        <w:rPr>
          <w:rFonts w:eastAsia="Calibri"/>
          <w:b/>
          <w:bCs/>
          <w:i/>
          <w:iCs/>
        </w:rPr>
        <w:t>21.08.2023</w:t>
      </w:r>
    </w:p>
    <w:p w14:paraId="76A7BE6D" w14:textId="77777777" w:rsidR="00D3298D" w:rsidRPr="00C01C5E" w:rsidRDefault="00D3298D" w:rsidP="00D3298D">
      <w:pPr>
        <w:widowControl/>
        <w:adjustRightInd/>
        <w:spacing w:before="0" w:after="0"/>
        <w:rPr>
          <w:rFonts w:eastAsia="Calibri"/>
        </w:rPr>
      </w:pPr>
    </w:p>
    <w:p w14:paraId="1C41580E" w14:textId="77777777" w:rsidR="00D3298D" w:rsidRPr="00C01C5E" w:rsidRDefault="00D3298D" w:rsidP="00D3298D">
      <w:pPr>
        <w:widowControl/>
        <w:adjustRightInd/>
        <w:spacing w:before="0" w:after="0"/>
        <w:rPr>
          <w:rFonts w:eastAsia="Calibri"/>
          <w:b/>
          <w:bCs/>
          <w:i/>
          <w:iCs/>
        </w:rPr>
      </w:pPr>
      <w:r w:rsidRPr="00C01C5E">
        <w:rPr>
          <w:rFonts w:eastAsia="Calibri"/>
        </w:rPr>
        <w:t xml:space="preserve">Вид обеспечения: </w:t>
      </w:r>
      <w:r w:rsidRPr="00C01C5E">
        <w:rPr>
          <w:rFonts w:eastAsia="Calibri"/>
          <w:b/>
          <w:bCs/>
          <w:i/>
          <w:iCs/>
        </w:rPr>
        <w:t>Поручительство</w:t>
      </w:r>
    </w:p>
    <w:p w14:paraId="11DBDFB0"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Содержание обеспеченного обязательства: </w:t>
      </w:r>
      <w:r w:rsidRPr="00C01C5E">
        <w:rPr>
          <w:rFonts w:eastAsia="Calibri"/>
          <w:b/>
          <w:bCs/>
          <w:i/>
          <w:iCs/>
        </w:rPr>
        <w:t>Кредит</w:t>
      </w:r>
    </w:p>
    <w:p w14:paraId="3B212B2B" w14:textId="77777777" w:rsidR="00D3298D" w:rsidRPr="00C01C5E" w:rsidRDefault="00D3298D" w:rsidP="00D3298D">
      <w:pPr>
        <w:widowControl/>
        <w:adjustRightInd/>
        <w:spacing w:before="0" w:after="0"/>
        <w:rPr>
          <w:rFonts w:eastAsia="Calibri"/>
          <w:b/>
          <w:bCs/>
          <w:i/>
          <w:iCs/>
        </w:rPr>
      </w:pPr>
      <w:r w:rsidRPr="00C01C5E">
        <w:rPr>
          <w:rFonts w:eastAsia="Calibri"/>
        </w:rPr>
        <w:t>Размер обеспеченного обязательства</w:t>
      </w:r>
      <w:r w:rsidRPr="00C01C5E">
        <w:rPr>
          <w:rFonts w:eastAsia="Calibri"/>
          <w:b/>
          <w:bCs/>
          <w:i/>
          <w:iCs/>
        </w:rPr>
        <w:t xml:space="preserve">: </w:t>
      </w:r>
      <w:r>
        <w:rPr>
          <w:rFonts w:eastAsia="Calibri"/>
          <w:b/>
          <w:bCs/>
          <w:i/>
          <w:iCs/>
        </w:rPr>
        <w:t>267 128</w:t>
      </w:r>
      <w:r w:rsidRPr="00C01C5E">
        <w:rPr>
          <w:rFonts w:eastAsia="Calibri"/>
          <w:b/>
          <w:bCs/>
          <w:i/>
          <w:iCs/>
        </w:rPr>
        <w:t xml:space="preserve"> </w:t>
      </w:r>
      <w:proofErr w:type="spellStart"/>
      <w:r w:rsidRPr="00C01C5E">
        <w:rPr>
          <w:rFonts w:eastAsia="Calibri"/>
          <w:b/>
          <w:bCs/>
          <w:i/>
          <w:iCs/>
        </w:rPr>
        <w:t>тыс</w:t>
      </w:r>
      <w:proofErr w:type="gramStart"/>
      <w:r w:rsidRPr="00C01C5E">
        <w:rPr>
          <w:rFonts w:eastAsia="Calibri"/>
          <w:b/>
          <w:bCs/>
          <w:i/>
          <w:iCs/>
        </w:rPr>
        <w:t>.р</w:t>
      </w:r>
      <w:proofErr w:type="gramEnd"/>
      <w:r w:rsidRPr="00C01C5E">
        <w:rPr>
          <w:rFonts w:eastAsia="Calibri"/>
          <w:b/>
          <w:bCs/>
          <w:i/>
          <w:iCs/>
        </w:rPr>
        <w:t>уб</w:t>
      </w:r>
      <w:proofErr w:type="spellEnd"/>
      <w:r w:rsidRPr="00C01C5E">
        <w:rPr>
          <w:rFonts w:eastAsia="Calibri"/>
          <w:b/>
          <w:bCs/>
          <w:i/>
          <w:iCs/>
        </w:rPr>
        <w:t xml:space="preserve">. </w:t>
      </w:r>
    </w:p>
    <w:p w14:paraId="0281EE5C"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Срок исполнения обеспеченного обязательства: </w:t>
      </w:r>
      <w:r w:rsidRPr="00C01C5E">
        <w:rPr>
          <w:rFonts w:eastAsia="Calibri"/>
          <w:b/>
          <w:bCs/>
          <w:i/>
          <w:iCs/>
        </w:rPr>
        <w:t>06.11.2019</w:t>
      </w:r>
    </w:p>
    <w:p w14:paraId="4DA1FBD0"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Способ обеспечения: </w:t>
      </w:r>
      <w:r w:rsidRPr="00C01C5E">
        <w:rPr>
          <w:rFonts w:eastAsia="Calibri"/>
          <w:b/>
          <w:bCs/>
          <w:i/>
          <w:iCs/>
        </w:rPr>
        <w:t>Поручительство</w:t>
      </w:r>
    </w:p>
    <w:p w14:paraId="5A4643D6" w14:textId="77777777" w:rsidR="00D3298D" w:rsidRPr="00C01C5E" w:rsidRDefault="00D3298D" w:rsidP="00D3298D">
      <w:pPr>
        <w:widowControl/>
        <w:adjustRightInd/>
        <w:spacing w:before="0" w:after="0"/>
        <w:rPr>
          <w:rFonts w:eastAsia="Calibri"/>
          <w:b/>
          <w:bCs/>
          <w:i/>
          <w:iCs/>
        </w:rPr>
      </w:pPr>
      <w:r w:rsidRPr="00C01C5E">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C01C5E">
        <w:rPr>
          <w:rFonts w:eastAsia="Calibri"/>
          <w:b/>
          <w:bCs/>
          <w:i/>
          <w:iCs/>
        </w:rPr>
        <w:t>нет</w:t>
      </w:r>
    </w:p>
    <w:p w14:paraId="54A56173" w14:textId="77777777" w:rsidR="00D3298D" w:rsidRPr="00C01C5E" w:rsidRDefault="00D3298D" w:rsidP="00D3298D">
      <w:pPr>
        <w:widowControl/>
        <w:adjustRightInd/>
        <w:spacing w:before="0" w:after="0"/>
        <w:rPr>
          <w:rFonts w:ascii="Calibri" w:eastAsia="Calibri" w:hAnsi="Calibri"/>
          <w:color w:val="1F497D"/>
          <w:sz w:val="22"/>
          <w:szCs w:val="22"/>
        </w:rPr>
      </w:pPr>
      <w:r w:rsidRPr="00C01C5E">
        <w:rPr>
          <w:rFonts w:eastAsia="Calibri"/>
        </w:rPr>
        <w:t xml:space="preserve">Срок, на который обеспечение предоставлено: </w:t>
      </w:r>
      <w:r w:rsidRPr="00C01C5E">
        <w:rPr>
          <w:rFonts w:eastAsia="Calibri"/>
          <w:b/>
          <w:bCs/>
          <w:i/>
          <w:iCs/>
        </w:rPr>
        <w:t>06.11.2022</w:t>
      </w:r>
    </w:p>
    <w:p w14:paraId="3F4148F1" w14:textId="77777777" w:rsidR="00C01C5E" w:rsidRPr="00C01C5E" w:rsidRDefault="00C01C5E" w:rsidP="00C01C5E">
      <w:pPr>
        <w:widowControl/>
        <w:adjustRightInd/>
        <w:spacing w:before="0" w:after="0"/>
        <w:rPr>
          <w:rFonts w:eastAsia="Calibri"/>
        </w:rPr>
      </w:pPr>
    </w:p>
    <w:p w14:paraId="690BD130" w14:textId="77777777" w:rsidR="008D0342" w:rsidRPr="008D0342" w:rsidRDefault="008D0342" w:rsidP="008D0342">
      <w:pPr>
        <w:spacing w:before="0" w:after="0"/>
        <w:jc w:val="both"/>
      </w:pPr>
      <w:r w:rsidRPr="008D0342">
        <w:t>В случае предоставления обеспечения по обязательству третьего лица - оценки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w:t>
      </w:r>
    </w:p>
    <w:p w14:paraId="056501B9" w14:textId="6B80ED86" w:rsidR="008D0342" w:rsidRPr="008D0342" w:rsidRDefault="008D0342" w:rsidP="002C11D0">
      <w:pPr>
        <w:jc w:val="both"/>
      </w:pPr>
      <w:r w:rsidRPr="008D0342">
        <w:rPr>
          <w:b/>
          <w:bCs/>
          <w:i/>
          <w:iCs/>
        </w:rPr>
        <w:t>В силу того, что Эмитент предоставляет обеспечение по обязательствам третьих лиц, существует риск наступления негативных финансовых последствий из-за неисполнения или ненадлежащего исполнения таким третьим лицом (далее – «должник») своих обязательств. Основными факторами, которые могут привести к подобному неисполнению или ненадлежащему исполнению обязательств, являются недостаток оборотных сре</w:t>
      </w:r>
      <w:proofErr w:type="gramStart"/>
      <w:r w:rsidRPr="008D0342">
        <w:rPr>
          <w:b/>
          <w:bCs/>
          <w:i/>
          <w:iCs/>
        </w:rPr>
        <w:t>дств дл</w:t>
      </w:r>
      <w:proofErr w:type="gramEnd"/>
      <w:r w:rsidRPr="008D0342">
        <w:rPr>
          <w:b/>
          <w:bCs/>
          <w:i/>
          <w:iCs/>
        </w:rPr>
        <w:t xml:space="preserve">я погашения задолженности (или банкротство должника), а также недостаточный уровень квалификации менеджмента должника. Вероятность возникновения указанных рисков незначительна, поскольку лица, которым Эмитент предоставлял обеспечение, являются </w:t>
      </w:r>
      <w:r w:rsidR="0092520D">
        <w:rPr>
          <w:b/>
          <w:bCs/>
          <w:i/>
          <w:iCs/>
        </w:rPr>
        <w:t xml:space="preserve">подконтрольными </w:t>
      </w:r>
      <w:r w:rsidRPr="008D0342">
        <w:rPr>
          <w:b/>
          <w:bCs/>
          <w:i/>
          <w:iCs/>
        </w:rPr>
        <w:t>Эмитент</w:t>
      </w:r>
      <w:r w:rsidR="0092520D">
        <w:rPr>
          <w:b/>
          <w:bCs/>
          <w:i/>
          <w:iCs/>
        </w:rPr>
        <w:t>у</w:t>
      </w:r>
      <w:r w:rsidRPr="008D0342">
        <w:rPr>
          <w:b/>
          <w:bCs/>
          <w:i/>
          <w:iCs/>
        </w:rPr>
        <w:t xml:space="preserve"> компаниями</w:t>
      </w:r>
      <w:r>
        <w:rPr>
          <w:b/>
          <w:bCs/>
          <w:i/>
          <w:iCs/>
        </w:rPr>
        <w:t>.</w:t>
      </w:r>
    </w:p>
    <w:p w14:paraId="0EFFBD2C" w14:textId="77777777" w:rsidR="00E779A3" w:rsidRDefault="00E779A3">
      <w:pPr>
        <w:pStyle w:val="2"/>
      </w:pPr>
      <w:bookmarkStart w:id="31" w:name="_Toc482629169"/>
      <w:bookmarkStart w:id="32" w:name="_Toc16698873"/>
      <w:r>
        <w:t>2.3.4. Прочие обязательства эмитента</w:t>
      </w:r>
      <w:bookmarkEnd w:id="31"/>
      <w:bookmarkEnd w:id="32"/>
    </w:p>
    <w:p w14:paraId="040905D9" w14:textId="77777777" w:rsidR="00E779A3" w:rsidRDefault="00E779A3" w:rsidP="0062494B">
      <w:pPr>
        <w:ind w:left="200"/>
        <w:jc w:val="both"/>
      </w:pPr>
      <w:r>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r w:rsidR="001322DD">
        <w:rPr>
          <w:rStyle w:val="Subst"/>
          <w:bCs/>
          <w:iCs/>
        </w:rPr>
        <w:t>.</w:t>
      </w:r>
    </w:p>
    <w:p w14:paraId="660C98FA" w14:textId="77777777" w:rsidR="00F43D13" w:rsidRDefault="00121B6A" w:rsidP="00121B6A">
      <w:pPr>
        <w:widowControl/>
        <w:adjustRightInd/>
        <w:spacing w:before="240"/>
        <w:rPr>
          <w:rFonts w:eastAsia="Calibri"/>
          <w:b/>
          <w:bCs/>
          <w:sz w:val="22"/>
          <w:szCs w:val="22"/>
        </w:rPr>
      </w:pPr>
      <w:r w:rsidRPr="00EF0930">
        <w:rPr>
          <w:rFonts w:eastAsia="Calibri"/>
          <w:b/>
          <w:bCs/>
          <w:sz w:val="22"/>
          <w:szCs w:val="22"/>
        </w:rPr>
        <w:t>2.4. Риски, связанные с приобретением размещаемых (размещенных) ценных бумаг</w:t>
      </w:r>
    </w:p>
    <w:p w14:paraId="291D5E63" w14:textId="0C558FA2" w:rsidR="00F43D13" w:rsidRPr="00D860D9" w:rsidRDefault="00F43D13" w:rsidP="00121B6A">
      <w:pPr>
        <w:widowControl/>
        <w:adjustRightInd/>
        <w:spacing w:before="240"/>
        <w:rPr>
          <w:rFonts w:eastAsia="Calibri"/>
          <w:b/>
          <w:bCs/>
          <w:sz w:val="22"/>
          <w:szCs w:val="22"/>
        </w:rPr>
      </w:pPr>
      <w:r w:rsidRPr="00662648">
        <w:t>Изменения в составе информации настоящего пункта в отчетном квартале не происходили.</w:t>
      </w:r>
    </w:p>
    <w:p w14:paraId="61828AA4" w14:textId="77777777" w:rsidR="00E779A3" w:rsidRDefault="00E779A3">
      <w:pPr>
        <w:pStyle w:val="1"/>
      </w:pPr>
      <w:bookmarkStart w:id="33" w:name="_Toc482629170"/>
      <w:bookmarkStart w:id="34" w:name="_Toc16698874"/>
      <w:r>
        <w:t>Раздел III. Подробная информация об эмитенте</w:t>
      </w:r>
      <w:bookmarkEnd w:id="33"/>
      <w:bookmarkEnd w:id="34"/>
    </w:p>
    <w:p w14:paraId="680D909D" w14:textId="77777777" w:rsidR="00E779A3" w:rsidRDefault="00E779A3">
      <w:pPr>
        <w:pStyle w:val="2"/>
      </w:pPr>
      <w:bookmarkStart w:id="35" w:name="_Toc482629171"/>
      <w:bookmarkStart w:id="36" w:name="_Toc16698875"/>
      <w:r>
        <w:t>3.1. История создания и развитие эмитента</w:t>
      </w:r>
      <w:bookmarkEnd w:id="35"/>
      <w:bookmarkEnd w:id="36"/>
    </w:p>
    <w:p w14:paraId="6B71CB79" w14:textId="77777777" w:rsidR="00E779A3" w:rsidRDefault="00E779A3">
      <w:pPr>
        <w:pStyle w:val="2"/>
      </w:pPr>
      <w:bookmarkStart w:id="37" w:name="_Toc482629172"/>
      <w:bookmarkStart w:id="38" w:name="_Toc16698876"/>
      <w:r>
        <w:t>3.1.1. Данные о фирменном наименовании (наименовании) эмитента</w:t>
      </w:r>
      <w:bookmarkEnd w:id="37"/>
      <w:bookmarkEnd w:id="38"/>
    </w:p>
    <w:p w14:paraId="74809D4C" w14:textId="77777777" w:rsidR="00AA09F1" w:rsidRPr="00AA09F1" w:rsidRDefault="00AA09F1" w:rsidP="00AA09F1">
      <w:bookmarkStart w:id="39" w:name="_Toc482629173"/>
      <w:r w:rsidRPr="00AA09F1">
        <w:t>Полное фирменное наименование эмитента:</w:t>
      </w:r>
      <w:r w:rsidRPr="00AA09F1">
        <w:rPr>
          <w:b/>
          <w:bCs/>
          <w:i/>
          <w:iCs/>
        </w:rPr>
        <w:t xml:space="preserve"> Публичное акционерное общество "РОСИНТЕР РЕСТОРАНТС ХОЛДИНГ"</w:t>
      </w:r>
    </w:p>
    <w:p w14:paraId="051F5896" w14:textId="77777777" w:rsidR="00AA09F1" w:rsidRPr="00AA09F1" w:rsidRDefault="00AA09F1" w:rsidP="00AA09F1">
      <w:r w:rsidRPr="00AA09F1">
        <w:t>Дата введения действующего полного фирменного наименования:</w:t>
      </w:r>
      <w:r w:rsidRPr="00AA09F1">
        <w:rPr>
          <w:b/>
          <w:bCs/>
          <w:i/>
          <w:iCs/>
        </w:rPr>
        <w:t xml:space="preserve"> 15.07.2015</w:t>
      </w:r>
    </w:p>
    <w:p w14:paraId="1E961C3B" w14:textId="77777777" w:rsidR="00AA09F1" w:rsidRPr="00AA09F1" w:rsidRDefault="00AA09F1" w:rsidP="00AA09F1">
      <w:r w:rsidRPr="00AA09F1">
        <w:t>Сокращенное фирменное наименование эмитента:</w:t>
      </w:r>
      <w:r w:rsidRPr="00AA09F1">
        <w:rPr>
          <w:b/>
          <w:bCs/>
          <w:i/>
          <w:iCs/>
        </w:rPr>
        <w:t xml:space="preserve"> ПАО "РОСИНТЕР РЕСТОРАНТС ХОЛДИНГ"</w:t>
      </w:r>
    </w:p>
    <w:p w14:paraId="7FC5BD93" w14:textId="77777777" w:rsidR="00AA09F1" w:rsidRPr="00AA09F1" w:rsidRDefault="00AA09F1" w:rsidP="00AA09F1">
      <w:r w:rsidRPr="00AA09F1">
        <w:t>Дата введения действующего сокращенного фирменного наименования:</w:t>
      </w:r>
      <w:r w:rsidRPr="00AA09F1">
        <w:rPr>
          <w:b/>
          <w:bCs/>
          <w:i/>
          <w:iCs/>
        </w:rPr>
        <w:t xml:space="preserve"> 15.07.2015</w:t>
      </w:r>
    </w:p>
    <w:p w14:paraId="6006AECE" w14:textId="77777777" w:rsidR="00AA09F1" w:rsidRPr="00AA09F1" w:rsidRDefault="00AA09F1" w:rsidP="00AA09F1">
      <w:pPr>
        <w:jc w:val="both"/>
      </w:pPr>
      <w:r w:rsidRPr="00AA09F1">
        <w:rPr>
          <w:b/>
          <w:bCs/>
          <w:i/>
          <w:iCs/>
        </w:rPr>
        <w:t xml:space="preserve">Полное или сокращенное фирменное наименование эмитента (наименование для некоммерческой </w:t>
      </w:r>
      <w:r w:rsidRPr="00AA09F1">
        <w:rPr>
          <w:b/>
          <w:bCs/>
          <w:i/>
          <w:iCs/>
        </w:rPr>
        <w:lastRenderedPageBreak/>
        <w:t>организации) является схожим с наименованием другого юридического лица</w:t>
      </w:r>
    </w:p>
    <w:p w14:paraId="7B6CFF28" w14:textId="46F4B4E0" w:rsidR="00AA09F1" w:rsidRPr="00AA09F1" w:rsidRDefault="00AA09F1" w:rsidP="00AA09F1">
      <w:pPr>
        <w:jc w:val="both"/>
      </w:pPr>
      <w:r w:rsidRPr="00AA09F1">
        <w:t>Наименования таких юридических лиц:</w:t>
      </w:r>
      <w:r w:rsidRPr="00AA09F1">
        <w:br/>
      </w:r>
      <w:r w:rsidRPr="00AA09F1">
        <w:rPr>
          <w:b/>
          <w:bCs/>
          <w:i/>
          <w:iCs/>
        </w:rPr>
        <w:t>ООО "РОСИНТЕР РЕСТОРАНТС",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w:t>
      </w:r>
      <w:proofErr w:type="spellStart"/>
      <w:r w:rsidRPr="00AA09F1">
        <w:rPr>
          <w:b/>
          <w:bCs/>
          <w:i/>
          <w:iCs/>
        </w:rPr>
        <w:t>ЗапСиб</w:t>
      </w:r>
      <w:proofErr w:type="spellEnd"/>
      <w:r w:rsidRPr="00AA09F1">
        <w:rPr>
          <w:b/>
          <w:bCs/>
          <w:i/>
          <w:iCs/>
        </w:rPr>
        <w:t>", ООО "РОСИНТЕР РЕСТОРАНТС ПОВОЛЖЬЕ",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Екатеринбург",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Красноя</w:t>
      </w:r>
      <w:r w:rsidR="00106B78">
        <w:rPr>
          <w:b/>
          <w:bCs/>
          <w:i/>
          <w:iCs/>
        </w:rPr>
        <w:t xml:space="preserve">рск" </w:t>
      </w:r>
      <w:r w:rsidRPr="00AA09F1">
        <w:rPr>
          <w:b/>
          <w:bCs/>
          <w:i/>
          <w:iCs/>
        </w:rPr>
        <w:t xml:space="preserve">и др. </w:t>
      </w:r>
    </w:p>
    <w:p w14:paraId="1F859812" w14:textId="54E32D15" w:rsidR="00AA09F1" w:rsidRPr="00AA09F1" w:rsidRDefault="00AA09F1" w:rsidP="00AA09F1">
      <w:pPr>
        <w:jc w:val="both"/>
      </w:pPr>
      <w:r w:rsidRPr="00AA09F1">
        <w:t>Поясн</w:t>
      </w:r>
      <w:r w:rsidR="0034150B">
        <w:t xml:space="preserve">ения, необходимые для </w:t>
      </w:r>
      <w:proofErr w:type="spellStart"/>
      <w:r w:rsidR="0034150B">
        <w:t>избежания</w:t>
      </w:r>
      <w:proofErr w:type="spellEnd"/>
      <w:r w:rsidR="0034150B">
        <w:t xml:space="preserve"> </w:t>
      </w:r>
      <w:r w:rsidRPr="00AA09F1">
        <w:t>смешения указанных наименований:</w:t>
      </w:r>
      <w:r w:rsidRPr="00AA09F1">
        <w:br/>
      </w:r>
      <w:r w:rsidRPr="00AA09F1">
        <w:rPr>
          <w:b/>
          <w:bCs/>
          <w:i/>
          <w:iCs/>
        </w:rPr>
        <w:t>По мнению Эмитента, наименования его дочерних и зависимых обществ в части словосочетания "РОСИНТЕР РЕСТОРАНТС" являются схожими с его фирменным наименованием в связи с осуществлением его аффилированными лицами деятельности по оказанию услуг общественного питания в г. Москве, регионах Ро</w:t>
      </w:r>
      <w:r w:rsidR="00247137">
        <w:rPr>
          <w:b/>
          <w:bCs/>
          <w:i/>
          <w:iCs/>
        </w:rPr>
        <w:t>ссийской Федерации</w:t>
      </w:r>
      <w:r w:rsidRPr="00AA09F1">
        <w:rPr>
          <w:b/>
          <w:bCs/>
          <w:i/>
          <w:iCs/>
        </w:rPr>
        <w:t xml:space="preserve">. </w:t>
      </w:r>
      <w:proofErr w:type="gramStart"/>
      <w:r w:rsidRPr="00AA09F1">
        <w:rPr>
          <w:b/>
          <w:bCs/>
          <w:i/>
          <w:iCs/>
        </w:rPr>
        <w:t>В</w:t>
      </w:r>
      <w:r w:rsidR="00247137">
        <w:rPr>
          <w:b/>
          <w:bCs/>
          <w:i/>
          <w:iCs/>
        </w:rPr>
        <w:t>о</w:t>
      </w:r>
      <w:r w:rsidRPr="00AA09F1">
        <w:rPr>
          <w:b/>
          <w:bCs/>
          <w:i/>
          <w:iCs/>
        </w:rPr>
        <w:t xml:space="preserve"> избежани</w:t>
      </w:r>
      <w:r w:rsidR="00247137">
        <w:rPr>
          <w:b/>
          <w:bCs/>
          <w:i/>
          <w:iCs/>
        </w:rPr>
        <w:t>е</w:t>
      </w:r>
      <w:r w:rsidRPr="00AA09F1">
        <w:rPr>
          <w:b/>
          <w:bCs/>
          <w:i/>
          <w:iCs/>
        </w:rPr>
        <w:t xml:space="preserve"> смешения наименований дочерних и зависимых обществ с наименованием Эмитента в наименовании дочерних и зависимых обществ используются указания на место регистрации, например,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w:t>
      </w:r>
      <w:proofErr w:type="spellStart"/>
      <w:r w:rsidRPr="00AA09F1">
        <w:rPr>
          <w:b/>
          <w:bCs/>
          <w:i/>
          <w:iCs/>
        </w:rPr>
        <w:t>ЗапСиб</w:t>
      </w:r>
      <w:proofErr w:type="spellEnd"/>
      <w:r w:rsidRPr="00AA09F1">
        <w:rPr>
          <w:b/>
          <w:bCs/>
          <w:i/>
          <w:iCs/>
        </w:rPr>
        <w:t xml:space="preserve">", либо в полном наименовании дочернего общества используется расшифровка аббревиатуры РОСИНТЕР, например, Общество с ограниченной ответственностью "Ресторанная Объединенная Сеть и Новейшие Технологии </w:t>
      </w:r>
      <w:proofErr w:type="spellStart"/>
      <w:r w:rsidRPr="00AA09F1">
        <w:rPr>
          <w:b/>
          <w:bCs/>
          <w:i/>
          <w:iCs/>
        </w:rPr>
        <w:t>Евроамериканского</w:t>
      </w:r>
      <w:proofErr w:type="spellEnd"/>
      <w:r w:rsidRPr="00AA09F1">
        <w:rPr>
          <w:b/>
          <w:bCs/>
          <w:i/>
          <w:iCs/>
        </w:rPr>
        <w:t xml:space="preserve"> Развития РЕСТОРАНТС" (ООО "РОСИНТЕР РЕСТОРАНТС").</w:t>
      </w:r>
      <w:proofErr w:type="gramEnd"/>
    </w:p>
    <w:p w14:paraId="6327ABA6" w14:textId="77777777" w:rsidR="00AA09F1" w:rsidRPr="00AA09F1" w:rsidRDefault="00AA09F1" w:rsidP="00AA09F1">
      <w:pPr>
        <w:spacing w:before="240"/>
      </w:pPr>
      <w:r w:rsidRPr="00AA09F1">
        <w:t>Все предшествующие наименования эмитента в течение времени его существования:</w:t>
      </w:r>
    </w:p>
    <w:p w14:paraId="03F0F997" w14:textId="77777777" w:rsidR="00AA09F1" w:rsidRPr="00AA09F1" w:rsidRDefault="00AA09F1" w:rsidP="00AA09F1">
      <w:r w:rsidRPr="00AA09F1">
        <w:t>1. Полное фирменное наименование:</w:t>
      </w:r>
      <w:r w:rsidRPr="00AA09F1">
        <w:rPr>
          <w:b/>
          <w:bCs/>
          <w:i/>
          <w:iCs/>
        </w:rPr>
        <w:t xml:space="preserve"> Открытое акционерное общество "РОСТИК РЕСТОРАНТС"</w:t>
      </w:r>
    </w:p>
    <w:p w14:paraId="4EA3DA1D" w14:textId="77777777" w:rsidR="00AA09F1" w:rsidRPr="00AA09F1" w:rsidRDefault="00AA09F1" w:rsidP="00AA09F1">
      <w:r w:rsidRPr="00AA09F1">
        <w:t>Сокращенное фирменное наименование:</w:t>
      </w:r>
      <w:r w:rsidRPr="00AA09F1">
        <w:rPr>
          <w:b/>
          <w:bCs/>
          <w:i/>
          <w:iCs/>
        </w:rPr>
        <w:t xml:space="preserve"> ОАО "РОСТИК РЕСТОРАНТС"</w:t>
      </w:r>
    </w:p>
    <w:p w14:paraId="7EF37694" w14:textId="77777777" w:rsidR="00AA09F1" w:rsidRPr="00AA09F1" w:rsidRDefault="00AA09F1" w:rsidP="00AA09F1">
      <w:r w:rsidRPr="00AA09F1">
        <w:t>Дата введения наименования:</w:t>
      </w:r>
      <w:r w:rsidRPr="00AA09F1">
        <w:rPr>
          <w:b/>
          <w:bCs/>
          <w:i/>
          <w:iCs/>
        </w:rPr>
        <w:t xml:space="preserve"> 24.05.2004</w:t>
      </w:r>
    </w:p>
    <w:p w14:paraId="5D19091F" w14:textId="77777777" w:rsidR="00AA09F1" w:rsidRPr="00AA09F1" w:rsidRDefault="00AA09F1" w:rsidP="00AA09F1">
      <w:r w:rsidRPr="00AA09F1">
        <w:t>Основание введения наименования:</w:t>
      </w:r>
      <w:r w:rsidRPr="00AA09F1">
        <w:rPr>
          <w:b/>
          <w:bCs/>
          <w:i/>
          <w:iCs/>
        </w:rPr>
        <w:t xml:space="preserve"> Государственная регистрация Эмитента</w:t>
      </w:r>
    </w:p>
    <w:p w14:paraId="247FBFC2" w14:textId="77777777" w:rsidR="00AA09F1" w:rsidRPr="00AA09F1" w:rsidRDefault="00AA09F1" w:rsidP="00AA09F1"/>
    <w:p w14:paraId="53EC329E" w14:textId="77777777" w:rsidR="00AA09F1" w:rsidRPr="00AA09F1" w:rsidRDefault="00AA09F1" w:rsidP="00AA09F1">
      <w:r w:rsidRPr="00AA09F1">
        <w:t>2. Полное фирменное наименование эмитента:</w:t>
      </w:r>
      <w:r w:rsidRPr="00AA09F1">
        <w:rPr>
          <w:b/>
          <w:bCs/>
          <w:i/>
          <w:iCs/>
        </w:rPr>
        <w:t xml:space="preserve"> Открытое акционерное общество "РОСИНТЕР РЕСТОРАНТС ХОЛДИНГ"</w:t>
      </w:r>
    </w:p>
    <w:p w14:paraId="275EB9A2" w14:textId="77777777" w:rsidR="00AA09F1" w:rsidRPr="00AA09F1" w:rsidRDefault="00AA09F1" w:rsidP="00AA09F1">
      <w:r w:rsidRPr="00AA09F1">
        <w:t>Сокращенное фирменное наименование эмитента:</w:t>
      </w:r>
      <w:r w:rsidRPr="00AA09F1">
        <w:rPr>
          <w:b/>
          <w:bCs/>
          <w:i/>
          <w:iCs/>
        </w:rPr>
        <w:t xml:space="preserve"> ОАО "РОСИНТЕР РЕСТОРАНТС ХОЛДИНГ"</w:t>
      </w:r>
    </w:p>
    <w:p w14:paraId="78043458" w14:textId="77777777" w:rsidR="00AA09F1" w:rsidRPr="00AA09F1" w:rsidRDefault="00AA09F1" w:rsidP="00AA09F1">
      <w:pPr>
        <w:rPr>
          <w:b/>
          <w:bCs/>
          <w:i/>
          <w:iCs/>
        </w:rPr>
      </w:pPr>
      <w:r w:rsidRPr="00AA09F1">
        <w:t>Дата введения наименования:</w:t>
      </w:r>
      <w:r w:rsidRPr="00AA09F1">
        <w:rPr>
          <w:b/>
          <w:bCs/>
          <w:i/>
          <w:iCs/>
        </w:rPr>
        <w:t xml:space="preserve"> 15.08.2005</w:t>
      </w:r>
    </w:p>
    <w:p w14:paraId="54591286" w14:textId="77777777" w:rsidR="00AA09F1" w:rsidRPr="00AA09F1" w:rsidRDefault="00AA09F1" w:rsidP="00AA09F1">
      <w:pPr>
        <w:rPr>
          <w:b/>
          <w:i/>
        </w:rPr>
      </w:pPr>
      <w:r w:rsidRPr="00AA09F1">
        <w:t xml:space="preserve">Основание введения наименования: </w:t>
      </w:r>
      <w:r w:rsidRPr="00AA09F1">
        <w:rPr>
          <w:b/>
          <w:i/>
        </w:rPr>
        <w:t xml:space="preserve">Решение акционера открытого акционерного общества «РОСТИК РЕСТОРАНТС» № 4 от 20.07.2005. </w:t>
      </w:r>
    </w:p>
    <w:p w14:paraId="5F185BA8" w14:textId="77777777" w:rsidR="00E779A3" w:rsidRDefault="00E779A3">
      <w:pPr>
        <w:pStyle w:val="2"/>
      </w:pPr>
      <w:bookmarkStart w:id="40" w:name="_Toc16698877"/>
      <w:r>
        <w:t>3.1.2. Сведения о государственной регистрации эмитента</w:t>
      </w:r>
      <w:bookmarkEnd w:id="39"/>
      <w:bookmarkEnd w:id="40"/>
    </w:p>
    <w:p w14:paraId="44812ADA" w14:textId="77777777" w:rsidR="001322DD" w:rsidRPr="001322DD" w:rsidRDefault="001322DD" w:rsidP="001322DD">
      <w:r w:rsidRPr="001322DD">
        <w:t>Основной государственный регистрационный номер юридического лица:</w:t>
      </w:r>
      <w:r w:rsidRPr="001322DD">
        <w:rPr>
          <w:b/>
          <w:bCs/>
          <w:i/>
          <w:iCs/>
        </w:rPr>
        <w:t xml:space="preserve"> 1047796362305</w:t>
      </w:r>
    </w:p>
    <w:p w14:paraId="2A55B979" w14:textId="77777777" w:rsidR="001322DD" w:rsidRPr="001322DD" w:rsidRDefault="001322DD" w:rsidP="001322DD">
      <w:r w:rsidRPr="001322DD">
        <w:t>Дата государственной регистрации:</w:t>
      </w:r>
      <w:r w:rsidRPr="001322DD">
        <w:rPr>
          <w:b/>
          <w:bCs/>
          <w:i/>
          <w:iCs/>
        </w:rPr>
        <w:t xml:space="preserve"> 24.05.2004</w:t>
      </w:r>
    </w:p>
    <w:p w14:paraId="35B92D5A" w14:textId="77777777" w:rsidR="001322DD" w:rsidRPr="001322DD" w:rsidRDefault="001322DD" w:rsidP="001322DD">
      <w:r w:rsidRPr="001322DD">
        <w:t>Наименование регистрирующего органа:</w:t>
      </w:r>
      <w:r w:rsidRPr="001322DD">
        <w:rPr>
          <w:b/>
          <w:bCs/>
          <w:i/>
          <w:iCs/>
        </w:rPr>
        <w:t xml:space="preserve"> Межрайонная инспекция МНС России № 46 по г. Москве</w:t>
      </w:r>
    </w:p>
    <w:p w14:paraId="1C0D99BC" w14:textId="77777777" w:rsidR="00E779A3" w:rsidRPr="00E73C63" w:rsidRDefault="00E779A3">
      <w:pPr>
        <w:pStyle w:val="2"/>
      </w:pPr>
      <w:bookmarkStart w:id="41" w:name="_Toc482629174"/>
      <w:bookmarkStart w:id="42" w:name="_Toc16698878"/>
      <w:r w:rsidRPr="00E73C63">
        <w:t>3.1.3. Сведения о создании и развитии эмитента</w:t>
      </w:r>
      <w:bookmarkEnd w:id="41"/>
      <w:bookmarkEnd w:id="42"/>
    </w:p>
    <w:p w14:paraId="50C8E024" w14:textId="77777777" w:rsidR="00E510BF" w:rsidRPr="00E510BF" w:rsidRDefault="00E510BF" w:rsidP="00E510BF">
      <w:r w:rsidRPr="00E73C63">
        <w:t>Эмитент создан на неопределенный срок.</w:t>
      </w:r>
    </w:p>
    <w:p w14:paraId="72CA2521" w14:textId="77777777" w:rsidR="007A0435" w:rsidRPr="007A0435" w:rsidRDefault="00E510BF" w:rsidP="007A0435">
      <w:pPr>
        <w:jc w:val="both"/>
        <w:rPr>
          <w:rFonts w:eastAsia="Calibri"/>
          <w:b/>
          <w:bCs/>
          <w:i/>
          <w:iCs/>
        </w:rPr>
      </w:pPr>
      <w:r w:rsidRPr="00E510BF">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E510BF">
        <w:br/>
      </w:r>
      <w:r w:rsidR="007A0435" w:rsidRPr="007A0435">
        <w:rPr>
          <w:rFonts w:eastAsia="Calibri"/>
          <w:b/>
          <w:bCs/>
          <w:i/>
          <w:iCs/>
        </w:rPr>
        <w:t>ПАО «</w:t>
      </w:r>
      <w:proofErr w:type="spellStart"/>
      <w:r w:rsidR="007A0435" w:rsidRPr="007A0435">
        <w:rPr>
          <w:rFonts w:eastAsia="Calibri"/>
          <w:b/>
          <w:bCs/>
          <w:i/>
          <w:iCs/>
        </w:rPr>
        <w:t>Росинтер</w:t>
      </w:r>
      <w:proofErr w:type="spellEnd"/>
      <w:r w:rsidR="007A0435" w:rsidRPr="007A0435">
        <w:rPr>
          <w:rFonts w:eastAsia="Calibri"/>
          <w:b/>
          <w:bCs/>
          <w:i/>
          <w:iCs/>
        </w:rPr>
        <w:t xml:space="preserve"> </w:t>
      </w:r>
      <w:proofErr w:type="spellStart"/>
      <w:r w:rsidR="007A0435" w:rsidRPr="007A0435">
        <w:rPr>
          <w:rFonts w:eastAsia="Calibri"/>
          <w:b/>
          <w:bCs/>
          <w:i/>
          <w:iCs/>
        </w:rPr>
        <w:t>Ресторантс</w:t>
      </w:r>
      <w:proofErr w:type="spellEnd"/>
      <w:r w:rsidR="007A0435" w:rsidRPr="007A0435">
        <w:rPr>
          <w:rFonts w:eastAsia="Calibri"/>
          <w:b/>
          <w:bCs/>
          <w:i/>
          <w:iCs/>
        </w:rPr>
        <w:t xml:space="preserve"> Холдинг» – один из крупнейших операторов в сегменте семейных ресторанов (</w:t>
      </w:r>
      <w:proofErr w:type="spellStart"/>
      <w:r w:rsidR="007A0435" w:rsidRPr="007A0435">
        <w:rPr>
          <w:rFonts w:eastAsia="Calibri"/>
          <w:b/>
          <w:bCs/>
          <w:i/>
          <w:iCs/>
        </w:rPr>
        <w:t>casual</w:t>
      </w:r>
      <w:proofErr w:type="spellEnd"/>
      <w:r w:rsidR="007A0435" w:rsidRPr="007A0435">
        <w:rPr>
          <w:rFonts w:eastAsia="Calibri"/>
          <w:b/>
          <w:bCs/>
          <w:i/>
          <w:iCs/>
        </w:rPr>
        <w:t xml:space="preserve"> </w:t>
      </w:r>
      <w:proofErr w:type="spellStart"/>
      <w:r w:rsidR="007A0435" w:rsidRPr="007A0435">
        <w:rPr>
          <w:rFonts w:eastAsia="Calibri"/>
          <w:b/>
          <w:bCs/>
          <w:i/>
          <w:iCs/>
        </w:rPr>
        <w:t>dining</w:t>
      </w:r>
      <w:proofErr w:type="spellEnd"/>
      <w:r w:rsidR="007A0435" w:rsidRPr="007A0435">
        <w:rPr>
          <w:rFonts w:eastAsia="Calibri"/>
          <w:b/>
          <w:bCs/>
          <w:i/>
          <w:iCs/>
        </w:rPr>
        <w:t xml:space="preserve"> </w:t>
      </w:r>
      <w:proofErr w:type="spellStart"/>
      <w:r w:rsidR="007A0435" w:rsidRPr="007A0435">
        <w:rPr>
          <w:rFonts w:eastAsia="Calibri"/>
          <w:b/>
          <w:bCs/>
          <w:i/>
          <w:iCs/>
        </w:rPr>
        <w:t>restaurants</w:t>
      </w:r>
      <w:proofErr w:type="spellEnd"/>
      <w:r w:rsidR="007A0435" w:rsidRPr="007A0435">
        <w:rPr>
          <w:rFonts w:eastAsia="Calibri"/>
          <w:b/>
          <w:bCs/>
          <w:i/>
          <w:iCs/>
        </w:rPr>
        <w:t xml:space="preserve">), ведущий свою деятельность в России, странах СНГ, Европы, включая страны Балтии, который управляет </w:t>
      </w:r>
      <w:r w:rsidR="007A0435" w:rsidRPr="007A0435">
        <w:rPr>
          <w:rFonts w:eastAsia="Calibri"/>
          <w:b/>
          <w:bCs/>
          <w:i/>
          <w:iCs/>
          <w:color w:val="1F497D"/>
        </w:rPr>
        <w:t>264</w:t>
      </w:r>
      <w:r w:rsidR="007A0435" w:rsidRPr="007A0435">
        <w:rPr>
          <w:rFonts w:eastAsia="Calibri"/>
          <w:b/>
          <w:bCs/>
          <w:i/>
          <w:iCs/>
        </w:rPr>
        <w:t xml:space="preserve"> предприятиями в 27 городах России. В состав сети входит 158 корпоративных ресторана, 106 ресторанов работает на основе договоров франчайзинга. Компания развивает собственные торговые марки «IL Патио», «</w:t>
      </w:r>
      <w:proofErr w:type="spellStart"/>
      <w:r w:rsidR="007A0435" w:rsidRPr="007A0435">
        <w:rPr>
          <w:rFonts w:eastAsia="Calibri"/>
          <w:b/>
          <w:bCs/>
          <w:i/>
          <w:iCs/>
        </w:rPr>
        <w:t>Шикари</w:t>
      </w:r>
      <w:proofErr w:type="spellEnd"/>
      <w:r w:rsidR="007A0435" w:rsidRPr="007A0435">
        <w:rPr>
          <w:rFonts w:eastAsia="Calibri"/>
          <w:b/>
          <w:bCs/>
          <w:i/>
          <w:iCs/>
        </w:rPr>
        <w:t>», «Планета Суши», «Американский Бар и Гриль», «Мама Раша», а также управляет по системе франчайзинга сетью американских ресторанов под товарным знаком TGI FRIDAYS и сетью британских кофеен Costa Coffee. С марта 2012 год</w:t>
      </w:r>
      <w:proofErr w:type="gramStart"/>
      <w:r w:rsidR="007A0435" w:rsidRPr="007A0435">
        <w:rPr>
          <w:rFonts w:eastAsia="Calibri"/>
          <w:b/>
          <w:bCs/>
          <w:i/>
          <w:iCs/>
        </w:rPr>
        <w:t>а ООО</w:t>
      </w:r>
      <w:proofErr w:type="gramEnd"/>
      <w:r w:rsidR="007A0435" w:rsidRPr="007A0435">
        <w:rPr>
          <w:rFonts w:eastAsia="Calibri"/>
          <w:b/>
          <w:bCs/>
          <w:i/>
          <w:iCs/>
        </w:rPr>
        <w:t xml:space="preserve"> «Развитие РОСТ» (дочернее предприятие Холдинга) получило право на развитие сети ресторанов быстрого обслуживания «Макдоналдс» по франчайзингу на железнодорожных вокзалах и в аэропортах Москвы и Санкт-Петербурга. В мае 2019 года компания начала тестирование нового ресторанного бренда </w:t>
      </w:r>
      <w:proofErr w:type="spellStart"/>
      <w:r w:rsidR="007A0435" w:rsidRPr="007A0435">
        <w:rPr>
          <w:rFonts w:eastAsia="Calibri"/>
          <w:b/>
          <w:bCs/>
          <w:i/>
          <w:iCs/>
        </w:rPr>
        <w:t>Life</w:t>
      </w:r>
      <w:proofErr w:type="spellEnd"/>
      <w:r w:rsidR="007A0435" w:rsidRPr="007A0435">
        <w:rPr>
          <w:rFonts w:eastAsia="Calibri"/>
          <w:b/>
          <w:bCs/>
          <w:i/>
          <w:iCs/>
        </w:rPr>
        <w:t xml:space="preserve"> </w:t>
      </w:r>
      <w:proofErr w:type="spellStart"/>
      <w:r w:rsidR="007A0435" w:rsidRPr="007A0435">
        <w:rPr>
          <w:rFonts w:eastAsia="Calibri"/>
          <w:b/>
          <w:bCs/>
          <w:i/>
          <w:iCs/>
        </w:rPr>
        <w:t>Bowl</w:t>
      </w:r>
      <w:proofErr w:type="spellEnd"/>
      <w:r w:rsidR="007A0435" w:rsidRPr="007A0435">
        <w:rPr>
          <w:rFonts w:eastAsia="Calibri"/>
          <w:b/>
          <w:bCs/>
          <w:i/>
          <w:iCs/>
        </w:rPr>
        <w:t xml:space="preserve"> – ресторана комфортной еды в формате </w:t>
      </w:r>
      <w:proofErr w:type="spellStart"/>
      <w:r w:rsidR="007A0435" w:rsidRPr="007A0435">
        <w:rPr>
          <w:rFonts w:eastAsia="Calibri"/>
          <w:b/>
          <w:bCs/>
          <w:i/>
          <w:iCs/>
        </w:rPr>
        <w:t>fast</w:t>
      </w:r>
      <w:proofErr w:type="spellEnd"/>
      <w:r w:rsidR="007A0435" w:rsidRPr="007A0435">
        <w:rPr>
          <w:rFonts w:eastAsia="Calibri"/>
          <w:b/>
          <w:bCs/>
          <w:i/>
          <w:iCs/>
        </w:rPr>
        <w:t xml:space="preserve"> </w:t>
      </w:r>
      <w:proofErr w:type="spellStart"/>
      <w:r w:rsidR="007A0435" w:rsidRPr="007A0435">
        <w:rPr>
          <w:rFonts w:eastAsia="Calibri"/>
          <w:b/>
          <w:bCs/>
          <w:i/>
          <w:iCs/>
        </w:rPr>
        <w:t>casual</w:t>
      </w:r>
      <w:proofErr w:type="spellEnd"/>
      <w:r w:rsidR="007A0435" w:rsidRPr="007A0435">
        <w:rPr>
          <w:rFonts w:eastAsia="Calibri"/>
          <w:b/>
          <w:bCs/>
          <w:i/>
          <w:iCs/>
        </w:rPr>
        <w:t xml:space="preserve">. </w:t>
      </w:r>
    </w:p>
    <w:p w14:paraId="4FFF4631" w14:textId="77777777" w:rsidR="007A0435" w:rsidRPr="007A0435" w:rsidRDefault="007A0435" w:rsidP="007A0435">
      <w:pPr>
        <w:widowControl/>
        <w:adjustRightInd/>
        <w:jc w:val="both"/>
        <w:rPr>
          <w:rFonts w:eastAsia="Calibri"/>
          <w:b/>
          <w:bCs/>
          <w:i/>
          <w:iCs/>
        </w:rPr>
      </w:pPr>
      <w:r w:rsidRPr="007A0435">
        <w:rPr>
          <w:rFonts w:eastAsia="Calibri"/>
          <w:b/>
          <w:bCs/>
          <w:i/>
          <w:iCs/>
        </w:rPr>
        <w:t xml:space="preserve">Сайт компании: </w:t>
      </w:r>
      <w:hyperlink r:id="rId9" w:history="1">
        <w:r w:rsidRPr="007A0435">
          <w:rPr>
            <w:rFonts w:eastAsia="Calibri"/>
            <w:b/>
            <w:bCs/>
            <w:i/>
            <w:iCs/>
            <w:color w:val="0000FF"/>
            <w:u w:val="single"/>
          </w:rPr>
          <w:t>www.rosinter.ru</w:t>
        </w:r>
      </w:hyperlink>
      <w:r w:rsidRPr="007A0435">
        <w:rPr>
          <w:rFonts w:eastAsia="Calibri"/>
          <w:b/>
          <w:bCs/>
          <w:i/>
          <w:iCs/>
        </w:rPr>
        <w:t xml:space="preserve"> </w:t>
      </w:r>
    </w:p>
    <w:p w14:paraId="0F34B286" w14:textId="77777777" w:rsidR="007A0435" w:rsidRPr="007A0435" w:rsidRDefault="007A0435" w:rsidP="007A0435">
      <w:pPr>
        <w:widowControl/>
        <w:adjustRightInd/>
        <w:jc w:val="both"/>
        <w:rPr>
          <w:rFonts w:eastAsia="Calibri"/>
          <w:b/>
          <w:bCs/>
          <w:i/>
          <w:iCs/>
        </w:rPr>
      </w:pPr>
      <w:proofErr w:type="gramStart"/>
      <w:r w:rsidRPr="007A0435">
        <w:rPr>
          <w:rFonts w:eastAsia="Calibri"/>
          <w:b/>
          <w:bCs/>
          <w:i/>
          <w:iCs/>
        </w:rPr>
        <w:t>«</w:t>
      </w:r>
      <w:proofErr w:type="spellStart"/>
      <w:r w:rsidRPr="007A0435">
        <w:rPr>
          <w:rFonts w:eastAsia="Calibri"/>
          <w:b/>
          <w:bCs/>
          <w:i/>
          <w:iCs/>
        </w:rPr>
        <w:t>Росинтер</w:t>
      </w:r>
      <w:proofErr w:type="spellEnd"/>
      <w:r w:rsidRPr="007A0435">
        <w:rPr>
          <w:rFonts w:eastAsia="Calibri"/>
          <w:b/>
          <w:bCs/>
          <w:i/>
          <w:iCs/>
        </w:rPr>
        <w:t>» развивает программу лояльности «Почетный Гость» (</w:t>
      </w:r>
      <w:hyperlink r:id="rId10" w:history="1">
        <w:r w:rsidRPr="007A0435">
          <w:rPr>
            <w:rFonts w:eastAsia="Calibri"/>
            <w:b/>
            <w:bCs/>
            <w:i/>
            <w:iCs/>
            <w:color w:val="0000FF"/>
            <w:u w:val="single"/>
          </w:rPr>
          <w:t>www.hgclub.ru</w:t>
        </w:r>
      </w:hyperlink>
      <w:r w:rsidRPr="007A0435">
        <w:rPr>
          <w:rFonts w:eastAsia="Calibri"/>
          <w:b/>
          <w:bCs/>
          <w:i/>
          <w:iCs/>
          <w:color w:val="1F497D"/>
        </w:rPr>
        <w:t xml:space="preserve">, </w:t>
      </w:r>
      <w:r w:rsidRPr="007A0435">
        <w:rPr>
          <w:rFonts w:eastAsia="Calibri"/>
          <w:b/>
          <w:bCs/>
          <w:i/>
          <w:iCs/>
        </w:rPr>
        <w:t>количество зарегистрированных участников которой превышает 1,5 млн. человек.</w:t>
      </w:r>
      <w:proofErr w:type="gramEnd"/>
      <w:r w:rsidRPr="007A0435">
        <w:rPr>
          <w:rFonts w:eastAsia="Calibri"/>
          <w:b/>
          <w:bCs/>
          <w:i/>
          <w:iCs/>
        </w:rPr>
        <w:t xml:space="preserve"> Скачать «Почетный гость» можно в </w:t>
      </w:r>
      <w:proofErr w:type="spellStart"/>
      <w:r w:rsidRPr="007A0435">
        <w:rPr>
          <w:rFonts w:eastAsia="Calibri"/>
          <w:b/>
          <w:bCs/>
          <w:i/>
          <w:iCs/>
        </w:rPr>
        <w:t>App</w:t>
      </w:r>
      <w:proofErr w:type="spellEnd"/>
      <w:r w:rsidRPr="007A0435">
        <w:rPr>
          <w:rFonts w:eastAsia="Calibri"/>
          <w:b/>
          <w:bCs/>
          <w:i/>
          <w:iCs/>
        </w:rPr>
        <w:t xml:space="preserve"> </w:t>
      </w:r>
      <w:proofErr w:type="spellStart"/>
      <w:r w:rsidRPr="007A0435">
        <w:rPr>
          <w:rFonts w:eastAsia="Calibri"/>
          <w:b/>
          <w:bCs/>
          <w:i/>
          <w:iCs/>
        </w:rPr>
        <w:t>Store</w:t>
      </w:r>
      <w:proofErr w:type="spellEnd"/>
      <w:r w:rsidRPr="007A0435">
        <w:rPr>
          <w:rFonts w:eastAsia="Calibri"/>
          <w:b/>
          <w:bCs/>
          <w:i/>
          <w:iCs/>
        </w:rPr>
        <w:t xml:space="preserve"> и </w:t>
      </w:r>
      <w:proofErr w:type="spellStart"/>
      <w:r w:rsidRPr="007A0435">
        <w:rPr>
          <w:rFonts w:eastAsia="Calibri"/>
          <w:b/>
          <w:bCs/>
          <w:i/>
          <w:iCs/>
        </w:rPr>
        <w:t>Google</w:t>
      </w:r>
      <w:proofErr w:type="spellEnd"/>
      <w:r w:rsidRPr="007A0435">
        <w:rPr>
          <w:rFonts w:eastAsia="Calibri"/>
          <w:b/>
          <w:bCs/>
          <w:i/>
          <w:iCs/>
        </w:rPr>
        <w:t xml:space="preserve"> </w:t>
      </w:r>
      <w:proofErr w:type="spellStart"/>
      <w:r w:rsidRPr="007A0435">
        <w:rPr>
          <w:rFonts w:eastAsia="Calibri"/>
          <w:b/>
          <w:bCs/>
          <w:i/>
          <w:iCs/>
        </w:rPr>
        <w:t>Play</w:t>
      </w:r>
      <w:proofErr w:type="spellEnd"/>
      <w:r w:rsidRPr="007A0435">
        <w:rPr>
          <w:rFonts w:eastAsia="Calibri"/>
          <w:b/>
          <w:bCs/>
          <w:i/>
          <w:iCs/>
        </w:rPr>
        <w:t xml:space="preserve">. </w:t>
      </w:r>
    </w:p>
    <w:p w14:paraId="73B187A8" w14:textId="77777777" w:rsidR="007A0435" w:rsidRPr="007A0435" w:rsidRDefault="007A0435" w:rsidP="007A0435">
      <w:pPr>
        <w:widowControl/>
        <w:adjustRightInd/>
        <w:jc w:val="both"/>
        <w:rPr>
          <w:rFonts w:eastAsia="Calibri"/>
          <w:b/>
          <w:bCs/>
          <w:i/>
          <w:iCs/>
        </w:rPr>
      </w:pPr>
      <w:r w:rsidRPr="007A0435">
        <w:rPr>
          <w:rFonts w:eastAsia="Calibri"/>
          <w:b/>
          <w:bCs/>
          <w:i/>
          <w:iCs/>
        </w:rPr>
        <w:t xml:space="preserve">МИССИЯ ОБЩЕСТВА: Мы предоставляем нашим гостям отличные блюда и напитки, а также прекрасную возможность для общения! </w:t>
      </w:r>
    </w:p>
    <w:p w14:paraId="7CAE3515" w14:textId="77777777" w:rsidR="007A0435" w:rsidRPr="007A0435" w:rsidRDefault="007A0435" w:rsidP="007A0435">
      <w:pPr>
        <w:widowControl/>
        <w:adjustRightInd/>
        <w:jc w:val="both"/>
        <w:rPr>
          <w:rFonts w:eastAsia="Calibri"/>
          <w:b/>
          <w:bCs/>
          <w:i/>
          <w:iCs/>
        </w:rPr>
      </w:pPr>
      <w:r w:rsidRPr="007A0435">
        <w:rPr>
          <w:rFonts w:eastAsia="Calibri"/>
          <w:b/>
          <w:bCs/>
          <w:i/>
          <w:iCs/>
        </w:rPr>
        <w:t xml:space="preserve">ЦЕННОСТИ ОБЩЕСТВА: нам важно: </w:t>
      </w:r>
    </w:p>
    <w:p w14:paraId="42376CFA" w14:textId="77777777" w:rsidR="007A0435" w:rsidRPr="007A0435" w:rsidRDefault="007A0435" w:rsidP="007A0435">
      <w:pPr>
        <w:widowControl/>
        <w:adjustRightInd/>
        <w:jc w:val="both"/>
        <w:rPr>
          <w:rFonts w:eastAsia="Calibri"/>
          <w:b/>
          <w:bCs/>
          <w:i/>
          <w:iCs/>
        </w:rPr>
      </w:pPr>
      <w:r w:rsidRPr="007A0435">
        <w:rPr>
          <w:rFonts w:eastAsia="Calibri"/>
          <w:b/>
          <w:bCs/>
          <w:i/>
          <w:iCs/>
        </w:rPr>
        <w:t>- ДВИГАТЬСЯ ВПЕРЕД,</w:t>
      </w:r>
    </w:p>
    <w:p w14:paraId="635C8085" w14:textId="77777777" w:rsidR="007A0435" w:rsidRPr="007A0435" w:rsidRDefault="007A0435" w:rsidP="007A0435">
      <w:pPr>
        <w:widowControl/>
        <w:adjustRightInd/>
        <w:jc w:val="both"/>
        <w:rPr>
          <w:rFonts w:eastAsia="Calibri"/>
          <w:b/>
          <w:bCs/>
          <w:i/>
          <w:iCs/>
        </w:rPr>
      </w:pPr>
      <w:r w:rsidRPr="007A0435">
        <w:rPr>
          <w:rFonts w:eastAsia="Calibri"/>
          <w:b/>
          <w:bCs/>
          <w:i/>
          <w:iCs/>
        </w:rPr>
        <w:t>- ДОБИВАТЬСЯ РЕЗУЛЬТАТА,</w:t>
      </w:r>
    </w:p>
    <w:p w14:paraId="6EBB5604" w14:textId="77777777" w:rsidR="007A0435" w:rsidRPr="007A0435" w:rsidRDefault="007A0435" w:rsidP="007A0435">
      <w:pPr>
        <w:widowControl/>
        <w:adjustRightInd/>
        <w:jc w:val="both"/>
        <w:rPr>
          <w:rFonts w:eastAsia="Calibri"/>
          <w:b/>
          <w:bCs/>
          <w:i/>
          <w:iCs/>
        </w:rPr>
      </w:pPr>
      <w:r w:rsidRPr="007A0435">
        <w:rPr>
          <w:rFonts w:eastAsia="Calibri"/>
          <w:b/>
          <w:bCs/>
          <w:i/>
          <w:iCs/>
        </w:rPr>
        <w:t>- РАБОТАТЬ В КОМАНДЕ.</w:t>
      </w:r>
    </w:p>
    <w:p w14:paraId="23DFC048" w14:textId="77777777" w:rsidR="007A0435" w:rsidRPr="007A0435" w:rsidRDefault="007A0435" w:rsidP="007A0435">
      <w:pPr>
        <w:widowControl/>
        <w:adjustRightInd/>
        <w:jc w:val="both"/>
        <w:rPr>
          <w:rFonts w:eastAsia="Calibri"/>
          <w:b/>
          <w:bCs/>
          <w:i/>
          <w:iCs/>
        </w:rPr>
      </w:pPr>
      <w:r w:rsidRPr="007A0435">
        <w:rPr>
          <w:rFonts w:eastAsia="Calibri"/>
          <w:b/>
          <w:bCs/>
          <w:i/>
          <w:iCs/>
        </w:rPr>
        <w:lastRenderedPageBreak/>
        <w:t xml:space="preserve">ВИДЕНИЕ ОБЩЕСТВА: Быть лидером среди сетевых семейных ресторанов за счет сильных брендов и ресторанов, расположенных в лучших местах, и которые безупречно управляются нашей компанией и </w:t>
      </w:r>
      <w:proofErr w:type="spellStart"/>
      <w:r w:rsidRPr="007A0435">
        <w:rPr>
          <w:rFonts w:eastAsia="Calibri"/>
          <w:b/>
          <w:bCs/>
          <w:i/>
          <w:iCs/>
        </w:rPr>
        <w:t>франчайзинговыми</w:t>
      </w:r>
      <w:proofErr w:type="spellEnd"/>
      <w:r w:rsidRPr="007A0435">
        <w:rPr>
          <w:rFonts w:eastAsia="Calibri"/>
          <w:b/>
          <w:bCs/>
          <w:i/>
          <w:iCs/>
        </w:rPr>
        <w:t xml:space="preserve"> партнёрами.</w:t>
      </w:r>
    </w:p>
    <w:p w14:paraId="59E04220"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Цель создания Общества:</w:t>
      </w:r>
    </w:p>
    <w:p w14:paraId="0B55B9C4"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 xml:space="preserve">- формирование (структурирование) группы компаний на базе существующих </w:t>
      </w:r>
      <w:proofErr w:type="gramStart"/>
      <w:r w:rsidRPr="007A0435">
        <w:rPr>
          <w:rFonts w:eastAsia="Calibri"/>
          <w:b/>
          <w:bCs/>
          <w:i/>
          <w:iCs/>
        </w:rPr>
        <w:t>бизнес-групп</w:t>
      </w:r>
      <w:proofErr w:type="gramEnd"/>
      <w:r w:rsidRPr="007A0435">
        <w:rPr>
          <w:rFonts w:eastAsia="Calibri"/>
          <w:b/>
          <w:bCs/>
          <w:i/>
          <w:iCs/>
        </w:rPr>
        <w:t xml:space="preserve"> ПАО «РОСИНТЕР РЕСТОРАНТС ХОЛДИНГ» (Москва) и региональных предприятий, оказывающих услуги общественного питания;</w:t>
      </w:r>
    </w:p>
    <w:p w14:paraId="72C45C82"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 xml:space="preserve">- </w:t>
      </w:r>
      <w:proofErr w:type="gramStart"/>
      <w:r w:rsidRPr="007A0435">
        <w:rPr>
          <w:rFonts w:eastAsia="Calibri"/>
          <w:b/>
          <w:bCs/>
          <w:i/>
          <w:iCs/>
        </w:rPr>
        <w:t>единое</w:t>
      </w:r>
      <w:proofErr w:type="gramEnd"/>
      <w:r w:rsidRPr="007A0435">
        <w:rPr>
          <w:rFonts w:eastAsia="Calibri"/>
          <w:b/>
          <w:bCs/>
          <w:i/>
          <w:iCs/>
        </w:rPr>
        <w:t xml:space="preserve"> управление компаниями группы;</w:t>
      </w:r>
    </w:p>
    <w:p w14:paraId="721DCBED"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 получение прибыли за счет основной деятельности и реализация на этой основе экономических и социальных интересов акционеров Общества.</w:t>
      </w:r>
    </w:p>
    <w:p w14:paraId="7C254818"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Основными видами деятельности Группы ПАО «РОСИНТЕР РЕСТОРАНТС ХОЛДИНГ» являются:</w:t>
      </w:r>
    </w:p>
    <w:p w14:paraId="3D4BAA71"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14:paraId="1AD69648"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 производство продукции общественного питания;</w:t>
      </w:r>
    </w:p>
    <w:p w14:paraId="35500AD8" w14:textId="77777777" w:rsidR="007A0435" w:rsidRPr="007A0435" w:rsidRDefault="007A0435" w:rsidP="007A0435">
      <w:pPr>
        <w:widowControl/>
        <w:autoSpaceDE/>
        <w:adjustRightInd/>
        <w:spacing w:before="0" w:after="0"/>
        <w:rPr>
          <w:rFonts w:eastAsia="Calibri"/>
          <w:b/>
          <w:bCs/>
          <w:i/>
          <w:iCs/>
        </w:rPr>
      </w:pPr>
      <w:r w:rsidRPr="007A0435">
        <w:rPr>
          <w:rFonts w:eastAsia="Calibri"/>
          <w:b/>
          <w:bCs/>
          <w:i/>
          <w:iCs/>
        </w:rPr>
        <w:t>- поставка продукции общественного питания.</w:t>
      </w:r>
    </w:p>
    <w:p w14:paraId="5ABCCD45"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Группа ПАО «РОСИНТЕР РЕСТОРАНТС ХОЛДИНГ» и ее товарные знаки отмечены многими профессиональными и общественными наградами за достижения в различных областях:</w:t>
      </w:r>
    </w:p>
    <w:p w14:paraId="181BB0E0" w14:textId="77777777" w:rsidR="007A0435" w:rsidRPr="007A0435" w:rsidRDefault="007A0435" w:rsidP="007A0435">
      <w:pPr>
        <w:widowControl/>
        <w:autoSpaceDE/>
        <w:adjustRightInd/>
        <w:spacing w:before="0" w:after="0"/>
        <w:jc w:val="both"/>
        <w:rPr>
          <w:rFonts w:eastAsia="Calibri"/>
          <w:b/>
          <w:bCs/>
          <w:i/>
          <w:iCs/>
          <w:lang w:val="en-US"/>
        </w:rPr>
      </w:pPr>
      <w:r w:rsidRPr="007A0435">
        <w:rPr>
          <w:rFonts w:eastAsia="Calibri"/>
          <w:b/>
          <w:bCs/>
          <w:i/>
          <w:iCs/>
          <w:lang w:val="en-US"/>
        </w:rPr>
        <w:t>- Costa Coffee (</w:t>
      </w:r>
      <w:r w:rsidRPr="007A0435">
        <w:rPr>
          <w:rFonts w:eastAsia="Calibri"/>
          <w:b/>
          <w:bCs/>
          <w:i/>
          <w:iCs/>
        </w:rPr>
        <w:t>ТЦ</w:t>
      </w:r>
      <w:r w:rsidRPr="007A0435">
        <w:rPr>
          <w:rFonts w:eastAsia="Calibri"/>
          <w:b/>
          <w:bCs/>
          <w:i/>
          <w:iCs/>
          <w:lang w:val="en-US"/>
        </w:rPr>
        <w:t xml:space="preserve"> </w:t>
      </w:r>
      <w:r w:rsidRPr="007A0435">
        <w:rPr>
          <w:rFonts w:eastAsia="Calibri"/>
          <w:b/>
          <w:bCs/>
          <w:i/>
          <w:iCs/>
        </w:rPr>
        <w:t>Авиапарк</w:t>
      </w:r>
      <w:r w:rsidRPr="007A0435">
        <w:rPr>
          <w:rFonts w:eastAsia="Calibri"/>
          <w:b/>
          <w:bCs/>
          <w:i/>
          <w:iCs/>
          <w:lang w:val="en-US"/>
        </w:rPr>
        <w:t xml:space="preserve">, </w:t>
      </w:r>
      <w:r w:rsidRPr="007A0435">
        <w:rPr>
          <w:rFonts w:eastAsia="Calibri"/>
          <w:b/>
          <w:bCs/>
          <w:i/>
          <w:iCs/>
        </w:rPr>
        <w:t>Москва</w:t>
      </w:r>
      <w:r w:rsidRPr="007A0435">
        <w:rPr>
          <w:rFonts w:eastAsia="Calibri"/>
          <w:b/>
          <w:bCs/>
          <w:i/>
          <w:iCs/>
          <w:lang w:val="en-US"/>
        </w:rPr>
        <w:t>) -</w:t>
      </w:r>
      <w:proofErr w:type="gramStart"/>
      <w:r w:rsidRPr="007A0435">
        <w:rPr>
          <w:rFonts w:eastAsia="Calibri"/>
          <w:b/>
          <w:bCs/>
          <w:i/>
          <w:iCs/>
          <w:lang w:val="en-US"/>
        </w:rPr>
        <w:t>  Outstanding</w:t>
      </w:r>
      <w:proofErr w:type="gramEnd"/>
      <w:r w:rsidRPr="007A0435">
        <w:rPr>
          <w:rFonts w:eastAsia="Calibri"/>
          <w:b/>
          <w:bCs/>
          <w:i/>
          <w:iCs/>
          <w:lang w:val="en-US"/>
        </w:rPr>
        <w:t xml:space="preserve"> Store Environment (2015</w:t>
      </w:r>
      <w:r w:rsidRPr="007A0435">
        <w:rPr>
          <w:rFonts w:eastAsia="Calibri"/>
          <w:b/>
          <w:bCs/>
          <w:i/>
          <w:iCs/>
        </w:rPr>
        <w:t>г</w:t>
      </w:r>
      <w:r w:rsidRPr="007A0435">
        <w:rPr>
          <w:rFonts w:eastAsia="Calibri"/>
          <w:b/>
          <w:bCs/>
          <w:i/>
          <w:iCs/>
          <w:lang w:val="en-US"/>
        </w:rPr>
        <w:t xml:space="preserve">.) </w:t>
      </w:r>
    </w:p>
    <w:p w14:paraId="795D4EEC"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-Права потребителей и качество обслуживания (2013):</w:t>
      </w:r>
    </w:p>
    <w:p w14:paraId="0BA9B3DE"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ПАО «РОСИНТЕР РЕСТОРАНТС ХОЛДИНГ» лауреат IV Ежегодной Премии «Права потребителей и качество обслуживания» в номинации «Розничные услуги» – категория «Общественное питание». </w:t>
      </w:r>
    </w:p>
    <w:p w14:paraId="0865EFFE"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Сеть ресторанов «Планета Суши» стала лауреатом в специальной номинации «За вклад в повышение потребительской грамотности о безопасности и качестве еды в ресторанах».  </w:t>
      </w:r>
    </w:p>
    <w:p w14:paraId="49B49A6C"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«Планета Суши» лауреат премии «Здоровое питание» (2013):</w:t>
      </w:r>
    </w:p>
    <w:p w14:paraId="3094EF16"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-«Золотой бренд». </w:t>
      </w:r>
      <w:proofErr w:type="gramStart"/>
      <w:r w:rsidRPr="007A0435">
        <w:rPr>
          <w:rFonts w:eastAsia="Calibri"/>
          <w:b/>
          <w:bCs/>
          <w:i/>
          <w:iCs/>
        </w:rPr>
        <w:t>Партнер Группы победил в номинации «</w:t>
      </w:r>
      <w:proofErr w:type="spellStart"/>
      <w:r w:rsidRPr="007A0435">
        <w:rPr>
          <w:rFonts w:eastAsia="Calibri"/>
          <w:b/>
          <w:bCs/>
          <w:i/>
          <w:iCs/>
        </w:rPr>
        <w:t>Франчайзи</w:t>
      </w:r>
      <w:proofErr w:type="spellEnd"/>
      <w:r w:rsidRPr="007A0435">
        <w:rPr>
          <w:rFonts w:eastAsia="Calibri"/>
          <w:b/>
          <w:bCs/>
          <w:i/>
          <w:iCs/>
        </w:rPr>
        <w:t xml:space="preserve"> года» (2011);</w:t>
      </w:r>
      <w:proofErr w:type="gramEnd"/>
    </w:p>
    <w:p w14:paraId="5CA4EE44" w14:textId="77777777" w:rsidR="007A0435" w:rsidRPr="007A0435" w:rsidRDefault="007A0435" w:rsidP="007A0435">
      <w:pPr>
        <w:widowControl/>
        <w:autoSpaceDE/>
        <w:adjustRightInd/>
        <w:spacing w:before="0" w:after="0"/>
        <w:jc w:val="both"/>
        <w:rPr>
          <w:rFonts w:eastAsia="Calibri"/>
          <w:b/>
          <w:bCs/>
          <w:i/>
          <w:iCs/>
        </w:rPr>
      </w:pPr>
      <w:proofErr w:type="gramStart"/>
      <w:r w:rsidRPr="007A0435">
        <w:rPr>
          <w:rFonts w:eastAsia="Calibri"/>
          <w:b/>
          <w:bCs/>
          <w:i/>
          <w:iCs/>
        </w:rPr>
        <w:t>- ПАО «РОСИНТЕР РЕСТОРАНТС ХОЛДИНГ» – номинация «Золотая франшиза» за бренды «IL Патио» и «Планета Суши» (2010); «IL Патио» – номинация «</w:t>
      </w:r>
      <w:proofErr w:type="spellStart"/>
      <w:r w:rsidRPr="007A0435">
        <w:rPr>
          <w:rFonts w:eastAsia="Calibri"/>
          <w:b/>
          <w:bCs/>
          <w:i/>
          <w:iCs/>
        </w:rPr>
        <w:t>Франчайзер</w:t>
      </w:r>
      <w:proofErr w:type="spellEnd"/>
      <w:r w:rsidRPr="007A0435">
        <w:rPr>
          <w:rFonts w:eastAsia="Calibri"/>
          <w:b/>
          <w:bCs/>
          <w:i/>
          <w:iCs/>
        </w:rPr>
        <w:t xml:space="preserve"> года» (2009);</w:t>
      </w:r>
      <w:proofErr w:type="gramEnd"/>
    </w:p>
    <w:p w14:paraId="3E558749"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«Планета Суши» – номинация «Самый инновационный брэнд» (2008).</w:t>
      </w:r>
    </w:p>
    <w:p w14:paraId="7233DA87"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Лучшие пиццерии 2011. Сеть ресторанов «IL Патио» победила в номинации «Пицца с историей» в рамках премии, организованной порталом Magazan.ru и журналом «Компания» (2011).</w:t>
      </w:r>
    </w:p>
    <w:p w14:paraId="4A53532C"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Лучшая кофейня 2011. Сеть кофеен Costa Coffee стала победителем в номинации «Европейский стандарт» премии «Лучшие кофейни Москвы и Санкт-Петербурга», организованной интернет-порталом Magazan.ru при поддержке журнала «ТВ</w:t>
      </w:r>
      <w:proofErr w:type="gramStart"/>
      <w:r w:rsidRPr="007A0435">
        <w:rPr>
          <w:rFonts w:eastAsia="Calibri"/>
          <w:b/>
          <w:bCs/>
          <w:i/>
          <w:iCs/>
        </w:rPr>
        <w:t>7</w:t>
      </w:r>
      <w:proofErr w:type="gramEnd"/>
      <w:r w:rsidRPr="007A0435">
        <w:rPr>
          <w:rFonts w:eastAsia="Calibri"/>
          <w:b/>
          <w:bCs/>
          <w:i/>
          <w:iCs/>
        </w:rPr>
        <w:t>» (2011).</w:t>
      </w:r>
    </w:p>
    <w:p w14:paraId="79AA88A3"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Брэнд года/EFFIE. Сети «Планета Суши» и «IL Патио» завоевывают награды в категории «Услуги и сервис» (2010/2009/2007); «IL Патио» – в области маркетинга и рекламы в категории «Рестораны» (2005).</w:t>
      </w:r>
    </w:p>
    <w:p w14:paraId="1E48C443"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«Народная Марка». Торговая марка «Планета Суши» собрала наибольшее количество голосов в категории «Сеть ресторанов японской кухни» (2010).</w:t>
      </w:r>
    </w:p>
    <w:p w14:paraId="689DF928"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Золотые сети. «Планета Суши», «IL Патио» и T.G.I. </w:t>
      </w:r>
      <w:proofErr w:type="spellStart"/>
      <w:r w:rsidRPr="007A0435">
        <w:rPr>
          <w:rFonts w:eastAsia="Calibri"/>
          <w:b/>
          <w:bCs/>
          <w:i/>
          <w:iCs/>
        </w:rPr>
        <w:t>Friday's</w:t>
      </w:r>
      <w:proofErr w:type="spellEnd"/>
      <w:r w:rsidRPr="007A0435">
        <w:rPr>
          <w:rFonts w:eastAsia="Calibri"/>
          <w:b/>
          <w:bCs/>
          <w:i/>
          <w:iCs/>
        </w:rPr>
        <w:t xml:space="preserve"> получают награды в номинациях: «Рестораны», «Самый широкий ассортимент», «Лучшая рекламная кампания» и «Лучшая ресторанная сеть» (2010/2009/2007/2006/2004).</w:t>
      </w:r>
    </w:p>
    <w:p w14:paraId="0F6C63ED"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Лучшее предприятие для работающих мам. Компания ООО «РОСИНТЕР РЕСТОРАНТС» отмечена среди лучших компаний Москвы в конкурсе, инициированном Правительством Москвы для поощрения организаций, создающих благоприятные условия для работающих женщин с детьми, и которые продемонстрировали инновационные подходы к реализации корпоративных политик в отношении таких сотрудников (2010).</w:t>
      </w:r>
    </w:p>
    <w:p w14:paraId="4C424042"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w:t>
      </w:r>
      <w:proofErr w:type="spellStart"/>
      <w:r w:rsidRPr="007A0435">
        <w:rPr>
          <w:rFonts w:eastAsia="Calibri"/>
          <w:b/>
          <w:bCs/>
          <w:i/>
          <w:iCs/>
        </w:rPr>
        <w:t>East</w:t>
      </w:r>
      <w:proofErr w:type="spellEnd"/>
      <w:r w:rsidRPr="007A0435">
        <w:rPr>
          <w:rFonts w:eastAsia="Calibri"/>
          <w:b/>
          <w:bCs/>
          <w:i/>
          <w:iCs/>
        </w:rPr>
        <w:t xml:space="preserve"> </w:t>
      </w:r>
      <w:proofErr w:type="spellStart"/>
      <w:r w:rsidRPr="007A0435">
        <w:rPr>
          <w:rFonts w:eastAsia="Calibri"/>
          <w:b/>
          <w:bCs/>
          <w:i/>
          <w:iCs/>
        </w:rPr>
        <w:t>Capital</w:t>
      </w:r>
      <w:proofErr w:type="spellEnd"/>
      <w:r w:rsidRPr="007A0435">
        <w:rPr>
          <w:rFonts w:eastAsia="Calibri"/>
          <w:b/>
          <w:bCs/>
          <w:i/>
          <w:iCs/>
        </w:rPr>
        <w:t xml:space="preserve"> </w:t>
      </w:r>
      <w:proofErr w:type="spellStart"/>
      <w:r w:rsidRPr="007A0435">
        <w:rPr>
          <w:rFonts w:eastAsia="Calibri"/>
          <w:b/>
          <w:bCs/>
          <w:i/>
          <w:iCs/>
        </w:rPr>
        <w:t>Award</w:t>
      </w:r>
      <w:proofErr w:type="spellEnd"/>
      <w:r w:rsidRPr="007A0435">
        <w:rPr>
          <w:rFonts w:eastAsia="Calibri"/>
          <w:b/>
          <w:bCs/>
          <w:i/>
          <w:iCs/>
        </w:rPr>
        <w:t xml:space="preserve">. ПАО «РОСИНТЕР РЕСТОРАНТС ХОЛДИНГ» удостоен премии </w:t>
      </w:r>
      <w:proofErr w:type="spellStart"/>
      <w:r w:rsidRPr="007A0435">
        <w:rPr>
          <w:rFonts w:eastAsia="Calibri"/>
          <w:b/>
          <w:bCs/>
          <w:i/>
          <w:iCs/>
        </w:rPr>
        <w:t>Best</w:t>
      </w:r>
      <w:proofErr w:type="spellEnd"/>
      <w:r w:rsidRPr="007A0435">
        <w:rPr>
          <w:rFonts w:eastAsia="Calibri"/>
          <w:b/>
          <w:bCs/>
          <w:i/>
          <w:iCs/>
        </w:rPr>
        <w:t xml:space="preserve"> </w:t>
      </w:r>
      <w:proofErr w:type="spellStart"/>
      <w:r w:rsidRPr="007A0435">
        <w:rPr>
          <w:rFonts w:eastAsia="Calibri"/>
          <w:b/>
          <w:bCs/>
          <w:i/>
          <w:iCs/>
        </w:rPr>
        <w:t>Growth</w:t>
      </w:r>
      <w:proofErr w:type="spellEnd"/>
      <w:r w:rsidRPr="007A0435">
        <w:rPr>
          <w:rFonts w:eastAsia="Calibri"/>
          <w:b/>
          <w:bCs/>
          <w:i/>
          <w:iCs/>
        </w:rPr>
        <w:t xml:space="preserve"> («Лучший рост») как компания, продемонстрировавшая лучший рост продаж, активов и прибыли в 2009–2010 годах (2010).</w:t>
      </w:r>
    </w:p>
    <w:p w14:paraId="24A7F08E"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Лучшие юридические департаменты России. Юридический департамент ПАО «РОСИНТЕР РЕСТОРАНТС ХОЛДИНГ» стал победителем ежегодного конкурса в номинации «Массовая розничная торговля» (2010/2009).</w:t>
      </w:r>
    </w:p>
    <w:p w14:paraId="59C4437D" w14:textId="77777777" w:rsidR="007A0435" w:rsidRPr="007A0435" w:rsidRDefault="007A0435" w:rsidP="007A0435">
      <w:pPr>
        <w:widowControl/>
        <w:autoSpaceDE/>
        <w:adjustRightInd/>
        <w:spacing w:before="0" w:after="0"/>
        <w:jc w:val="both"/>
        <w:rPr>
          <w:rFonts w:eastAsia="Calibri"/>
          <w:b/>
          <w:bCs/>
          <w:i/>
          <w:iCs/>
        </w:rPr>
      </w:pPr>
      <w:proofErr w:type="gramStart"/>
      <w:r w:rsidRPr="007A0435">
        <w:rPr>
          <w:rFonts w:eastAsia="Calibri"/>
          <w:b/>
          <w:bCs/>
          <w:i/>
          <w:iCs/>
        </w:rPr>
        <w:t xml:space="preserve">- Награды от </w:t>
      </w:r>
      <w:proofErr w:type="spellStart"/>
      <w:r w:rsidRPr="007A0435">
        <w:rPr>
          <w:rFonts w:eastAsia="Calibri"/>
          <w:b/>
          <w:bCs/>
          <w:i/>
          <w:iCs/>
        </w:rPr>
        <w:t>Carlson</w:t>
      </w:r>
      <w:proofErr w:type="spellEnd"/>
      <w:r w:rsidRPr="007A0435">
        <w:rPr>
          <w:rFonts w:eastAsia="Calibri"/>
          <w:b/>
          <w:bCs/>
          <w:i/>
          <w:iCs/>
        </w:rPr>
        <w:t xml:space="preserve"> </w:t>
      </w:r>
      <w:proofErr w:type="spellStart"/>
      <w:r w:rsidRPr="007A0435">
        <w:rPr>
          <w:rFonts w:eastAsia="Calibri"/>
          <w:b/>
          <w:bCs/>
          <w:i/>
          <w:iCs/>
        </w:rPr>
        <w:t>Restaurants</w:t>
      </w:r>
      <w:proofErr w:type="spellEnd"/>
      <w:r w:rsidRPr="007A0435">
        <w:rPr>
          <w:rFonts w:eastAsia="Calibri"/>
          <w:b/>
          <w:bCs/>
          <w:i/>
          <w:iCs/>
        </w:rPr>
        <w:t xml:space="preserve"> </w:t>
      </w:r>
      <w:proofErr w:type="spellStart"/>
      <w:r w:rsidRPr="007A0435">
        <w:rPr>
          <w:rFonts w:eastAsia="Calibri"/>
          <w:b/>
          <w:bCs/>
          <w:i/>
          <w:iCs/>
        </w:rPr>
        <w:t>Worldwide</w:t>
      </w:r>
      <w:proofErr w:type="spellEnd"/>
      <w:r w:rsidRPr="007A0435">
        <w:rPr>
          <w:rFonts w:eastAsia="Calibri"/>
          <w:b/>
          <w:bCs/>
          <w:i/>
          <w:iCs/>
        </w:rPr>
        <w:t xml:space="preserve"> (владелец торговой марки T.G.I.</w:t>
      </w:r>
      <w:proofErr w:type="gramEnd"/>
      <w:r w:rsidRPr="007A0435">
        <w:rPr>
          <w:rFonts w:eastAsia="Calibri"/>
          <w:b/>
          <w:bCs/>
          <w:i/>
          <w:iCs/>
        </w:rPr>
        <w:t xml:space="preserve"> </w:t>
      </w:r>
      <w:proofErr w:type="spellStart"/>
      <w:proofErr w:type="gramStart"/>
      <w:r w:rsidRPr="007A0435">
        <w:rPr>
          <w:rFonts w:eastAsia="Calibri"/>
          <w:b/>
          <w:bCs/>
          <w:i/>
          <w:iCs/>
        </w:rPr>
        <w:t>Friday’s</w:t>
      </w:r>
      <w:proofErr w:type="spellEnd"/>
      <w:r w:rsidRPr="007A0435">
        <w:rPr>
          <w:rFonts w:eastAsia="Calibri"/>
          <w:b/>
          <w:bCs/>
          <w:i/>
          <w:iCs/>
        </w:rPr>
        <w:t>).</w:t>
      </w:r>
      <w:proofErr w:type="gramEnd"/>
      <w:r w:rsidRPr="007A0435">
        <w:rPr>
          <w:rFonts w:eastAsia="Calibri"/>
          <w:b/>
          <w:bCs/>
          <w:i/>
          <w:iCs/>
        </w:rPr>
        <w:t xml:space="preserve"> Самый высокий показатель онлайновой оценки гостей (GEM) в Европе – ресторан Группы T.G.I. </w:t>
      </w:r>
      <w:proofErr w:type="spellStart"/>
      <w:r w:rsidRPr="007A0435">
        <w:rPr>
          <w:rFonts w:eastAsia="Calibri"/>
          <w:b/>
          <w:bCs/>
          <w:i/>
          <w:iCs/>
        </w:rPr>
        <w:t>Friday’s</w:t>
      </w:r>
      <w:proofErr w:type="spellEnd"/>
      <w:r w:rsidRPr="007A0435">
        <w:rPr>
          <w:rFonts w:eastAsia="Calibri"/>
          <w:b/>
          <w:bCs/>
          <w:i/>
          <w:iCs/>
        </w:rPr>
        <w:t xml:space="preserve"> в «Шереметьево 2» (2010).</w:t>
      </w:r>
    </w:p>
    <w:p w14:paraId="595DEC53"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Лучшие рестораны в европейском регионе – московская группа ресторанов T.G.I. </w:t>
      </w:r>
      <w:proofErr w:type="spellStart"/>
      <w:r w:rsidRPr="007A0435">
        <w:rPr>
          <w:rFonts w:eastAsia="Calibri"/>
          <w:b/>
          <w:bCs/>
          <w:i/>
          <w:iCs/>
        </w:rPr>
        <w:t>Friday’s</w:t>
      </w:r>
      <w:proofErr w:type="spellEnd"/>
      <w:r w:rsidRPr="007A0435">
        <w:rPr>
          <w:rFonts w:eastAsia="Calibri"/>
          <w:b/>
          <w:bCs/>
          <w:i/>
          <w:iCs/>
        </w:rPr>
        <w:t xml:space="preserve"> (2009).</w:t>
      </w:r>
    </w:p>
    <w:p w14:paraId="034004CC"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Лучший ресторан в Европе и Скандинавии. Лучший оператор. </w:t>
      </w:r>
      <w:proofErr w:type="spellStart"/>
      <w:r w:rsidRPr="007A0435">
        <w:rPr>
          <w:rFonts w:eastAsia="Calibri"/>
          <w:b/>
          <w:bCs/>
          <w:i/>
          <w:iCs/>
        </w:rPr>
        <w:t>The</w:t>
      </w:r>
      <w:proofErr w:type="spellEnd"/>
      <w:r w:rsidRPr="007A0435">
        <w:rPr>
          <w:rFonts w:eastAsia="Calibri"/>
          <w:b/>
          <w:bCs/>
          <w:i/>
          <w:iCs/>
        </w:rPr>
        <w:t xml:space="preserve"> </w:t>
      </w:r>
      <w:proofErr w:type="spellStart"/>
      <w:r w:rsidRPr="007A0435">
        <w:rPr>
          <w:rFonts w:eastAsia="Calibri"/>
          <w:b/>
          <w:bCs/>
          <w:i/>
          <w:iCs/>
        </w:rPr>
        <w:t>Golden</w:t>
      </w:r>
      <w:proofErr w:type="spellEnd"/>
      <w:r w:rsidRPr="007A0435">
        <w:rPr>
          <w:rFonts w:eastAsia="Calibri"/>
          <w:b/>
          <w:bCs/>
          <w:i/>
          <w:iCs/>
        </w:rPr>
        <w:t xml:space="preserve"> Star </w:t>
      </w:r>
      <w:proofErr w:type="spellStart"/>
      <w:r w:rsidRPr="007A0435">
        <w:rPr>
          <w:rFonts w:eastAsia="Calibri"/>
          <w:b/>
          <w:bCs/>
          <w:i/>
          <w:iCs/>
        </w:rPr>
        <w:t>in</w:t>
      </w:r>
      <w:proofErr w:type="spellEnd"/>
      <w:r w:rsidRPr="007A0435">
        <w:rPr>
          <w:rFonts w:eastAsia="Calibri"/>
          <w:b/>
          <w:bCs/>
          <w:i/>
          <w:iCs/>
        </w:rPr>
        <w:t xml:space="preserve"> </w:t>
      </w:r>
      <w:proofErr w:type="spellStart"/>
      <w:r w:rsidRPr="007A0435">
        <w:rPr>
          <w:rFonts w:eastAsia="Calibri"/>
          <w:b/>
          <w:bCs/>
          <w:i/>
          <w:iCs/>
        </w:rPr>
        <w:t>Marketing</w:t>
      </w:r>
      <w:proofErr w:type="spellEnd"/>
      <w:r w:rsidRPr="007A0435">
        <w:rPr>
          <w:rFonts w:eastAsia="Calibri"/>
          <w:b/>
          <w:bCs/>
          <w:i/>
          <w:iCs/>
        </w:rPr>
        <w:t xml:space="preserve"> – за развитие Группой сети T.G.I. </w:t>
      </w:r>
      <w:proofErr w:type="spellStart"/>
      <w:r w:rsidRPr="007A0435">
        <w:rPr>
          <w:rFonts w:eastAsia="Calibri"/>
          <w:b/>
          <w:bCs/>
          <w:i/>
          <w:iCs/>
        </w:rPr>
        <w:t>Friday's</w:t>
      </w:r>
      <w:proofErr w:type="spellEnd"/>
      <w:r w:rsidRPr="007A0435">
        <w:rPr>
          <w:rFonts w:eastAsia="Calibri"/>
          <w:b/>
          <w:bCs/>
          <w:i/>
          <w:iCs/>
        </w:rPr>
        <w:t xml:space="preserve"> на рынках России, СНГ и Восточной Европы (2006/2004).</w:t>
      </w:r>
    </w:p>
    <w:p w14:paraId="4A04B504"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Финансовый директор 2010. Компания стала лауреатом Национальной премии в номинации «С точностью до копейки. Лучшее казначейство и </w:t>
      </w:r>
      <w:proofErr w:type="spellStart"/>
      <w:r w:rsidRPr="007A0435">
        <w:rPr>
          <w:rFonts w:eastAsia="Calibri"/>
          <w:b/>
          <w:bCs/>
          <w:i/>
          <w:iCs/>
        </w:rPr>
        <w:t>cash-management</w:t>
      </w:r>
      <w:proofErr w:type="spellEnd"/>
      <w:r w:rsidRPr="007A0435">
        <w:rPr>
          <w:rFonts w:eastAsia="Calibri"/>
          <w:b/>
          <w:bCs/>
          <w:i/>
          <w:iCs/>
        </w:rPr>
        <w:t xml:space="preserve"> (2010).</w:t>
      </w:r>
    </w:p>
    <w:p w14:paraId="31A1290E"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w:t>
      </w:r>
      <w:proofErr w:type="spellStart"/>
      <w:r w:rsidRPr="007A0435">
        <w:rPr>
          <w:rFonts w:eastAsia="Calibri"/>
          <w:b/>
          <w:bCs/>
          <w:i/>
          <w:iCs/>
        </w:rPr>
        <w:t>Institutional</w:t>
      </w:r>
      <w:proofErr w:type="spellEnd"/>
      <w:r w:rsidRPr="007A0435">
        <w:rPr>
          <w:rFonts w:eastAsia="Calibri"/>
          <w:b/>
          <w:bCs/>
          <w:i/>
          <w:iCs/>
        </w:rPr>
        <w:t xml:space="preserve"> </w:t>
      </w:r>
      <w:proofErr w:type="spellStart"/>
      <w:r w:rsidRPr="007A0435">
        <w:rPr>
          <w:rFonts w:eastAsia="Calibri"/>
          <w:b/>
          <w:bCs/>
          <w:i/>
          <w:iCs/>
        </w:rPr>
        <w:t>Investor</w:t>
      </w:r>
      <w:proofErr w:type="spellEnd"/>
      <w:r w:rsidRPr="007A0435">
        <w:rPr>
          <w:rFonts w:eastAsia="Calibri"/>
          <w:b/>
          <w:bCs/>
          <w:i/>
          <w:iCs/>
        </w:rPr>
        <w:t xml:space="preserve">. ПАО «РОСИНТЕР РЕСТОРАНТС ХОЛДИНГ» названо одной из лидирующих европейских компаний в номинации </w:t>
      </w:r>
      <w:proofErr w:type="spellStart"/>
      <w:r w:rsidRPr="007A0435">
        <w:rPr>
          <w:rFonts w:eastAsia="Calibri"/>
          <w:b/>
          <w:bCs/>
          <w:i/>
          <w:iCs/>
        </w:rPr>
        <w:t>Best</w:t>
      </w:r>
      <w:proofErr w:type="spellEnd"/>
      <w:r w:rsidRPr="007A0435">
        <w:rPr>
          <w:rFonts w:eastAsia="Calibri"/>
          <w:b/>
          <w:bCs/>
          <w:i/>
          <w:iCs/>
        </w:rPr>
        <w:t xml:space="preserve"> </w:t>
      </w:r>
      <w:proofErr w:type="spellStart"/>
      <w:r w:rsidRPr="007A0435">
        <w:rPr>
          <w:rFonts w:eastAsia="Calibri"/>
          <w:b/>
          <w:bCs/>
          <w:i/>
          <w:iCs/>
        </w:rPr>
        <w:t>Investor</w:t>
      </w:r>
      <w:proofErr w:type="spellEnd"/>
      <w:r w:rsidRPr="007A0435">
        <w:rPr>
          <w:rFonts w:eastAsia="Calibri"/>
          <w:b/>
          <w:bCs/>
          <w:i/>
          <w:iCs/>
        </w:rPr>
        <w:t xml:space="preserve"> </w:t>
      </w:r>
      <w:proofErr w:type="spellStart"/>
      <w:r w:rsidRPr="007A0435">
        <w:rPr>
          <w:rFonts w:eastAsia="Calibri"/>
          <w:b/>
          <w:bCs/>
          <w:i/>
          <w:iCs/>
        </w:rPr>
        <w:t>Relations</w:t>
      </w:r>
      <w:proofErr w:type="spellEnd"/>
      <w:r w:rsidRPr="007A0435">
        <w:rPr>
          <w:rFonts w:eastAsia="Calibri"/>
          <w:b/>
          <w:bCs/>
          <w:i/>
          <w:iCs/>
        </w:rPr>
        <w:t xml:space="preserve"> (2009).</w:t>
      </w:r>
    </w:p>
    <w:p w14:paraId="0EB0DD53"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lastRenderedPageBreak/>
        <w:t>- Компания года по версии РБК. Группа становится лауреатом награды в номинации «Услуги. Торговая сеть» (2008/2001).</w:t>
      </w:r>
    </w:p>
    <w:p w14:paraId="32276776"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w:t>
      </w:r>
      <w:proofErr w:type="spellStart"/>
      <w:r w:rsidRPr="007A0435">
        <w:rPr>
          <w:rFonts w:eastAsia="Calibri"/>
          <w:b/>
          <w:bCs/>
          <w:i/>
          <w:iCs/>
        </w:rPr>
        <w:t>Sales</w:t>
      </w:r>
      <w:proofErr w:type="spellEnd"/>
      <w:r w:rsidRPr="007A0435">
        <w:rPr>
          <w:rFonts w:eastAsia="Calibri"/>
          <w:b/>
          <w:bCs/>
          <w:i/>
          <w:iCs/>
        </w:rPr>
        <w:t xml:space="preserve"> </w:t>
      </w:r>
      <w:proofErr w:type="spellStart"/>
      <w:r w:rsidRPr="007A0435">
        <w:rPr>
          <w:rFonts w:eastAsia="Calibri"/>
          <w:b/>
          <w:bCs/>
          <w:i/>
          <w:iCs/>
        </w:rPr>
        <w:t>Business</w:t>
      </w:r>
      <w:proofErr w:type="spellEnd"/>
      <w:r w:rsidRPr="007A0435">
        <w:rPr>
          <w:rFonts w:eastAsia="Calibri"/>
          <w:b/>
          <w:bCs/>
          <w:i/>
          <w:iCs/>
        </w:rPr>
        <w:t xml:space="preserve"> </w:t>
      </w:r>
      <w:proofErr w:type="spellStart"/>
      <w:r w:rsidRPr="007A0435">
        <w:rPr>
          <w:rFonts w:eastAsia="Calibri"/>
          <w:b/>
          <w:bCs/>
          <w:i/>
          <w:iCs/>
        </w:rPr>
        <w:t>Awards</w:t>
      </w:r>
      <w:proofErr w:type="spellEnd"/>
      <w:r w:rsidRPr="007A0435">
        <w:rPr>
          <w:rFonts w:eastAsia="Calibri"/>
          <w:b/>
          <w:bCs/>
          <w:i/>
          <w:iCs/>
        </w:rPr>
        <w:t>. «IL Патио» становится лауреатом независимой премии в области продаж, маркетинга и рекламы в номинации «Рестораны. Кафе» (2008).</w:t>
      </w:r>
    </w:p>
    <w:p w14:paraId="2CB8D716"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w:t>
      </w:r>
      <w:proofErr w:type="spellStart"/>
      <w:r w:rsidRPr="007A0435">
        <w:rPr>
          <w:rFonts w:eastAsia="Calibri"/>
          <w:b/>
          <w:bCs/>
          <w:i/>
          <w:iCs/>
        </w:rPr>
        <w:t>Master</w:t>
      </w:r>
      <w:proofErr w:type="spellEnd"/>
      <w:r w:rsidRPr="007A0435">
        <w:rPr>
          <w:rFonts w:eastAsia="Calibri"/>
          <w:b/>
          <w:bCs/>
          <w:i/>
          <w:iCs/>
        </w:rPr>
        <w:t xml:space="preserve"> </w:t>
      </w:r>
      <w:proofErr w:type="spellStart"/>
      <w:r w:rsidRPr="007A0435">
        <w:rPr>
          <w:rFonts w:eastAsia="Calibri"/>
          <w:b/>
          <w:bCs/>
          <w:i/>
          <w:iCs/>
        </w:rPr>
        <w:t>of</w:t>
      </w:r>
      <w:proofErr w:type="spellEnd"/>
      <w:r w:rsidRPr="007A0435">
        <w:rPr>
          <w:rFonts w:eastAsia="Calibri"/>
          <w:b/>
          <w:bCs/>
          <w:i/>
          <w:iCs/>
        </w:rPr>
        <w:t xml:space="preserve"> </w:t>
      </w:r>
      <w:proofErr w:type="spellStart"/>
      <w:r w:rsidRPr="007A0435">
        <w:rPr>
          <w:rFonts w:eastAsia="Calibri"/>
          <w:b/>
          <w:bCs/>
          <w:i/>
          <w:iCs/>
        </w:rPr>
        <w:t>Brandbuilding</w:t>
      </w:r>
      <w:proofErr w:type="spellEnd"/>
      <w:r w:rsidRPr="007A0435">
        <w:rPr>
          <w:rFonts w:eastAsia="Calibri"/>
          <w:b/>
          <w:bCs/>
          <w:i/>
          <w:iCs/>
        </w:rPr>
        <w:t>. ПАО «РОСИНТЕР РЕСТОРАНТС ХОЛДИНГ» награжден за выдающиеся успехи в области создания и продвижения брендов (2007/2006).</w:t>
      </w:r>
    </w:p>
    <w:p w14:paraId="4A2029D4"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Серебряный Меркурий. Программа «Почетный Гость» получает премию в номинации «Лучшая программа лояльности» (2005).</w:t>
      </w:r>
    </w:p>
    <w:p w14:paraId="4EF184C1"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Российский торговый Олимп. Компания Группы - ООО «РОСИНТЕР РЕСТОРАНТС» награждена за «значительный вклад в развитие ресторанного бизнеса» (2005).</w:t>
      </w:r>
    </w:p>
    <w:p w14:paraId="227EB8AE"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w:t>
      </w:r>
      <w:proofErr w:type="gramStart"/>
      <w:r w:rsidRPr="007A0435">
        <w:rPr>
          <w:rFonts w:eastAsia="Calibri"/>
          <w:b/>
          <w:bCs/>
          <w:i/>
          <w:iCs/>
        </w:rPr>
        <w:t>Лучший</w:t>
      </w:r>
      <w:proofErr w:type="gramEnd"/>
      <w:r w:rsidRPr="007A0435">
        <w:rPr>
          <w:rFonts w:eastAsia="Calibri"/>
          <w:b/>
          <w:bCs/>
          <w:i/>
          <w:iCs/>
        </w:rPr>
        <w:t xml:space="preserve"> в общественном питании. «IL Патио» одерживает победу в ежегодном городском конкурсе среди предприятий потребительского рынка Москвы (2005).</w:t>
      </w:r>
    </w:p>
    <w:p w14:paraId="727FB982"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Компания года по версии Американской торговой палаты. ООО «РОСИНТЕР РЕСТОРАНТС» получает премию «за стремительный рост и исключительный успех на российском рынке и за соответствие самым высоким стандартам </w:t>
      </w:r>
      <w:proofErr w:type="gramStart"/>
      <w:r w:rsidRPr="007A0435">
        <w:rPr>
          <w:rFonts w:eastAsia="Calibri"/>
          <w:b/>
          <w:bCs/>
          <w:i/>
          <w:iCs/>
        </w:rPr>
        <w:t>бизнес-этики</w:t>
      </w:r>
      <w:proofErr w:type="gramEnd"/>
      <w:r w:rsidRPr="007A0435">
        <w:rPr>
          <w:rFonts w:eastAsia="Calibri"/>
          <w:b/>
          <w:bCs/>
          <w:i/>
          <w:iCs/>
        </w:rPr>
        <w:t>» (2004/1997).</w:t>
      </w:r>
    </w:p>
    <w:p w14:paraId="28FCA950"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w:t>
      </w:r>
      <w:proofErr w:type="spellStart"/>
      <w:r w:rsidRPr="007A0435">
        <w:rPr>
          <w:rFonts w:eastAsia="Calibri"/>
          <w:b/>
          <w:bCs/>
          <w:i/>
          <w:iCs/>
        </w:rPr>
        <w:t>Супербренд</w:t>
      </w:r>
      <w:proofErr w:type="spellEnd"/>
      <w:r w:rsidRPr="007A0435">
        <w:rPr>
          <w:rFonts w:eastAsia="Calibri"/>
          <w:b/>
          <w:bCs/>
          <w:i/>
          <w:iCs/>
        </w:rPr>
        <w:t xml:space="preserve">. Британской организацией независимых экспертов в области управления репутацией </w:t>
      </w:r>
      <w:proofErr w:type="spellStart"/>
      <w:r w:rsidRPr="007A0435">
        <w:rPr>
          <w:rFonts w:eastAsia="Calibri"/>
          <w:b/>
          <w:bCs/>
          <w:i/>
          <w:iCs/>
        </w:rPr>
        <w:t>Superbrands</w:t>
      </w:r>
      <w:proofErr w:type="spellEnd"/>
      <w:r w:rsidRPr="007A0435">
        <w:rPr>
          <w:rFonts w:eastAsia="Calibri"/>
          <w:b/>
          <w:bCs/>
          <w:i/>
          <w:iCs/>
        </w:rPr>
        <w:t xml:space="preserve"> и независимым экспертным советом «</w:t>
      </w:r>
      <w:proofErr w:type="spellStart"/>
      <w:r w:rsidRPr="007A0435">
        <w:rPr>
          <w:rFonts w:eastAsia="Calibri"/>
          <w:b/>
          <w:bCs/>
          <w:i/>
          <w:iCs/>
        </w:rPr>
        <w:t>Супербренд</w:t>
      </w:r>
      <w:proofErr w:type="spellEnd"/>
      <w:r w:rsidRPr="007A0435">
        <w:rPr>
          <w:rFonts w:eastAsia="Calibri"/>
          <w:b/>
          <w:bCs/>
          <w:i/>
          <w:iCs/>
        </w:rPr>
        <w:t>» торговые марки «IL Патио» и «Планета Суши» признаны лучшими на российском рынке (2004).</w:t>
      </w:r>
    </w:p>
    <w:p w14:paraId="7FF829EA"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Золотой журавль. ООО «РОСИНТЕР РЕСТОРАНТС» – лауреат высшей российской национальной премии в области ресторанного бизнеса в номинации «За выдающийся вклад в развитие ресторанного дела России» (2004/2001).</w:t>
      </w:r>
    </w:p>
    <w:p w14:paraId="6E6CFDA0"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Молодежное признание. Компания ООО «РОСИНТЕР РЕСТОРАНТС» признана Российским союзом молодежи лучшей за использование в работе социально ориентированных технологий и поддержку молодежи (2004).</w:t>
      </w:r>
    </w:p>
    <w:p w14:paraId="664ADA7C"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Привлекательный работодатель. По результатам работы с порталом superjob.ru компания ООО «РОСИНТЕР РЕСТОРАНТС» признана «Привлекательным работодателем» (2015).</w:t>
      </w:r>
    </w:p>
    <w:p w14:paraId="60ACAE85"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Лучший работодатель города Москвы. Компания ООО «РОСИНТЕР РЕСТОРАНТС» заняла 3-е место в номинации «За развитие кадрового потенциала среди организаций непроизводственной сферы» (2016).</w:t>
      </w:r>
    </w:p>
    <w:p w14:paraId="5BB01E99"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Лучший работодатель для молодёжи. Компания ООО «РОСИНТЕР РЕСТОРАНТС» – победитель премии, организованной «Центром занятости молодежи», в номинации «Партнёр года» (2016).</w:t>
      </w:r>
    </w:p>
    <w:p w14:paraId="0E92BE35"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Лучший работодатель города Москвы. Компания ООО «</w:t>
      </w:r>
      <w:proofErr w:type="spellStart"/>
      <w:r w:rsidRPr="007A0435">
        <w:rPr>
          <w:rFonts w:eastAsia="Calibri"/>
          <w:b/>
          <w:bCs/>
          <w:i/>
          <w:iCs/>
        </w:rPr>
        <w:t>Росинтер</w:t>
      </w:r>
      <w:proofErr w:type="spellEnd"/>
      <w:r w:rsidRPr="007A0435">
        <w:rPr>
          <w:rFonts w:eastAsia="Calibri"/>
          <w:b/>
          <w:bCs/>
          <w:i/>
          <w:iCs/>
        </w:rPr>
        <w:t xml:space="preserve"> </w:t>
      </w:r>
      <w:proofErr w:type="spellStart"/>
      <w:r w:rsidRPr="007A0435">
        <w:rPr>
          <w:rFonts w:eastAsia="Calibri"/>
          <w:b/>
          <w:bCs/>
          <w:i/>
          <w:iCs/>
        </w:rPr>
        <w:t>Ресторантс</w:t>
      </w:r>
      <w:proofErr w:type="spellEnd"/>
      <w:r w:rsidRPr="007A0435">
        <w:rPr>
          <w:rFonts w:eastAsia="Calibri"/>
          <w:b/>
          <w:bCs/>
          <w:i/>
          <w:iCs/>
        </w:rPr>
        <w:t>» заняла 3 место в номинации федерального значения «За развитие кадрового потенциала» (2017).</w:t>
      </w:r>
    </w:p>
    <w:p w14:paraId="2E97BCF0"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Лучший работодатель г. Москвы. 1 место в номинации «За создание и развитие рабочих мест с гибкими формами занятости» (2017).</w:t>
      </w:r>
    </w:p>
    <w:p w14:paraId="0E381A2F"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Лучший работодатель года для молодежи в номинации «Партнер года» (2017). </w:t>
      </w:r>
    </w:p>
    <w:p w14:paraId="19512C22"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Бренд  «IL Патио» признан одной из самых выгодных франшиз России по итогам рейтинга журнала </w:t>
      </w:r>
      <w:proofErr w:type="spellStart"/>
      <w:r w:rsidRPr="007A0435">
        <w:rPr>
          <w:rFonts w:eastAsia="Calibri"/>
          <w:b/>
          <w:bCs/>
          <w:i/>
          <w:iCs/>
        </w:rPr>
        <w:t>Forbes</w:t>
      </w:r>
      <w:proofErr w:type="spellEnd"/>
      <w:r w:rsidRPr="007A0435">
        <w:rPr>
          <w:rFonts w:eastAsia="Calibri"/>
          <w:b/>
          <w:bCs/>
          <w:i/>
          <w:iCs/>
        </w:rPr>
        <w:t xml:space="preserve"> за 2017 год (3 место).</w:t>
      </w:r>
    </w:p>
    <w:p w14:paraId="5A16CA86"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Лауреат ежегодной профессиональной премии в области лояльности и CRM «LOYALTY AWARDS RUSSIA 2018».</w:t>
      </w:r>
    </w:p>
    <w:p w14:paraId="37645D08"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Благодарность Мэра Москв</w:t>
      </w:r>
      <w:proofErr w:type="gramStart"/>
      <w:r w:rsidRPr="007A0435">
        <w:rPr>
          <w:rFonts w:eastAsia="Calibri"/>
          <w:b/>
          <w:bCs/>
          <w:i/>
          <w:iCs/>
        </w:rPr>
        <w:t>ы ООО</w:t>
      </w:r>
      <w:proofErr w:type="gramEnd"/>
      <w:r w:rsidRPr="007A0435">
        <w:rPr>
          <w:rFonts w:eastAsia="Calibri"/>
          <w:b/>
          <w:bCs/>
          <w:i/>
          <w:iCs/>
        </w:rPr>
        <w:t xml:space="preserve"> «</w:t>
      </w:r>
      <w:proofErr w:type="spellStart"/>
      <w:r w:rsidRPr="007A0435">
        <w:rPr>
          <w:rFonts w:eastAsia="Calibri"/>
          <w:b/>
          <w:bCs/>
          <w:i/>
          <w:iCs/>
        </w:rPr>
        <w:t>Росинтер</w:t>
      </w:r>
      <w:proofErr w:type="spellEnd"/>
      <w:r w:rsidRPr="007A0435">
        <w:rPr>
          <w:rFonts w:eastAsia="Calibri"/>
          <w:b/>
          <w:bCs/>
          <w:i/>
          <w:iCs/>
        </w:rPr>
        <w:t xml:space="preserve"> </w:t>
      </w:r>
      <w:proofErr w:type="spellStart"/>
      <w:r w:rsidRPr="007A0435">
        <w:rPr>
          <w:rFonts w:eastAsia="Calibri"/>
          <w:b/>
          <w:bCs/>
          <w:i/>
          <w:iCs/>
        </w:rPr>
        <w:t>Ресторантс</w:t>
      </w:r>
      <w:proofErr w:type="spellEnd"/>
      <w:r w:rsidRPr="007A0435">
        <w:rPr>
          <w:rFonts w:eastAsia="Calibri"/>
          <w:b/>
          <w:bCs/>
          <w:i/>
          <w:iCs/>
        </w:rPr>
        <w:t>» за вклад в развитие сферы общественного питания в г. Москве и высокую культуру обслуживания населения (2018).</w:t>
      </w:r>
    </w:p>
    <w:p w14:paraId="2051DA65"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Лучший работодатель г. Москвы - 2018. 1 место в региональной номинации «За повышение профессионального уровня сотрудников в организациях города». </w:t>
      </w:r>
    </w:p>
    <w:p w14:paraId="7F340A09" w14:textId="77777777" w:rsidR="007A0435" w:rsidRPr="007A0435" w:rsidRDefault="007A0435" w:rsidP="007A0435">
      <w:pPr>
        <w:widowControl/>
        <w:autoSpaceDE/>
        <w:adjustRightInd/>
        <w:spacing w:before="0" w:after="0"/>
        <w:jc w:val="both"/>
        <w:rPr>
          <w:rFonts w:eastAsia="Calibri"/>
          <w:b/>
          <w:bCs/>
          <w:i/>
          <w:iCs/>
        </w:rPr>
      </w:pPr>
      <w:r w:rsidRPr="007A0435">
        <w:rPr>
          <w:rFonts w:eastAsia="Calibri"/>
          <w:b/>
          <w:bCs/>
          <w:i/>
          <w:iCs/>
        </w:rPr>
        <w:t xml:space="preserve">- Лучший работодатель г. Москвы - 2018. 2 место в федеральной номинации «За развитие кадрового потенциала среди организаций непроизводственной сферы». </w:t>
      </w:r>
    </w:p>
    <w:p w14:paraId="0A720810" w14:textId="77777777" w:rsidR="007A0435" w:rsidRPr="007A0435" w:rsidRDefault="007A0435" w:rsidP="007A0435">
      <w:pPr>
        <w:widowControl/>
        <w:autoSpaceDE/>
        <w:autoSpaceDN/>
        <w:adjustRightInd/>
        <w:spacing w:before="0" w:after="0"/>
        <w:rPr>
          <w:rFonts w:eastAsia="Calibri"/>
          <w:sz w:val="24"/>
          <w:szCs w:val="24"/>
        </w:rPr>
      </w:pPr>
      <w:r w:rsidRPr="007A0435">
        <w:rPr>
          <w:rFonts w:eastAsia="Calibri"/>
          <w:b/>
          <w:bCs/>
          <w:i/>
          <w:iCs/>
        </w:rPr>
        <w:t xml:space="preserve">- Премия </w:t>
      </w:r>
      <w:proofErr w:type="spellStart"/>
      <w:r w:rsidRPr="007A0435">
        <w:rPr>
          <w:rFonts w:eastAsia="Calibri"/>
          <w:b/>
          <w:bCs/>
          <w:i/>
          <w:iCs/>
        </w:rPr>
        <w:t>Tagline</w:t>
      </w:r>
      <w:proofErr w:type="spellEnd"/>
      <w:r w:rsidRPr="007A0435">
        <w:rPr>
          <w:rFonts w:eastAsia="Calibri"/>
          <w:b/>
          <w:bCs/>
          <w:i/>
          <w:iCs/>
        </w:rPr>
        <w:t xml:space="preserve"> </w:t>
      </w:r>
      <w:proofErr w:type="spellStart"/>
      <w:r w:rsidRPr="007A0435">
        <w:rPr>
          <w:rFonts w:eastAsia="Calibri"/>
          <w:b/>
          <w:bCs/>
          <w:i/>
          <w:iCs/>
        </w:rPr>
        <w:t>Awards</w:t>
      </w:r>
      <w:proofErr w:type="spellEnd"/>
      <w:r w:rsidRPr="007A0435">
        <w:rPr>
          <w:rFonts w:eastAsia="Calibri"/>
          <w:b/>
          <w:bCs/>
          <w:i/>
          <w:iCs/>
        </w:rPr>
        <w:t xml:space="preserve"> в номинации «Лучшее использование </w:t>
      </w:r>
      <w:proofErr w:type="spellStart"/>
      <w:r w:rsidRPr="007A0435">
        <w:rPr>
          <w:rFonts w:eastAsia="Calibri"/>
          <w:b/>
          <w:bCs/>
          <w:i/>
          <w:iCs/>
        </w:rPr>
        <w:t>eCRM</w:t>
      </w:r>
      <w:proofErr w:type="spellEnd"/>
      <w:r w:rsidRPr="007A0435">
        <w:rPr>
          <w:rFonts w:eastAsia="Calibri"/>
          <w:b/>
          <w:bCs/>
          <w:i/>
          <w:iCs/>
        </w:rPr>
        <w:t>» за проект в области активации участников программы лояльности «Почетный гость».</w:t>
      </w:r>
      <w:r w:rsidRPr="007A0435">
        <w:rPr>
          <w:rFonts w:eastAsia="Calibri"/>
          <w:sz w:val="24"/>
          <w:szCs w:val="24"/>
        </w:rPr>
        <w:t xml:space="preserve"> </w:t>
      </w:r>
    </w:p>
    <w:p w14:paraId="53AC0CFA" w14:textId="77777777" w:rsidR="007A0435" w:rsidRPr="007A0435" w:rsidRDefault="007A0435" w:rsidP="007A0435">
      <w:pPr>
        <w:widowControl/>
        <w:autoSpaceDE/>
        <w:autoSpaceDN/>
        <w:adjustRightInd/>
        <w:spacing w:before="0" w:after="0"/>
        <w:rPr>
          <w:rFonts w:ascii="Calibri" w:eastAsia="Calibri" w:hAnsi="Calibri"/>
          <w:sz w:val="22"/>
          <w:szCs w:val="22"/>
          <w:lang w:eastAsia="en-US"/>
        </w:rPr>
      </w:pPr>
    </w:p>
    <w:p w14:paraId="2D0DA0E0" w14:textId="77777777" w:rsidR="00E779A3" w:rsidRDefault="00E779A3">
      <w:pPr>
        <w:pStyle w:val="2"/>
      </w:pPr>
      <w:bookmarkStart w:id="43" w:name="_Toc482629175"/>
      <w:bookmarkStart w:id="44" w:name="_Toc16698879"/>
      <w:r w:rsidRPr="007941FA">
        <w:t>3.1.4. Контактная информация</w:t>
      </w:r>
      <w:bookmarkEnd w:id="43"/>
      <w:bookmarkEnd w:id="44"/>
    </w:p>
    <w:p w14:paraId="7EE1801F" w14:textId="77777777" w:rsidR="00E779A3" w:rsidRDefault="00E779A3">
      <w:pPr>
        <w:pStyle w:val="SubHeading"/>
      </w:pPr>
      <w:r>
        <w:t>Место нахождения эмитента</w:t>
      </w:r>
    </w:p>
    <w:p w14:paraId="2BFD21CB" w14:textId="77777777"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r w:rsidR="001322DD">
        <w:rPr>
          <w:rStyle w:val="Subst"/>
          <w:bCs/>
          <w:iCs/>
        </w:rPr>
        <w:t xml:space="preserve"> </w:t>
      </w:r>
      <w:proofErr w:type="spellStart"/>
      <w:r>
        <w:rPr>
          <w:rStyle w:val="Subst"/>
          <w:bCs/>
          <w:iCs/>
        </w:rPr>
        <w:t>Душинская</w:t>
      </w:r>
      <w:proofErr w:type="spellEnd"/>
      <w:r w:rsidR="001322DD">
        <w:rPr>
          <w:rStyle w:val="Subst"/>
          <w:bCs/>
          <w:iCs/>
        </w:rPr>
        <w:t>,</w:t>
      </w:r>
      <w:r>
        <w:rPr>
          <w:rStyle w:val="Subst"/>
          <w:bCs/>
          <w:iCs/>
        </w:rPr>
        <w:t xml:space="preserve"> </w:t>
      </w:r>
      <w:r w:rsidR="001322DD">
        <w:rPr>
          <w:rStyle w:val="Subst"/>
          <w:bCs/>
          <w:iCs/>
        </w:rPr>
        <w:t>д.</w:t>
      </w:r>
      <w:r>
        <w:rPr>
          <w:rStyle w:val="Subst"/>
          <w:bCs/>
          <w:iCs/>
        </w:rPr>
        <w:t>7</w:t>
      </w:r>
      <w:r w:rsidR="001322DD">
        <w:rPr>
          <w:rStyle w:val="Subst"/>
          <w:bCs/>
          <w:iCs/>
        </w:rPr>
        <w:t>,</w:t>
      </w:r>
      <w:r>
        <w:rPr>
          <w:rStyle w:val="Subst"/>
          <w:bCs/>
          <w:iCs/>
        </w:rPr>
        <w:t xml:space="preserve"> стр. 1</w:t>
      </w:r>
      <w:r w:rsidR="001322DD">
        <w:rPr>
          <w:rStyle w:val="Subst"/>
          <w:bCs/>
          <w:iCs/>
        </w:rPr>
        <w:t>.</w:t>
      </w:r>
    </w:p>
    <w:p w14:paraId="29063E3E" w14:textId="77777777" w:rsidR="00E779A3" w:rsidRDefault="00E779A3">
      <w:pPr>
        <w:pStyle w:val="SubHeading"/>
      </w:pPr>
      <w:r>
        <w:t>Адрес эмитента, указанный в едином государственном реестре юридических лиц</w:t>
      </w:r>
      <w:r w:rsidR="001322DD">
        <w:t>:</w:t>
      </w:r>
    </w:p>
    <w:p w14:paraId="6F8E8DAA" w14:textId="77777777"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proofErr w:type="spellStart"/>
      <w:r>
        <w:rPr>
          <w:rStyle w:val="Subst"/>
          <w:bCs/>
          <w:iCs/>
        </w:rPr>
        <w:t>Душинская</w:t>
      </w:r>
      <w:proofErr w:type="spellEnd"/>
      <w:r w:rsidR="001322DD">
        <w:rPr>
          <w:rStyle w:val="Subst"/>
          <w:bCs/>
          <w:iCs/>
        </w:rPr>
        <w:t>, д.</w:t>
      </w:r>
      <w:r>
        <w:rPr>
          <w:rStyle w:val="Subst"/>
          <w:bCs/>
          <w:iCs/>
        </w:rPr>
        <w:t xml:space="preserve"> 7</w:t>
      </w:r>
      <w:r w:rsidR="001322DD">
        <w:rPr>
          <w:rStyle w:val="Subst"/>
          <w:bCs/>
          <w:iCs/>
        </w:rPr>
        <w:t>,</w:t>
      </w:r>
      <w:r>
        <w:rPr>
          <w:rStyle w:val="Subst"/>
          <w:bCs/>
          <w:iCs/>
        </w:rPr>
        <w:t xml:space="preserve"> стр. 1</w:t>
      </w:r>
      <w:r w:rsidR="001322DD">
        <w:rPr>
          <w:rStyle w:val="Subst"/>
          <w:bCs/>
          <w:iCs/>
        </w:rPr>
        <w:t>.</w:t>
      </w:r>
    </w:p>
    <w:p w14:paraId="4ADD94FD" w14:textId="77777777" w:rsidR="00E779A3" w:rsidRDefault="00E779A3">
      <w:r>
        <w:t>Телефон:</w:t>
      </w:r>
      <w:r>
        <w:rPr>
          <w:rStyle w:val="Subst"/>
          <w:bCs/>
          <w:iCs/>
        </w:rPr>
        <w:t xml:space="preserve"> (495)788 44 88</w:t>
      </w:r>
    </w:p>
    <w:p w14:paraId="31A98CD8" w14:textId="77777777" w:rsidR="00E779A3" w:rsidRDefault="00E779A3">
      <w:r>
        <w:t>Факс:</w:t>
      </w:r>
      <w:r>
        <w:rPr>
          <w:rStyle w:val="Subst"/>
          <w:bCs/>
          <w:iCs/>
        </w:rPr>
        <w:t xml:space="preserve"> (495)956 47 04</w:t>
      </w:r>
    </w:p>
    <w:p w14:paraId="508D19A1" w14:textId="77777777" w:rsidR="00E779A3" w:rsidRDefault="00E779A3">
      <w:r>
        <w:t>Адрес электронной почты:</w:t>
      </w:r>
      <w:r>
        <w:rPr>
          <w:rStyle w:val="Subst"/>
          <w:bCs/>
          <w:iCs/>
        </w:rPr>
        <w:t xml:space="preserve"> info@rosinter.ru</w:t>
      </w:r>
    </w:p>
    <w:p w14:paraId="501D0330" w14:textId="77777777" w:rsidR="00E779A3" w:rsidRDefault="00E779A3" w:rsidP="00815A52">
      <w:pPr>
        <w:jc w:val="both"/>
      </w:pPr>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bCs/>
          <w:iCs/>
        </w:rPr>
        <w:t xml:space="preserve"> www.rosinter.ru; http://www.e-</w:t>
      </w:r>
      <w:r>
        <w:rPr>
          <w:rStyle w:val="Subst"/>
          <w:bCs/>
          <w:iCs/>
        </w:rPr>
        <w:lastRenderedPageBreak/>
        <w:t>disclosure.ru/portal/company.aspx?id=9038</w:t>
      </w:r>
    </w:p>
    <w:p w14:paraId="04103024" w14:textId="77777777" w:rsidR="00E779A3" w:rsidRDefault="00E779A3">
      <w:pPr>
        <w:pStyle w:val="ThinDelim"/>
      </w:pPr>
    </w:p>
    <w:p w14:paraId="7C139789" w14:textId="77777777" w:rsidR="00E779A3" w:rsidRDefault="00E779A3">
      <w:r>
        <w:t>Наименование специального подразделения эмитента по работе с акционерами и инвесторами эмитента:</w:t>
      </w:r>
      <w:r>
        <w:rPr>
          <w:rStyle w:val="Subst"/>
          <w:bCs/>
          <w:iCs/>
        </w:rPr>
        <w:t xml:space="preserve"> Департамент по взаимоотношениям с инвесторами</w:t>
      </w:r>
      <w:r w:rsidR="001322DD">
        <w:rPr>
          <w:rStyle w:val="Subst"/>
          <w:bCs/>
          <w:iCs/>
        </w:rPr>
        <w:t>.</w:t>
      </w:r>
    </w:p>
    <w:p w14:paraId="16A96765" w14:textId="77777777" w:rsidR="00E779A3" w:rsidRDefault="00E779A3">
      <w:r>
        <w:t>Адрес нахождения подразделения:</w:t>
      </w:r>
      <w:r>
        <w:rPr>
          <w:rStyle w:val="Subst"/>
          <w:bCs/>
          <w:iCs/>
        </w:rPr>
        <w:t xml:space="preserve"> 111024, Москва, ул. </w:t>
      </w:r>
      <w:proofErr w:type="spellStart"/>
      <w:r>
        <w:rPr>
          <w:rStyle w:val="Subst"/>
          <w:bCs/>
          <w:iCs/>
        </w:rPr>
        <w:t>Душинская</w:t>
      </w:r>
      <w:proofErr w:type="spellEnd"/>
      <w:r>
        <w:rPr>
          <w:rStyle w:val="Subst"/>
          <w:bCs/>
          <w:iCs/>
        </w:rPr>
        <w:t>, д.7, стр.1</w:t>
      </w:r>
    </w:p>
    <w:p w14:paraId="7BF0547F" w14:textId="2935C410" w:rsidR="00E779A3" w:rsidRDefault="00E779A3">
      <w:r>
        <w:t>Телефон:</w:t>
      </w:r>
      <w:r>
        <w:rPr>
          <w:rStyle w:val="Subst"/>
          <w:bCs/>
          <w:iCs/>
        </w:rPr>
        <w:t xml:space="preserve"> (495) 788-44-88, доб. </w:t>
      </w:r>
      <w:r w:rsidR="007941FA">
        <w:rPr>
          <w:rStyle w:val="Subst"/>
          <w:bCs/>
          <w:iCs/>
        </w:rPr>
        <w:t>1560</w:t>
      </w:r>
    </w:p>
    <w:p w14:paraId="4DE67EED" w14:textId="77777777" w:rsidR="00E779A3" w:rsidRDefault="00E779A3">
      <w:r>
        <w:t>Факс:</w:t>
      </w:r>
      <w:r>
        <w:rPr>
          <w:rStyle w:val="Subst"/>
          <w:bCs/>
          <w:iCs/>
        </w:rPr>
        <w:t xml:space="preserve"> (495) 956-47-04</w:t>
      </w:r>
    </w:p>
    <w:p w14:paraId="1EA02E6E" w14:textId="77777777" w:rsidR="00E779A3" w:rsidRPr="007941FA" w:rsidRDefault="00E779A3">
      <w:r w:rsidRPr="007941FA">
        <w:t>Адрес электронной почты:</w:t>
      </w:r>
      <w:r w:rsidRPr="007941FA">
        <w:rPr>
          <w:rStyle w:val="Subst"/>
          <w:bCs/>
          <w:iCs/>
        </w:rPr>
        <w:t xml:space="preserve"> ir@rosinter.ru</w:t>
      </w:r>
    </w:p>
    <w:p w14:paraId="0221EDC2" w14:textId="77777777" w:rsidR="00E779A3" w:rsidRPr="007941FA" w:rsidRDefault="00E779A3">
      <w:r w:rsidRPr="007941FA">
        <w:t>Адрес страницы в сети Интернет:</w:t>
      </w:r>
      <w:r w:rsidRPr="007941FA">
        <w:rPr>
          <w:rStyle w:val="Subst"/>
          <w:bCs/>
          <w:iCs/>
        </w:rPr>
        <w:t xml:space="preserve"> www.rosinter.ru</w:t>
      </w:r>
    </w:p>
    <w:p w14:paraId="6AAADD00" w14:textId="77777777" w:rsidR="00E779A3" w:rsidRDefault="00E779A3">
      <w:pPr>
        <w:pStyle w:val="2"/>
      </w:pPr>
      <w:bookmarkStart w:id="45" w:name="_Toc482629176"/>
      <w:bookmarkStart w:id="46" w:name="_Toc16698880"/>
      <w:r>
        <w:t>3.1.5. Идентификационный номер налогоплательщика</w:t>
      </w:r>
      <w:bookmarkEnd w:id="45"/>
      <w:bookmarkEnd w:id="46"/>
    </w:p>
    <w:p w14:paraId="37ED4BAE" w14:textId="77777777" w:rsidR="00E779A3" w:rsidRDefault="00E779A3">
      <w:pPr>
        <w:ind w:left="200"/>
      </w:pPr>
      <w:r>
        <w:rPr>
          <w:rStyle w:val="Subst"/>
          <w:bCs/>
          <w:iCs/>
        </w:rPr>
        <w:t>7722514880</w:t>
      </w:r>
    </w:p>
    <w:p w14:paraId="257D144D" w14:textId="77777777" w:rsidR="00E779A3" w:rsidRDefault="00E779A3">
      <w:pPr>
        <w:pStyle w:val="2"/>
      </w:pPr>
      <w:bookmarkStart w:id="47" w:name="_Toc482629177"/>
      <w:bookmarkStart w:id="48" w:name="_Toc16698881"/>
      <w:r>
        <w:t>3.1.6. Филиалы и представительства эмитента</w:t>
      </w:r>
      <w:bookmarkEnd w:id="47"/>
      <w:bookmarkEnd w:id="48"/>
    </w:p>
    <w:p w14:paraId="4A808964" w14:textId="77777777" w:rsidR="00E779A3" w:rsidRPr="004D1580" w:rsidRDefault="00E779A3">
      <w:pPr>
        <w:ind w:left="200"/>
        <w:rPr>
          <w:b/>
          <w:i/>
        </w:rPr>
      </w:pPr>
      <w:r w:rsidRPr="004D1580">
        <w:rPr>
          <w:rStyle w:val="Subst"/>
          <w:b w:val="0"/>
          <w:bCs/>
          <w:i w:val="0"/>
          <w:iCs/>
        </w:rPr>
        <w:t>Эмитент не имеет филиалов и представительств</w:t>
      </w:r>
    </w:p>
    <w:p w14:paraId="40239CBE" w14:textId="77777777" w:rsidR="00E779A3" w:rsidRDefault="00E779A3">
      <w:pPr>
        <w:pStyle w:val="2"/>
      </w:pPr>
      <w:bookmarkStart w:id="49" w:name="_Toc482629178"/>
      <w:bookmarkStart w:id="50" w:name="_Toc16698882"/>
      <w:r>
        <w:t>3.2. Основная хозяйственная деятельность эмитента</w:t>
      </w:r>
      <w:bookmarkEnd w:id="49"/>
      <w:bookmarkEnd w:id="50"/>
    </w:p>
    <w:p w14:paraId="3140EF94" w14:textId="77777777" w:rsidR="00E779A3" w:rsidRPr="00B51523" w:rsidRDefault="00E779A3">
      <w:pPr>
        <w:pStyle w:val="2"/>
      </w:pPr>
      <w:bookmarkStart w:id="51" w:name="_Toc482629179"/>
      <w:bookmarkStart w:id="52" w:name="_Toc16698883"/>
      <w:r w:rsidRPr="003D7B56">
        <w:t>3.2.1. Основные виды экономической деятельности эмитента</w:t>
      </w:r>
      <w:bookmarkEnd w:id="51"/>
      <w:bookmarkEnd w:id="52"/>
    </w:p>
    <w:p w14:paraId="2333D057" w14:textId="77777777" w:rsidR="003050FB" w:rsidRPr="004737E3" w:rsidRDefault="003050FB" w:rsidP="003050FB">
      <w:r w:rsidRPr="004737E3">
        <w:t>Код (коды) вида (видов) экономической деятельности, которая является для эмитента основной, согласно ОКВЭД:</w:t>
      </w:r>
      <w:r w:rsidRPr="004737E3">
        <w:rPr>
          <w:b/>
          <w:bCs/>
          <w:i/>
          <w:iCs/>
        </w:rPr>
        <w:t xml:space="preserve"> </w:t>
      </w:r>
      <w:r w:rsidR="00F63D76" w:rsidRPr="004737E3">
        <w:rPr>
          <w:b/>
          <w:bCs/>
          <w:i/>
          <w:iCs/>
        </w:rPr>
        <w:t>82.99</w:t>
      </w:r>
    </w:p>
    <w:p w14:paraId="15CC6FB3" w14:textId="77777777" w:rsidR="003050FB" w:rsidRPr="004737E3" w:rsidRDefault="003050FB" w:rsidP="003050FB">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3050FB" w:rsidRPr="004737E3" w14:paraId="36E3ACD9" w14:textId="77777777" w:rsidTr="00724370">
        <w:tc>
          <w:tcPr>
            <w:tcW w:w="3852" w:type="dxa"/>
            <w:tcBorders>
              <w:top w:val="double" w:sz="6" w:space="0" w:color="auto"/>
              <w:left w:val="double" w:sz="6" w:space="0" w:color="auto"/>
              <w:bottom w:val="single" w:sz="6" w:space="0" w:color="auto"/>
              <w:right w:val="double" w:sz="6" w:space="0" w:color="auto"/>
            </w:tcBorders>
          </w:tcPr>
          <w:p w14:paraId="5EE5F48D" w14:textId="77777777" w:rsidR="003050FB" w:rsidRPr="004737E3" w:rsidRDefault="003050FB" w:rsidP="003050FB">
            <w:pPr>
              <w:jc w:val="center"/>
            </w:pPr>
            <w:r w:rsidRPr="004737E3">
              <w:t>Коды ОКВЭД</w:t>
            </w:r>
          </w:p>
        </w:tc>
      </w:tr>
      <w:tr w:rsidR="003050FB" w:rsidRPr="004737E3" w14:paraId="3A875C52" w14:textId="77777777" w:rsidTr="00724370">
        <w:tc>
          <w:tcPr>
            <w:tcW w:w="3852" w:type="dxa"/>
            <w:tcBorders>
              <w:top w:val="single" w:sz="6" w:space="0" w:color="auto"/>
              <w:left w:val="double" w:sz="6" w:space="0" w:color="auto"/>
              <w:bottom w:val="single" w:sz="6" w:space="0" w:color="auto"/>
              <w:right w:val="double" w:sz="6" w:space="0" w:color="auto"/>
            </w:tcBorders>
          </w:tcPr>
          <w:p w14:paraId="576AE2B0" w14:textId="77777777" w:rsidR="003050FB" w:rsidRPr="004737E3" w:rsidRDefault="0020282A" w:rsidP="001A31C7">
            <w:pPr>
              <w:tabs>
                <w:tab w:val="left" w:pos="2474"/>
              </w:tabs>
            </w:pPr>
            <w:r w:rsidRPr="004737E3">
              <w:t>10.89</w:t>
            </w:r>
          </w:p>
        </w:tc>
      </w:tr>
      <w:tr w:rsidR="003050FB" w:rsidRPr="004737E3" w14:paraId="32C366A8" w14:textId="77777777" w:rsidTr="00724370">
        <w:tc>
          <w:tcPr>
            <w:tcW w:w="3852" w:type="dxa"/>
            <w:tcBorders>
              <w:top w:val="single" w:sz="6" w:space="0" w:color="auto"/>
              <w:left w:val="double" w:sz="6" w:space="0" w:color="auto"/>
              <w:bottom w:val="single" w:sz="6" w:space="0" w:color="auto"/>
              <w:right w:val="double" w:sz="6" w:space="0" w:color="auto"/>
            </w:tcBorders>
          </w:tcPr>
          <w:p w14:paraId="75ED7C38" w14:textId="77777777" w:rsidR="003050FB" w:rsidRPr="004737E3" w:rsidRDefault="0020282A" w:rsidP="003050FB">
            <w:r w:rsidRPr="004737E3">
              <w:t>10.89.1</w:t>
            </w:r>
          </w:p>
        </w:tc>
      </w:tr>
      <w:tr w:rsidR="003050FB" w:rsidRPr="004737E3" w14:paraId="53878D19" w14:textId="77777777" w:rsidTr="00724370">
        <w:tc>
          <w:tcPr>
            <w:tcW w:w="3852" w:type="dxa"/>
            <w:tcBorders>
              <w:top w:val="single" w:sz="6" w:space="0" w:color="auto"/>
              <w:left w:val="double" w:sz="6" w:space="0" w:color="auto"/>
              <w:bottom w:val="single" w:sz="6" w:space="0" w:color="auto"/>
              <w:right w:val="double" w:sz="6" w:space="0" w:color="auto"/>
            </w:tcBorders>
          </w:tcPr>
          <w:p w14:paraId="0D460DAE" w14:textId="77777777" w:rsidR="003050FB" w:rsidRPr="004737E3" w:rsidRDefault="0020282A" w:rsidP="003050FB">
            <w:r w:rsidRPr="004737E3">
              <w:t>10.89.5</w:t>
            </w:r>
          </w:p>
        </w:tc>
      </w:tr>
      <w:tr w:rsidR="0020282A" w:rsidRPr="004737E3" w14:paraId="4408C87D" w14:textId="77777777" w:rsidTr="00724370">
        <w:tc>
          <w:tcPr>
            <w:tcW w:w="3852" w:type="dxa"/>
            <w:tcBorders>
              <w:top w:val="single" w:sz="6" w:space="0" w:color="auto"/>
              <w:left w:val="double" w:sz="6" w:space="0" w:color="auto"/>
              <w:bottom w:val="single" w:sz="6" w:space="0" w:color="auto"/>
              <w:right w:val="double" w:sz="6" w:space="0" w:color="auto"/>
            </w:tcBorders>
          </w:tcPr>
          <w:p w14:paraId="123CDD77" w14:textId="77777777" w:rsidR="0020282A" w:rsidRPr="004737E3" w:rsidRDefault="0020282A" w:rsidP="003050FB">
            <w:r w:rsidRPr="004737E3">
              <w:t>10.89.6</w:t>
            </w:r>
          </w:p>
        </w:tc>
      </w:tr>
      <w:tr w:rsidR="0020282A" w:rsidRPr="004737E3" w14:paraId="46C9F46F" w14:textId="77777777" w:rsidTr="00724370">
        <w:tc>
          <w:tcPr>
            <w:tcW w:w="3852" w:type="dxa"/>
            <w:tcBorders>
              <w:top w:val="single" w:sz="6" w:space="0" w:color="auto"/>
              <w:left w:val="double" w:sz="6" w:space="0" w:color="auto"/>
              <w:bottom w:val="single" w:sz="6" w:space="0" w:color="auto"/>
              <w:right w:val="double" w:sz="6" w:space="0" w:color="auto"/>
            </w:tcBorders>
          </w:tcPr>
          <w:p w14:paraId="20004E56" w14:textId="77777777" w:rsidR="0020282A" w:rsidRPr="004737E3" w:rsidRDefault="0020282A" w:rsidP="003050FB">
            <w:r w:rsidRPr="004737E3">
              <w:t>10.89.7</w:t>
            </w:r>
          </w:p>
        </w:tc>
      </w:tr>
      <w:tr w:rsidR="0020282A" w:rsidRPr="004737E3" w14:paraId="11BFDC16" w14:textId="77777777" w:rsidTr="00724370">
        <w:tc>
          <w:tcPr>
            <w:tcW w:w="3852" w:type="dxa"/>
            <w:tcBorders>
              <w:top w:val="single" w:sz="6" w:space="0" w:color="auto"/>
              <w:left w:val="double" w:sz="6" w:space="0" w:color="auto"/>
              <w:bottom w:val="single" w:sz="6" w:space="0" w:color="auto"/>
              <w:right w:val="double" w:sz="6" w:space="0" w:color="auto"/>
            </w:tcBorders>
          </w:tcPr>
          <w:p w14:paraId="4CB33332" w14:textId="77777777" w:rsidR="0020282A" w:rsidRPr="004737E3" w:rsidRDefault="0020282A" w:rsidP="003050FB">
            <w:r w:rsidRPr="004737E3">
              <w:t>10.89.8</w:t>
            </w:r>
          </w:p>
        </w:tc>
      </w:tr>
      <w:tr w:rsidR="0020282A" w:rsidRPr="004737E3" w14:paraId="07233FED" w14:textId="77777777" w:rsidTr="00724370">
        <w:tc>
          <w:tcPr>
            <w:tcW w:w="3852" w:type="dxa"/>
            <w:tcBorders>
              <w:top w:val="single" w:sz="6" w:space="0" w:color="auto"/>
              <w:left w:val="double" w:sz="6" w:space="0" w:color="auto"/>
              <w:bottom w:val="single" w:sz="6" w:space="0" w:color="auto"/>
              <w:right w:val="double" w:sz="6" w:space="0" w:color="auto"/>
            </w:tcBorders>
          </w:tcPr>
          <w:p w14:paraId="086AE015" w14:textId="77777777" w:rsidR="0020282A" w:rsidRPr="004737E3" w:rsidRDefault="0020282A" w:rsidP="003050FB">
            <w:r w:rsidRPr="004737E3">
              <w:t>10.89.9</w:t>
            </w:r>
          </w:p>
        </w:tc>
      </w:tr>
      <w:tr w:rsidR="0020282A" w:rsidRPr="004737E3" w14:paraId="46D1F620" w14:textId="77777777" w:rsidTr="00724370">
        <w:tc>
          <w:tcPr>
            <w:tcW w:w="3852" w:type="dxa"/>
            <w:tcBorders>
              <w:top w:val="single" w:sz="6" w:space="0" w:color="auto"/>
              <w:left w:val="double" w:sz="6" w:space="0" w:color="auto"/>
              <w:bottom w:val="single" w:sz="6" w:space="0" w:color="auto"/>
              <w:right w:val="double" w:sz="6" w:space="0" w:color="auto"/>
            </w:tcBorders>
          </w:tcPr>
          <w:p w14:paraId="6E5826B6" w14:textId="77777777" w:rsidR="0020282A" w:rsidRPr="004737E3" w:rsidRDefault="0020282A" w:rsidP="003050FB">
            <w:r w:rsidRPr="004737E3">
              <w:t>46.90</w:t>
            </w:r>
          </w:p>
        </w:tc>
      </w:tr>
      <w:tr w:rsidR="0020282A" w:rsidRPr="004737E3" w14:paraId="341C5952" w14:textId="77777777" w:rsidTr="00724370">
        <w:tc>
          <w:tcPr>
            <w:tcW w:w="3852" w:type="dxa"/>
            <w:tcBorders>
              <w:top w:val="single" w:sz="6" w:space="0" w:color="auto"/>
              <w:left w:val="double" w:sz="6" w:space="0" w:color="auto"/>
              <w:bottom w:val="single" w:sz="6" w:space="0" w:color="auto"/>
              <w:right w:val="double" w:sz="6" w:space="0" w:color="auto"/>
            </w:tcBorders>
          </w:tcPr>
          <w:p w14:paraId="7FDBF393" w14:textId="77777777" w:rsidR="0020282A" w:rsidRPr="004737E3" w:rsidRDefault="0020282A" w:rsidP="003050FB">
            <w:r w:rsidRPr="004737E3">
              <w:t>56.10.1</w:t>
            </w:r>
          </w:p>
        </w:tc>
      </w:tr>
      <w:tr w:rsidR="0020282A" w:rsidRPr="004737E3" w14:paraId="6C10D9EF" w14:textId="77777777" w:rsidTr="00724370">
        <w:tc>
          <w:tcPr>
            <w:tcW w:w="3852" w:type="dxa"/>
            <w:tcBorders>
              <w:top w:val="single" w:sz="6" w:space="0" w:color="auto"/>
              <w:left w:val="double" w:sz="6" w:space="0" w:color="auto"/>
              <w:bottom w:val="single" w:sz="6" w:space="0" w:color="auto"/>
              <w:right w:val="double" w:sz="6" w:space="0" w:color="auto"/>
            </w:tcBorders>
          </w:tcPr>
          <w:p w14:paraId="3E9B6F7D" w14:textId="77777777" w:rsidR="0020282A" w:rsidRPr="004737E3" w:rsidRDefault="0020282A" w:rsidP="003050FB">
            <w:r w:rsidRPr="004737E3">
              <w:t>56.10.3</w:t>
            </w:r>
          </w:p>
        </w:tc>
      </w:tr>
      <w:tr w:rsidR="0020282A" w:rsidRPr="004737E3" w14:paraId="6BC92614" w14:textId="77777777" w:rsidTr="003C025A">
        <w:tc>
          <w:tcPr>
            <w:tcW w:w="3852" w:type="dxa"/>
            <w:tcBorders>
              <w:top w:val="single" w:sz="6" w:space="0" w:color="auto"/>
              <w:left w:val="double" w:sz="6" w:space="0" w:color="auto"/>
              <w:bottom w:val="single" w:sz="6" w:space="0" w:color="auto"/>
              <w:right w:val="double" w:sz="6" w:space="0" w:color="auto"/>
            </w:tcBorders>
          </w:tcPr>
          <w:p w14:paraId="5D85A99F" w14:textId="77777777" w:rsidR="0020282A" w:rsidRPr="004737E3" w:rsidRDefault="0020282A" w:rsidP="003050FB">
            <w:r w:rsidRPr="004737E3">
              <w:t>56.29</w:t>
            </w:r>
          </w:p>
        </w:tc>
      </w:tr>
      <w:tr w:rsidR="0020282A" w:rsidRPr="004737E3" w14:paraId="4BD9655C" w14:textId="77777777" w:rsidTr="001A31C7">
        <w:trPr>
          <w:trHeight w:val="198"/>
        </w:trPr>
        <w:tc>
          <w:tcPr>
            <w:tcW w:w="3852" w:type="dxa"/>
            <w:tcBorders>
              <w:top w:val="single" w:sz="6" w:space="0" w:color="auto"/>
              <w:left w:val="double" w:sz="6" w:space="0" w:color="auto"/>
              <w:bottom w:val="single" w:sz="6" w:space="0" w:color="auto"/>
              <w:right w:val="double" w:sz="6" w:space="0" w:color="auto"/>
            </w:tcBorders>
          </w:tcPr>
          <w:p w14:paraId="1EC6CDFF" w14:textId="77777777" w:rsidR="0020282A" w:rsidRPr="004737E3" w:rsidRDefault="0020282A" w:rsidP="003050FB">
            <w:r w:rsidRPr="004737E3">
              <w:t>56.30</w:t>
            </w:r>
          </w:p>
        </w:tc>
      </w:tr>
      <w:tr w:rsidR="0020282A" w:rsidRPr="004737E3" w14:paraId="5193305D" w14:textId="77777777" w:rsidTr="003C025A">
        <w:tc>
          <w:tcPr>
            <w:tcW w:w="3852" w:type="dxa"/>
            <w:tcBorders>
              <w:top w:val="single" w:sz="6" w:space="0" w:color="auto"/>
              <w:left w:val="double" w:sz="6" w:space="0" w:color="auto"/>
              <w:bottom w:val="single" w:sz="6" w:space="0" w:color="auto"/>
              <w:right w:val="double" w:sz="6" w:space="0" w:color="auto"/>
            </w:tcBorders>
          </w:tcPr>
          <w:p w14:paraId="6E125D53" w14:textId="77777777" w:rsidR="0020282A" w:rsidRPr="004737E3" w:rsidRDefault="0020282A" w:rsidP="003050FB">
            <w:r w:rsidRPr="004737E3">
              <w:t>62.09</w:t>
            </w:r>
          </w:p>
        </w:tc>
      </w:tr>
      <w:tr w:rsidR="0020282A" w:rsidRPr="004737E3" w14:paraId="74AB0150" w14:textId="77777777" w:rsidTr="003C025A">
        <w:tc>
          <w:tcPr>
            <w:tcW w:w="3852" w:type="dxa"/>
            <w:tcBorders>
              <w:top w:val="single" w:sz="6" w:space="0" w:color="auto"/>
              <w:left w:val="double" w:sz="6" w:space="0" w:color="auto"/>
              <w:bottom w:val="single" w:sz="6" w:space="0" w:color="auto"/>
              <w:right w:val="double" w:sz="6" w:space="0" w:color="auto"/>
            </w:tcBorders>
          </w:tcPr>
          <w:p w14:paraId="16B33954" w14:textId="77777777" w:rsidR="0020282A" w:rsidRPr="004737E3" w:rsidRDefault="0020282A" w:rsidP="003050FB">
            <w:r w:rsidRPr="004737E3">
              <w:t>69.20</w:t>
            </w:r>
          </w:p>
        </w:tc>
      </w:tr>
      <w:tr w:rsidR="0020282A" w:rsidRPr="00B51523" w14:paraId="3E611AFD" w14:textId="77777777" w:rsidTr="003C025A">
        <w:tc>
          <w:tcPr>
            <w:tcW w:w="3852" w:type="dxa"/>
            <w:tcBorders>
              <w:top w:val="single" w:sz="6" w:space="0" w:color="auto"/>
              <w:left w:val="double" w:sz="6" w:space="0" w:color="auto"/>
              <w:bottom w:val="single" w:sz="6" w:space="0" w:color="auto"/>
              <w:right w:val="double" w:sz="6" w:space="0" w:color="auto"/>
            </w:tcBorders>
          </w:tcPr>
          <w:p w14:paraId="5F5E43EF" w14:textId="77777777" w:rsidR="0020282A" w:rsidRPr="00B51523" w:rsidRDefault="0020282A" w:rsidP="003050FB">
            <w:r w:rsidRPr="004737E3">
              <w:t>70.22</w:t>
            </w:r>
          </w:p>
        </w:tc>
      </w:tr>
    </w:tbl>
    <w:p w14:paraId="2E553CB8" w14:textId="77777777" w:rsidR="00E779A3" w:rsidRDefault="00E779A3">
      <w:pPr>
        <w:pStyle w:val="2"/>
      </w:pPr>
      <w:bookmarkStart w:id="53" w:name="_Toc482629180"/>
      <w:bookmarkStart w:id="54" w:name="_Toc16698884"/>
      <w:r w:rsidRPr="00DC59AA">
        <w:t>3.2.2. Основная хозяйственная деятельность эмитента</w:t>
      </w:r>
      <w:bookmarkEnd w:id="53"/>
      <w:bookmarkEnd w:id="54"/>
    </w:p>
    <w:p w14:paraId="32AF07F8" w14:textId="77777777" w:rsidR="00E779A3" w:rsidRPr="00276940" w:rsidRDefault="00E779A3">
      <w:pPr>
        <w:pStyle w:val="SubHeading"/>
        <w:ind w:left="200"/>
      </w:pPr>
      <w:r w:rsidRPr="00276940">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14:paraId="6D6F1F5B" w14:textId="77777777" w:rsidR="00CD62C3" w:rsidRDefault="00E779A3">
      <w:pPr>
        <w:ind w:left="400"/>
        <w:rPr>
          <w:rStyle w:val="Subst"/>
          <w:bCs/>
          <w:iCs/>
        </w:rPr>
      </w:pPr>
      <w:r w:rsidRPr="00276940">
        <w:t>Единица измерения:</w:t>
      </w:r>
      <w:r w:rsidRPr="00276940">
        <w:rPr>
          <w:rStyle w:val="Subst"/>
          <w:bCs/>
          <w:iCs/>
        </w:rPr>
        <w:t xml:space="preserve"> тыс. руб.</w:t>
      </w:r>
      <w:r w:rsidR="00AA09F1">
        <w:rPr>
          <w:rStyle w:val="Subst"/>
          <w:bCs/>
          <w:iCs/>
        </w:rPr>
        <w:t xml:space="preserve"> </w:t>
      </w:r>
    </w:p>
    <w:p w14:paraId="6A3C836D" w14:textId="5B74CD4E" w:rsidR="00E779A3" w:rsidRDefault="00CD62C3">
      <w:pPr>
        <w:ind w:left="400"/>
        <w:rPr>
          <w:rStyle w:val="Subst"/>
          <w:bCs/>
          <w:iCs/>
        </w:rPr>
      </w:pPr>
      <w:r w:rsidRPr="00CD62C3">
        <w:t xml:space="preserve">Вид </w:t>
      </w:r>
      <w:r w:rsidR="00E779A3" w:rsidRPr="00276940">
        <w:t>хозяйственной деятельности:</w:t>
      </w:r>
      <w:r w:rsidR="00E779A3" w:rsidRPr="00276940">
        <w:rPr>
          <w:rStyle w:val="Subst"/>
          <w:bCs/>
          <w:iCs/>
        </w:rPr>
        <w:t xml:space="preserve"> </w:t>
      </w:r>
      <w:r w:rsidR="00F830E0">
        <w:rPr>
          <w:rStyle w:val="Subst"/>
          <w:bCs/>
          <w:iCs/>
        </w:rPr>
        <w:t>82.99</w:t>
      </w:r>
    </w:p>
    <w:p w14:paraId="518D4DCA" w14:textId="741DF6C0" w:rsidR="00F25022" w:rsidRPr="00F25022" w:rsidRDefault="00F25022" w:rsidP="00AA09F1">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DC59AA" w14:paraId="7A361432" w14:textId="77777777">
        <w:tc>
          <w:tcPr>
            <w:tcW w:w="5572" w:type="dxa"/>
            <w:tcBorders>
              <w:top w:val="double" w:sz="6" w:space="0" w:color="auto"/>
              <w:left w:val="double" w:sz="6" w:space="0" w:color="auto"/>
              <w:bottom w:val="single" w:sz="6" w:space="0" w:color="auto"/>
              <w:right w:val="single" w:sz="6" w:space="0" w:color="auto"/>
            </w:tcBorders>
          </w:tcPr>
          <w:p w14:paraId="34EE1513" w14:textId="77777777" w:rsidR="00E779A3" w:rsidRPr="00DC59AA" w:rsidRDefault="00E779A3">
            <w:pPr>
              <w:jc w:val="center"/>
            </w:pPr>
            <w:r w:rsidRPr="00DC59AA">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CAB59D0" w14:textId="05E8D944" w:rsidR="00E779A3" w:rsidRPr="00DC59AA" w:rsidRDefault="00E779A3" w:rsidP="00782452">
            <w:pPr>
              <w:jc w:val="center"/>
            </w:pPr>
            <w:r w:rsidRPr="00DC59AA">
              <w:t>201</w:t>
            </w:r>
            <w:r w:rsidR="00106B78" w:rsidRPr="00DC59AA">
              <w:t>8</w:t>
            </w:r>
            <w:r w:rsidRPr="00DC59AA">
              <w:t>,</w:t>
            </w:r>
            <w:r w:rsidR="00782452" w:rsidRPr="00DC59AA">
              <w:t>6</w:t>
            </w:r>
            <w:r w:rsidRPr="00DC59AA">
              <w:t xml:space="preserve"> мес.</w:t>
            </w:r>
          </w:p>
        </w:tc>
        <w:tc>
          <w:tcPr>
            <w:tcW w:w="1860" w:type="dxa"/>
            <w:tcBorders>
              <w:top w:val="double" w:sz="6" w:space="0" w:color="auto"/>
              <w:left w:val="single" w:sz="6" w:space="0" w:color="auto"/>
              <w:bottom w:val="single" w:sz="6" w:space="0" w:color="auto"/>
              <w:right w:val="double" w:sz="6" w:space="0" w:color="auto"/>
            </w:tcBorders>
          </w:tcPr>
          <w:p w14:paraId="44A14738" w14:textId="4E12A20D" w:rsidR="00E779A3" w:rsidRPr="00DC59AA" w:rsidRDefault="00E779A3" w:rsidP="00782452">
            <w:pPr>
              <w:jc w:val="center"/>
            </w:pPr>
            <w:r w:rsidRPr="00DC59AA">
              <w:t>201</w:t>
            </w:r>
            <w:r w:rsidR="00106B78" w:rsidRPr="00DC59AA">
              <w:t>9</w:t>
            </w:r>
            <w:r w:rsidRPr="00DC59AA">
              <w:t xml:space="preserve">, </w:t>
            </w:r>
            <w:r w:rsidR="00782452" w:rsidRPr="00DC59AA">
              <w:t>6</w:t>
            </w:r>
            <w:r w:rsidRPr="00DC59AA">
              <w:t xml:space="preserve"> мес.</w:t>
            </w:r>
          </w:p>
        </w:tc>
      </w:tr>
      <w:tr w:rsidR="00782452" w:rsidRPr="00DC59AA" w14:paraId="0625CC35" w14:textId="77777777">
        <w:tc>
          <w:tcPr>
            <w:tcW w:w="5572" w:type="dxa"/>
            <w:tcBorders>
              <w:top w:val="single" w:sz="6" w:space="0" w:color="auto"/>
              <w:left w:val="double" w:sz="6" w:space="0" w:color="auto"/>
              <w:bottom w:val="single" w:sz="6" w:space="0" w:color="auto"/>
              <w:right w:val="single" w:sz="6" w:space="0" w:color="auto"/>
            </w:tcBorders>
          </w:tcPr>
          <w:p w14:paraId="07B1AEBD" w14:textId="77777777" w:rsidR="00782452" w:rsidRPr="00DC59AA" w:rsidRDefault="00782452">
            <w:r w:rsidRPr="00DC59AA">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14:paraId="468943C7" w14:textId="07531F6A" w:rsidR="00782452" w:rsidRPr="00DC59AA" w:rsidRDefault="00782452" w:rsidP="00D4597E">
            <w:pPr>
              <w:jc w:val="center"/>
            </w:pPr>
            <w:r w:rsidRPr="00DC59AA">
              <w:rPr>
                <w:lang w:val="en-US"/>
              </w:rPr>
              <w:t>3 649</w:t>
            </w:r>
          </w:p>
        </w:tc>
        <w:tc>
          <w:tcPr>
            <w:tcW w:w="1860" w:type="dxa"/>
            <w:tcBorders>
              <w:top w:val="single" w:sz="6" w:space="0" w:color="auto"/>
              <w:left w:val="single" w:sz="6" w:space="0" w:color="auto"/>
              <w:bottom w:val="single" w:sz="6" w:space="0" w:color="auto"/>
              <w:right w:val="double" w:sz="6" w:space="0" w:color="auto"/>
            </w:tcBorders>
          </w:tcPr>
          <w:p w14:paraId="1AFA0F33" w14:textId="692B9BA6" w:rsidR="00782452" w:rsidRPr="00DC59AA" w:rsidRDefault="00782452" w:rsidP="004F5CB0">
            <w:pPr>
              <w:jc w:val="center"/>
            </w:pPr>
            <w:r w:rsidRPr="00DC59AA">
              <w:t>0</w:t>
            </w:r>
          </w:p>
        </w:tc>
      </w:tr>
      <w:tr w:rsidR="00782452" w:rsidRPr="00DC59AA" w14:paraId="3C8CC75D" w14:textId="77777777">
        <w:tc>
          <w:tcPr>
            <w:tcW w:w="5572" w:type="dxa"/>
            <w:tcBorders>
              <w:top w:val="single" w:sz="6" w:space="0" w:color="auto"/>
              <w:left w:val="double" w:sz="6" w:space="0" w:color="auto"/>
              <w:bottom w:val="double" w:sz="6" w:space="0" w:color="auto"/>
              <w:right w:val="single" w:sz="6" w:space="0" w:color="auto"/>
            </w:tcBorders>
          </w:tcPr>
          <w:p w14:paraId="7317B4F7" w14:textId="77777777" w:rsidR="00782452" w:rsidRPr="00DC59AA" w:rsidRDefault="00782452">
            <w:r w:rsidRPr="00DC59AA">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14:paraId="6F864BE8" w14:textId="1AE8CF2C" w:rsidR="00782452" w:rsidRPr="00DC59AA" w:rsidRDefault="00782452" w:rsidP="00D4597E">
            <w:pPr>
              <w:jc w:val="center"/>
            </w:pPr>
            <w:r w:rsidRPr="00DC59AA">
              <w:rPr>
                <w:lang w:val="en-US"/>
              </w:rPr>
              <w:t>100%</w:t>
            </w:r>
          </w:p>
        </w:tc>
        <w:tc>
          <w:tcPr>
            <w:tcW w:w="1860" w:type="dxa"/>
            <w:tcBorders>
              <w:top w:val="single" w:sz="6" w:space="0" w:color="auto"/>
              <w:left w:val="single" w:sz="6" w:space="0" w:color="auto"/>
              <w:bottom w:val="double" w:sz="6" w:space="0" w:color="auto"/>
              <w:right w:val="double" w:sz="6" w:space="0" w:color="auto"/>
            </w:tcBorders>
          </w:tcPr>
          <w:p w14:paraId="0E1AFDF1" w14:textId="48FF1941" w:rsidR="00782452" w:rsidRPr="00DC59AA" w:rsidRDefault="00782452" w:rsidP="004F5CB0">
            <w:pPr>
              <w:jc w:val="center"/>
            </w:pPr>
            <w:r w:rsidRPr="00DC59AA">
              <w:t>-</w:t>
            </w:r>
          </w:p>
        </w:tc>
      </w:tr>
    </w:tbl>
    <w:p w14:paraId="7E265211" w14:textId="77777777" w:rsidR="003D7B56" w:rsidRPr="00DC59AA" w:rsidRDefault="00E779A3" w:rsidP="003D7B56">
      <w:pPr>
        <w:pStyle w:val="SubHeading"/>
        <w:ind w:left="400"/>
        <w:jc w:val="both"/>
      </w:pPr>
      <w:r w:rsidRPr="00DC59AA">
        <w:lastRenderedPageBreak/>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r w:rsidR="0095383D" w:rsidRPr="00DC59AA">
        <w:t>:</w:t>
      </w:r>
      <w:r w:rsidR="00CB7629" w:rsidRPr="00DC59AA">
        <w:t xml:space="preserve"> </w:t>
      </w:r>
      <w:r w:rsidR="00795B3E" w:rsidRPr="00DC59AA">
        <w:rPr>
          <w:b/>
          <w:bCs/>
          <w:i/>
          <w:iCs/>
        </w:rPr>
        <w:t xml:space="preserve">При расчетах показателей основной хозяйственной деятельности, Эмитент учитывает в качестве выручки доходы от участия в других организациях, поскольку основным видом хозяйственной деятельности является участие в уставных капиталах дочерних и зависимых обществ. Основным регионом деятельности Группы является Российская Федерация, доходы от </w:t>
      </w:r>
      <w:proofErr w:type="gramStart"/>
      <w:r w:rsidR="00795B3E" w:rsidRPr="00DC59AA">
        <w:rPr>
          <w:b/>
          <w:bCs/>
          <w:i/>
          <w:iCs/>
        </w:rPr>
        <w:t>операций</w:t>
      </w:r>
      <w:proofErr w:type="gramEnd"/>
      <w:r w:rsidR="00795B3E" w:rsidRPr="00DC59AA">
        <w:rPr>
          <w:b/>
          <w:bCs/>
          <w:i/>
          <w:iCs/>
        </w:rPr>
        <w:t xml:space="preserve"> на территории которой составляют более 90% от общих доходов. </w:t>
      </w:r>
      <w:r w:rsidR="003D7B56" w:rsidRPr="00DC59AA">
        <w:rPr>
          <w:b/>
          <w:bCs/>
          <w:i/>
          <w:iCs/>
        </w:rPr>
        <w:t xml:space="preserve">Снижение </w:t>
      </w:r>
      <w:r w:rsidR="00F25022" w:rsidRPr="00DC59AA">
        <w:rPr>
          <w:b/>
          <w:bCs/>
          <w:i/>
          <w:iCs/>
        </w:rPr>
        <w:t>показателя вызвано</w:t>
      </w:r>
      <w:r w:rsidR="003D7B56" w:rsidRPr="00DC59AA">
        <w:rPr>
          <w:b/>
          <w:bCs/>
          <w:i/>
          <w:iCs/>
        </w:rPr>
        <w:t xml:space="preserve"> уменьшением </w:t>
      </w:r>
      <w:r w:rsidR="00795B3E" w:rsidRPr="00DC59AA">
        <w:rPr>
          <w:b/>
          <w:bCs/>
          <w:i/>
          <w:iCs/>
        </w:rPr>
        <w:t>поступлени</w:t>
      </w:r>
      <w:r w:rsidR="003D7B56" w:rsidRPr="00DC59AA">
        <w:rPr>
          <w:b/>
          <w:bCs/>
          <w:i/>
          <w:iCs/>
        </w:rPr>
        <w:t>й</w:t>
      </w:r>
      <w:r w:rsidR="00795B3E" w:rsidRPr="00DC59AA">
        <w:rPr>
          <w:b/>
          <w:bCs/>
          <w:i/>
          <w:iCs/>
        </w:rPr>
        <w:t xml:space="preserve"> от распределения дивидендов от участия в дочерних компаниях общества, которые носят периодический характер.</w:t>
      </w:r>
      <w:r w:rsidR="00795B3E" w:rsidRPr="00DC59AA">
        <w:rPr>
          <w:b/>
          <w:bCs/>
          <w:i/>
          <w:iCs/>
        </w:rPr>
        <w:br/>
      </w:r>
    </w:p>
    <w:p w14:paraId="60D867E8" w14:textId="1F275A20" w:rsidR="00E779A3" w:rsidRPr="00DC59AA" w:rsidRDefault="00E779A3" w:rsidP="003D7B56">
      <w:pPr>
        <w:pStyle w:val="SubHeading"/>
        <w:ind w:left="400"/>
        <w:jc w:val="both"/>
      </w:pPr>
      <w:r w:rsidRPr="00DC59AA">
        <w:t>Общая структура себестоимости эмитента</w:t>
      </w:r>
      <w:r w:rsidR="00795B3E" w:rsidRPr="00DC59AA">
        <w:t>:</w:t>
      </w:r>
    </w:p>
    <w:p w14:paraId="0BA6EEE4" w14:textId="77777777" w:rsidR="00E779A3" w:rsidRPr="00DC59AA"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DC59AA" w14:paraId="24F0B72C" w14:textId="77777777" w:rsidTr="00554471">
        <w:trPr>
          <w:trHeight w:val="171"/>
        </w:trPr>
        <w:tc>
          <w:tcPr>
            <w:tcW w:w="5572" w:type="dxa"/>
            <w:tcBorders>
              <w:top w:val="double" w:sz="6" w:space="0" w:color="auto"/>
              <w:left w:val="double" w:sz="6" w:space="0" w:color="auto"/>
              <w:bottom w:val="single" w:sz="6" w:space="0" w:color="auto"/>
              <w:right w:val="single" w:sz="6" w:space="0" w:color="auto"/>
            </w:tcBorders>
          </w:tcPr>
          <w:p w14:paraId="1E274AB7" w14:textId="77777777" w:rsidR="00E779A3" w:rsidRPr="00DC59AA" w:rsidRDefault="00E779A3">
            <w:pPr>
              <w:jc w:val="center"/>
            </w:pPr>
            <w:r w:rsidRPr="00DC59AA">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646A168F" w14:textId="0BE5380E" w:rsidR="00E779A3" w:rsidRPr="00DC59AA" w:rsidRDefault="00E779A3" w:rsidP="00554471">
            <w:pPr>
              <w:jc w:val="center"/>
            </w:pPr>
            <w:r w:rsidRPr="00DC59AA">
              <w:t>201</w:t>
            </w:r>
            <w:r w:rsidR="00106B78" w:rsidRPr="00DC59AA">
              <w:t>8</w:t>
            </w:r>
            <w:r w:rsidR="00782452" w:rsidRPr="00DC59AA">
              <w:t>, 6</w:t>
            </w:r>
            <w:r w:rsidRPr="00DC59AA">
              <w:t xml:space="preserve"> мес.</w:t>
            </w:r>
          </w:p>
        </w:tc>
        <w:tc>
          <w:tcPr>
            <w:tcW w:w="1860" w:type="dxa"/>
            <w:tcBorders>
              <w:top w:val="double" w:sz="6" w:space="0" w:color="auto"/>
              <w:left w:val="single" w:sz="6" w:space="0" w:color="auto"/>
              <w:bottom w:val="single" w:sz="6" w:space="0" w:color="auto"/>
              <w:right w:val="double" w:sz="6" w:space="0" w:color="auto"/>
            </w:tcBorders>
          </w:tcPr>
          <w:p w14:paraId="54F0621C" w14:textId="7FEF2B8E" w:rsidR="00E779A3" w:rsidRPr="00DC59AA" w:rsidRDefault="00AA09F1" w:rsidP="00106B78">
            <w:pPr>
              <w:jc w:val="center"/>
            </w:pPr>
            <w:r w:rsidRPr="00DC59AA">
              <w:t>201</w:t>
            </w:r>
            <w:r w:rsidR="00106B78" w:rsidRPr="00DC59AA">
              <w:t>9</w:t>
            </w:r>
            <w:r w:rsidR="00782452" w:rsidRPr="00DC59AA">
              <w:t>, 6</w:t>
            </w:r>
            <w:r w:rsidR="00E779A3" w:rsidRPr="00DC59AA">
              <w:t xml:space="preserve"> мес.</w:t>
            </w:r>
          </w:p>
        </w:tc>
      </w:tr>
      <w:tr w:rsidR="00782452" w:rsidRPr="00DC59AA" w14:paraId="1357B3A6" w14:textId="77777777">
        <w:tc>
          <w:tcPr>
            <w:tcW w:w="5572" w:type="dxa"/>
            <w:tcBorders>
              <w:top w:val="single" w:sz="6" w:space="0" w:color="auto"/>
              <w:left w:val="double" w:sz="6" w:space="0" w:color="auto"/>
              <w:bottom w:val="single" w:sz="6" w:space="0" w:color="auto"/>
              <w:right w:val="single" w:sz="6" w:space="0" w:color="auto"/>
            </w:tcBorders>
          </w:tcPr>
          <w:p w14:paraId="41AFD525" w14:textId="77777777" w:rsidR="00782452" w:rsidRPr="00DC59AA" w:rsidRDefault="00782452">
            <w:r w:rsidRPr="00DC59AA">
              <w:t>Сырье и материалы, %</w:t>
            </w:r>
          </w:p>
        </w:tc>
        <w:tc>
          <w:tcPr>
            <w:tcW w:w="1820" w:type="dxa"/>
            <w:tcBorders>
              <w:top w:val="single" w:sz="6" w:space="0" w:color="auto"/>
              <w:left w:val="single" w:sz="6" w:space="0" w:color="auto"/>
              <w:bottom w:val="single" w:sz="6" w:space="0" w:color="auto"/>
              <w:right w:val="single" w:sz="6" w:space="0" w:color="auto"/>
            </w:tcBorders>
          </w:tcPr>
          <w:p w14:paraId="1190D532" w14:textId="04D98DC2" w:rsidR="00782452" w:rsidRPr="00DC59AA" w:rsidRDefault="00782452" w:rsidP="00AA09F1">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7C4F9017" w14:textId="7D4032CE" w:rsidR="00782452" w:rsidRPr="00DC59AA" w:rsidRDefault="00D747F1" w:rsidP="00AA09F1">
            <w:pPr>
              <w:jc w:val="right"/>
            </w:pPr>
            <w:r w:rsidRPr="00DC59AA">
              <w:t>0</w:t>
            </w:r>
          </w:p>
        </w:tc>
      </w:tr>
      <w:tr w:rsidR="00782452" w:rsidRPr="00DC59AA" w14:paraId="149A4404" w14:textId="77777777">
        <w:tc>
          <w:tcPr>
            <w:tcW w:w="5572" w:type="dxa"/>
            <w:tcBorders>
              <w:top w:val="single" w:sz="6" w:space="0" w:color="auto"/>
              <w:left w:val="double" w:sz="6" w:space="0" w:color="auto"/>
              <w:bottom w:val="single" w:sz="6" w:space="0" w:color="auto"/>
              <w:right w:val="single" w:sz="6" w:space="0" w:color="auto"/>
            </w:tcBorders>
          </w:tcPr>
          <w:p w14:paraId="2693B35C" w14:textId="77777777" w:rsidR="00782452" w:rsidRPr="00DC59AA" w:rsidRDefault="00782452">
            <w:r w:rsidRPr="00DC59AA">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14:paraId="0B5491EA" w14:textId="29200BD7" w:rsidR="00782452" w:rsidRPr="00DC59AA" w:rsidRDefault="00782452"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466E680B" w14:textId="22EA133B" w:rsidR="00782452" w:rsidRPr="00DC59AA" w:rsidRDefault="00D747F1" w:rsidP="004F5CB0">
            <w:pPr>
              <w:jc w:val="right"/>
            </w:pPr>
            <w:r w:rsidRPr="00DC59AA">
              <w:t>0</w:t>
            </w:r>
          </w:p>
        </w:tc>
      </w:tr>
      <w:tr w:rsidR="00782452" w:rsidRPr="00DC59AA" w14:paraId="28E52697" w14:textId="77777777">
        <w:tc>
          <w:tcPr>
            <w:tcW w:w="5572" w:type="dxa"/>
            <w:tcBorders>
              <w:top w:val="single" w:sz="6" w:space="0" w:color="auto"/>
              <w:left w:val="double" w:sz="6" w:space="0" w:color="auto"/>
              <w:bottom w:val="single" w:sz="6" w:space="0" w:color="auto"/>
              <w:right w:val="single" w:sz="6" w:space="0" w:color="auto"/>
            </w:tcBorders>
          </w:tcPr>
          <w:p w14:paraId="7D301502" w14:textId="77777777" w:rsidR="00782452" w:rsidRPr="00DC59AA" w:rsidRDefault="00782452">
            <w:r w:rsidRPr="00DC59AA">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14:paraId="38A2D979" w14:textId="4D731211" w:rsidR="00782452" w:rsidRPr="00DC59AA" w:rsidRDefault="00782452"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5A7DD870" w14:textId="08F084CC" w:rsidR="00782452" w:rsidRPr="00DC59AA" w:rsidRDefault="00D747F1" w:rsidP="004F5CB0">
            <w:pPr>
              <w:jc w:val="right"/>
            </w:pPr>
            <w:r w:rsidRPr="00DC59AA">
              <w:t>0</w:t>
            </w:r>
          </w:p>
        </w:tc>
      </w:tr>
      <w:tr w:rsidR="00782452" w:rsidRPr="00DC59AA" w14:paraId="1892BA53" w14:textId="77777777">
        <w:tc>
          <w:tcPr>
            <w:tcW w:w="5572" w:type="dxa"/>
            <w:tcBorders>
              <w:top w:val="single" w:sz="6" w:space="0" w:color="auto"/>
              <w:left w:val="double" w:sz="6" w:space="0" w:color="auto"/>
              <w:bottom w:val="single" w:sz="6" w:space="0" w:color="auto"/>
              <w:right w:val="single" w:sz="6" w:space="0" w:color="auto"/>
            </w:tcBorders>
          </w:tcPr>
          <w:p w14:paraId="7A0649E4" w14:textId="77777777" w:rsidR="00782452" w:rsidRPr="00DC59AA" w:rsidRDefault="00782452">
            <w:r w:rsidRPr="00DC59AA">
              <w:t>Топливо, %</w:t>
            </w:r>
          </w:p>
        </w:tc>
        <w:tc>
          <w:tcPr>
            <w:tcW w:w="1820" w:type="dxa"/>
            <w:tcBorders>
              <w:top w:val="single" w:sz="6" w:space="0" w:color="auto"/>
              <w:left w:val="single" w:sz="6" w:space="0" w:color="auto"/>
              <w:bottom w:val="single" w:sz="6" w:space="0" w:color="auto"/>
              <w:right w:val="single" w:sz="6" w:space="0" w:color="auto"/>
            </w:tcBorders>
          </w:tcPr>
          <w:p w14:paraId="5E4DA444" w14:textId="528903A5" w:rsidR="00782452" w:rsidRPr="00DC59AA" w:rsidRDefault="00782452"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63A3A8E1" w14:textId="0E2328BB" w:rsidR="00782452" w:rsidRPr="00DC59AA" w:rsidRDefault="00D747F1" w:rsidP="004F5CB0">
            <w:pPr>
              <w:jc w:val="right"/>
            </w:pPr>
            <w:r w:rsidRPr="00DC59AA">
              <w:t>0</w:t>
            </w:r>
          </w:p>
        </w:tc>
      </w:tr>
      <w:tr w:rsidR="00782452" w:rsidRPr="00DC59AA" w14:paraId="58DDE0C7" w14:textId="77777777">
        <w:tc>
          <w:tcPr>
            <w:tcW w:w="5572" w:type="dxa"/>
            <w:tcBorders>
              <w:top w:val="single" w:sz="6" w:space="0" w:color="auto"/>
              <w:left w:val="double" w:sz="6" w:space="0" w:color="auto"/>
              <w:bottom w:val="single" w:sz="6" w:space="0" w:color="auto"/>
              <w:right w:val="single" w:sz="6" w:space="0" w:color="auto"/>
            </w:tcBorders>
          </w:tcPr>
          <w:p w14:paraId="5002BBEC" w14:textId="77777777" w:rsidR="00782452" w:rsidRPr="00DC59AA" w:rsidRDefault="00782452">
            <w:r w:rsidRPr="00DC59AA">
              <w:t>Энергия, %</w:t>
            </w:r>
          </w:p>
        </w:tc>
        <w:tc>
          <w:tcPr>
            <w:tcW w:w="1820" w:type="dxa"/>
            <w:tcBorders>
              <w:top w:val="single" w:sz="6" w:space="0" w:color="auto"/>
              <w:left w:val="single" w:sz="6" w:space="0" w:color="auto"/>
              <w:bottom w:val="single" w:sz="6" w:space="0" w:color="auto"/>
              <w:right w:val="single" w:sz="6" w:space="0" w:color="auto"/>
            </w:tcBorders>
          </w:tcPr>
          <w:p w14:paraId="13F0284D" w14:textId="6D5DB93D" w:rsidR="00782452" w:rsidRPr="00DC59AA" w:rsidRDefault="00782452"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7F46C419" w14:textId="75DE3E42" w:rsidR="00782452" w:rsidRPr="00DC59AA" w:rsidRDefault="00D747F1" w:rsidP="004F5CB0">
            <w:pPr>
              <w:jc w:val="right"/>
            </w:pPr>
            <w:r w:rsidRPr="00DC59AA">
              <w:t>0</w:t>
            </w:r>
          </w:p>
        </w:tc>
      </w:tr>
      <w:tr w:rsidR="00782452" w:rsidRPr="00DC59AA" w14:paraId="7ADA8027" w14:textId="77777777">
        <w:tc>
          <w:tcPr>
            <w:tcW w:w="5572" w:type="dxa"/>
            <w:tcBorders>
              <w:top w:val="single" w:sz="6" w:space="0" w:color="auto"/>
              <w:left w:val="double" w:sz="6" w:space="0" w:color="auto"/>
              <w:bottom w:val="single" w:sz="6" w:space="0" w:color="auto"/>
              <w:right w:val="single" w:sz="6" w:space="0" w:color="auto"/>
            </w:tcBorders>
          </w:tcPr>
          <w:p w14:paraId="53050922" w14:textId="77777777" w:rsidR="00782452" w:rsidRPr="00DC59AA" w:rsidRDefault="00782452">
            <w:r w:rsidRPr="00DC59AA">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14:paraId="033C4B33" w14:textId="3F98535E" w:rsidR="00782452" w:rsidRPr="00DC59AA" w:rsidRDefault="00782452" w:rsidP="00D4597E">
            <w:pPr>
              <w:jc w:val="right"/>
            </w:pPr>
            <w:r w:rsidRPr="00DC59AA">
              <w:t>49,36</w:t>
            </w:r>
          </w:p>
        </w:tc>
        <w:tc>
          <w:tcPr>
            <w:tcW w:w="1860" w:type="dxa"/>
            <w:tcBorders>
              <w:top w:val="single" w:sz="6" w:space="0" w:color="auto"/>
              <w:left w:val="single" w:sz="6" w:space="0" w:color="auto"/>
              <w:bottom w:val="single" w:sz="6" w:space="0" w:color="auto"/>
              <w:right w:val="double" w:sz="6" w:space="0" w:color="auto"/>
            </w:tcBorders>
          </w:tcPr>
          <w:p w14:paraId="3B1DA1F1" w14:textId="39D23503" w:rsidR="00782452" w:rsidRPr="00DC59AA" w:rsidRDefault="00D747F1" w:rsidP="004F5CB0">
            <w:pPr>
              <w:jc w:val="right"/>
            </w:pPr>
            <w:r w:rsidRPr="00DC59AA">
              <w:t>53,96</w:t>
            </w:r>
          </w:p>
        </w:tc>
      </w:tr>
      <w:tr w:rsidR="00782452" w:rsidRPr="00DC59AA" w14:paraId="7529D385" w14:textId="77777777">
        <w:tc>
          <w:tcPr>
            <w:tcW w:w="5572" w:type="dxa"/>
            <w:tcBorders>
              <w:top w:val="single" w:sz="6" w:space="0" w:color="auto"/>
              <w:left w:val="double" w:sz="6" w:space="0" w:color="auto"/>
              <w:bottom w:val="single" w:sz="6" w:space="0" w:color="auto"/>
              <w:right w:val="single" w:sz="6" w:space="0" w:color="auto"/>
            </w:tcBorders>
          </w:tcPr>
          <w:p w14:paraId="2B7354B3" w14:textId="77777777" w:rsidR="00782452" w:rsidRPr="00DC59AA" w:rsidRDefault="00782452">
            <w:r w:rsidRPr="00DC59AA">
              <w:t>Проценты по кредитам, % %</w:t>
            </w:r>
          </w:p>
        </w:tc>
        <w:tc>
          <w:tcPr>
            <w:tcW w:w="1820" w:type="dxa"/>
            <w:tcBorders>
              <w:top w:val="single" w:sz="6" w:space="0" w:color="auto"/>
              <w:left w:val="single" w:sz="6" w:space="0" w:color="auto"/>
              <w:bottom w:val="single" w:sz="6" w:space="0" w:color="auto"/>
              <w:right w:val="single" w:sz="6" w:space="0" w:color="auto"/>
            </w:tcBorders>
          </w:tcPr>
          <w:p w14:paraId="02852C86" w14:textId="51C320E1" w:rsidR="00782452" w:rsidRPr="00DC59AA" w:rsidRDefault="00782452"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4A09CDD2" w14:textId="3A6A0DE8" w:rsidR="00782452" w:rsidRPr="00DC59AA" w:rsidRDefault="00D747F1" w:rsidP="004F5CB0">
            <w:pPr>
              <w:jc w:val="right"/>
            </w:pPr>
            <w:r w:rsidRPr="00DC59AA">
              <w:t>0</w:t>
            </w:r>
          </w:p>
        </w:tc>
      </w:tr>
      <w:tr w:rsidR="00782452" w:rsidRPr="00DC59AA" w14:paraId="6DF63D1B" w14:textId="77777777">
        <w:tc>
          <w:tcPr>
            <w:tcW w:w="5572" w:type="dxa"/>
            <w:tcBorders>
              <w:top w:val="single" w:sz="6" w:space="0" w:color="auto"/>
              <w:left w:val="double" w:sz="6" w:space="0" w:color="auto"/>
              <w:bottom w:val="single" w:sz="6" w:space="0" w:color="auto"/>
              <w:right w:val="single" w:sz="6" w:space="0" w:color="auto"/>
            </w:tcBorders>
          </w:tcPr>
          <w:p w14:paraId="60A48B2D" w14:textId="77777777" w:rsidR="00782452" w:rsidRPr="00DC59AA" w:rsidRDefault="00782452">
            <w:r w:rsidRPr="00DC59AA">
              <w:t>Арендная плата, % %</w:t>
            </w:r>
          </w:p>
        </w:tc>
        <w:tc>
          <w:tcPr>
            <w:tcW w:w="1820" w:type="dxa"/>
            <w:tcBorders>
              <w:top w:val="single" w:sz="6" w:space="0" w:color="auto"/>
              <w:left w:val="single" w:sz="6" w:space="0" w:color="auto"/>
              <w:bottom w:val="single" w:sz="6" w:space="0" w:color="auto"/>
              <w:right w:val="single" w:sz="6" w:space="0" w:color="auto"/>
            </w:tcBorders>
          </w:tcPr>
          <w:p w14:paraId="237C32EA" w14:textId="45D12883" w:rsidR="00782452" w:rsidRPr="00DC59AA" w:rsidRDefault="00782452" w:rsidP="00D4597E">
            <w:pPr>
              <w:jc w:val="right"/>
            </w:pPr>
            <w:r w:rsidRPr="00DC59AA">
              <w:t>4,70</w:t>
            </w:r>
          </w:p>
        </w:tc>
        <w:tc>
          <w:tcPr>
            <w:tcW w:w="1860" w:type="dxa"/>
            <w:tcBorders>
              <w:top w:val="single" w:sz="6" w:space="0" w:color="auto"/>
              <w:left w:val="single" w:sz="6" w:space="0" w:color="auto"/>
              <w:bottom w:val="single" w:sz="6" w:space="0" w:color="auto"/>
              <w:right w:val="double" w:sz="6" w:space="0" w:color="auto"/>
            </w:tcBorders>
          </w:tcPr>
          <w:p w14:paraId="6EB9EE42" w14:textId="11A46223" w:rsidR="00782452" w:rsidRPr="00DC59AA" w:rsidRDefault="00D747F1" w:rsidP="004F5CB0">
            <w:pPr>
              <w:jc w:val="right"/>
            </w:pPr>
            <w:r w:rsidRPr="00DC59AA">
              <w:t>6,01</w:t>
            </w:r>
          </w:p>
        </w:tc>
      </w:tr>
      <w:tr w:rsidR="00782452" w:rsidRPr="00DC59AA" w14:paraId="1748BF2E" w14:textId="77777777">
        <w:tc>
          <w:tcPr>
            <w:tcW w:w="5572" w:type="dxa"/>
            <w:tcBorders>
              <w:top w:val="single" w:sz="6" w:space="0" w:color="auto"/>
              <w:left w:val="double" w:sz="6" w:space="0" w:color="auto"/>
              <w:bottom w:val="single" w:sz="6" w:space="0" w:color="auto"/>
              <w:right w:val="single" w:sz="6" w:space="0" w:color="auto"/>
            </w:tcBorders>
          </w:tcPr>
          <w:p w14:paraId="1A931AA4" w14:textId="77777777" w:rsidR="00782452" w:rsidRPr="00DC59AA" w:rsidRDefault="00782452">
            <w:r w:rsidRPr="00DC59AA">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14:paraId="1871B35D" w14:textId="040BFC17" w:rsidR="00782452" w:rsidRPr="00DC59AA" w:rsidRDefault="00782452" w:rsidP="00D4597E">
            <w:pPr>
              <w:jc w:val="right"/>
            </w:pPr>
            <w:r w:rsidRPr="00DC59AA">
              <w:t>13,45</w:t>
            </w:r>
          </w:p>
        </w:tc>
        <w:tc>
          <w:tcPr>
            <w:tcW w:w="1860" w:type="dxa"/>
            <w:tcBorders>
              <w:top w:val="single" w:sz="6" w:space="0" w:color="auto"/>
              <w:left w:val="single" w:sz="6" w:space="0" w:color="auto"/>
              <w:bottom w:val="single" w:sz="6" w:space="0" w:color="auto"/>
              <w:right w:val="double" w:sz="6" w:space="0" w:color="auto"/>
            </w:tcBorders>
          </w:tcPr>
          <w:p w14:paraId="5CFAA996" w14:textId="6A559EEC" w:rsidR="00782452" w:rsidRPr="00DC59AA" w:rsidRDefault="00D747F1" w:rsidP="004F5CB0">
            <w:pPr>
              <w:jc w:val="right"/>
            </w:pPr>
            <w:r w:rsidRPr="00DC59AA">
              <w:t>13,35</w:t>
            </w:r>
          </w:p>
        </w:tc>
      </w:tr>
      <w:tr w:rsidR="00782452" w:rsidRPr="00DC59AA" w14:paraId="37666EE0" w14:textId="77777777">
        <w:tc>
          <w:tcPr>
            <w:tcW w:w="5572" w:type="dxa"/>
            <w:tcBorders>
              <w:top w:val="single" w:sz="6" w:space="0" w:color="auto"/>
              <w:left w:val="double" w:sz="6" w:space="0" w:color="auto"/>
              <w:bottom w:val="single" w:sz="6" w:space="0" w:color="auto"/>
              <w:right w:val="single" w:sz="6" w:space="0" w:color="auto"/>
            </w:tcBorders>
          </w:tcPr>
          <w:p w14:paraId="5CDAF976" w14:textId="77777777" w:rsidR="00782452" w:rsidRPr="00DC59AA" w:rsidRDefault="00782452">
            <w:r w:rsidRPr="00DC59AA">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14:paraId="57A11515" w14:textId="5AD2B14E" w:rsidR="00782452" w:rsidRPr="00DC59AA" w:rsidRDefault="00782452"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59B2B213" w14:textId="0B48ABD3" w:rsidR="00782452" w:rsidRPr="00DC59AA" w:rsidRDefault="00D747F1" w:rsidP="004F5CB0">
            <w:pPr>
              <w:jc w:val="right"/>
            </w:pPr>
            <w:r w:rsidRPr="00DC59AA">
              <w:t>0</w:t>
            </w:r>
          </w:p>
        </w:tc>
      </w:tr>
      <w:tr w:rsidR="00782452" w:rsidRPr="00DC59AA" w14:paraId="1504EEFC" w14:textId="77777777">
        <w:tc>
          <w:tcPr>
            <w:tcW w:w="5572" w:type="dxa"/>
            <w:tcBorders>
              <w:top w:val="single" w:sz="6" w:space="0" w:color="auto"/>
              <w:left w:val="double" w:sz="6" w:space="0" w:color="auto"/>
              <w:bottom w:val="single" w:sz="6" w:space="0" w:color="auto"/>
              <w:right w:val="single" w:sz="6" w:space="0" w:color="auto"/>
            </w:tcBorders>
          </w:tcPr>
          <w:p w14:paraId="6FB85765" w14:textId="77777777" w:rsidR="00782452" w:rsidRPr="00DC59AA" w:rsidRDefault="00782452">
            <w:r w:rsidRPr="00DC59AA">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14:paraId="0DFDBD99" w14:textId="5FE8EAF4" w:rsidR="00782452" w:rsidRPr="00DC59AA" w:rsidRDefault="00782452"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5A5F4C74" w14:textId="50489353" w:rsidR="00782452" w:rsidRPr="00DC59AA" w:rsidRDefault="00D747F1" w:rsidP="004F5CB0">
            <w:pPr>
              <w:jc w:val="right"/>
            </w:pPr>
            <w:r w:rsidRPr="00DC59AA">
              <w:t>0</w:t>
            </w:r>
          </w:p>
        </w:tc>
      </w:tr>
      <w:tr w:rsidR="00782452" w:rsidRPr="00DC59AA" w14:paraId="33F0E5E6" w14:textId="77777777">
        <w:tc>
          <w:tcPr>
            <w:tcW w:w="5572" w:type="dxa"/>
            <w:tcBorders>
              <w:top w:val="single" w:sz="6" w:space="0" w:color="auto"/>
              <w:left w:val="double" w:sz="6" w:space="0" w:color="auto"/>
              <w:bottom w:val="single" w:sz="6" w:space="0" w:color="auto"/>
              <w:right w:val="single" w:sz="6" w:space="0" w:color="auto"/>
            </w:tcBorders>
          </w:tcPr>
          <w:p w14:paraId="79510226" w14:textId="77777777" w:rsidR="00782452" w:rsidRPr="00DC59AA" w:rsidRDefault="00782452">
            <w:r w:rsidRPr="00DC59AA">
              <w:t>Прочие затраты, %</w:t>
            </w:r>
          </w:p>
        </w:tc>
        <w:tc>
          <w:tcPr>
            <w:tcW w:w="1820" w:type="dxa"/>
            <w:tcBorders>
              <w:top w:val="single" w:sz="6" w:space="0" w:color="auto"/>
              <w:left w:val="single" w:sz="6" w:space="0" w:color="auto"/>
              <w:bottom w:val="single" w:sz="6" w:space="0" w:color="auto"/>
              <w:right w:val="single" w:sz="6" w:space="0" w:color="auto"/>
            </w:tcBorders>
          </w:tcPr>
          <w:p w14:paraId="33CC6C62" w14:textId="058A88E2" w:rsidR="00782452" w:rsidRPr="00DC59AA" w:rsidRDefault="00782452"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4466B9C0" w14:textId="7DF47ADE" w:rsidR="00782452" w:rsidRPr="00DC59AA" w:rsidRDefault="00D747F1" w:rsidP="004F5CB0">
            <w:pPr>
              <w:jc w:val="right"/>
            </w:pPr>
            <w:r w:rsidRPr="00DC59AA">
              <w:t>0</w:t>
            </w:r>
          </w:p>
        </w:tc>
      </w:tr>
      <w:tr w:rsidR="00782452" w:rsidRPr="00DC59AA" w14:paraId="6EFCF549" w14:textId="77777777">
        <w:tc>
          <w:tcPr>
            <w:tcW w:w="5572" w:type="dxa"/>
            <w:tcBorders>
              <w:top w:val="single" w:sz="6" w:space="0" w:color="auto"/>
              <w:left w:val="double" w:sz="6" w:space="0" w:color="auto"/>
              <w:bottom w:val="single" w:sz="6" w:space="0" w:color="auto"/>
              <w:right w:val="single" w:sz="6" w:space="0" w:color="auto"/>
            </w:tcBorders>
          </w:tcPr>
          <w:p w14:paraId="3BB078A7" w14:textId="77777777" w:rsidR="00782452" w:rsidRPr="00DC59AA" w:rsidRDefault="00782452">
            <w:r w:rsidRPr="00DC59AA">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14:paraId="7C117F2C" w14:textId="2EB1EB58" w:rsidR="00782452" w:rsidRPr="00DC59AA" w:rsidRDefault="00782452" w:rsidP="00D4597E">
            <w:pPr>
              <w:jc w:val="right"/>
            </w:pPr>
            <w:r w:rsidRPr="00DC59AA">
              <w:t>0,04</w:t>
            </w:r>
          </w:p>
        </w:tc>
        <w:tc>
          <w:tcPr>
            <w:tcW w:w="1860" w:type="dxa"/>
            <w:tcBorders>
              <w:top w:val="single" w:sz="6" w:space="0" w:color="auto"/>
              <w:left w:val="single" w:sz="6" w:space="0" w:color="auto"/>
              <w:bottom w:val="single" w:sz="6" w:space="0" w:color="auto"/>
              <w:right w:val="double" w:sz="6" w:space="0" w:color="auto"/>
            </w:tcBorders>
          </w:tcPr>
          <w:p w14:paraId="4648B963" w14:textId="271A7FD9" w:rsidR="00782452" w:rsidRPr="00DC59AA" w:rsidRDefault="00D747F1" w:rsidP="004F5CB0">
            <w:pPr>
              <w:jc w:val="right"/>
            </w:pPr>
            <w:r w:rsidRPr="00DC59AA">
              <w:t>0</w:t>
            </w:r>
          </w:p>
        </w:tc>
      </w:tr>
      <w:tr w:rsidR="00782452" w:rsidRPr="00DC59AA" w14:paraId="7FD5F1EC" w14:textId="77777777">
        <w:tc>
          <w:tcPr>
            <w:tcW w:w="5572" w:type="dxa"/>
            <w:tcBorders>
              <w:top w:val="single" w:sz="6" w:space="0" w:color="auto"/>
              <w:left w:val="double" w:sz="6" w:space="0" w:color="auto"/>
              <w:bottom w:val="single" w:sz="6" w:space="0" w:color="auto"/>
              <w:right w:val="single" w:sz="6" w:space="0" w:color="auto"/>
            </w:tcBorders>
          </w:tcPr>
          <w:p w14:paraId="795AE80E" w14:textId="77777777" w:rsidR="00782452" w:rsidRPr="00DC59AA" w:rsidRDefault="00782452">
            <w:r w:rsidRPr="00DC59AA">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14:paraId="2F854890" w14:textId="7A9E4D02" w:rsidR="00782452" w:rsidRPr="00DC59AA" w:rsidRDefault="00782452"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273D904F" w14:textId="3EA78292" w:rsidR="00782452" w:rsidRPr="00DC59AA" w:rsidRDefault="00D747F1" w:rsidP="004F5CB0">
            <w:pPr>
              <w:jc w:val="right"/>
            </w:pPr>
            <w:r w:rsidRPr="00DC59AA">
              <w:t>0</w:t>
            </w:r>
          </w:p>
        </w:tc>
      </w:tr>
      <w:tr w:rsidR="00782452" w:rsidRPr="00DC59AA" w14:paraId="4044A24C" w14:textId="77777777">
        <w:tc>
          <w:tcPr>
            <w:tcW w:w="5572" w:type="dxa"/>
            <w:tcBorders>
              <w:top w:val="single" w:sz="6" w:space="0" w:color="auto"/>
              <w:left w:val="double" w:sz="6" w:space="0" w:color="auto"/>
              <w:bottom w:val="single" w:sz="6" w:space="0" w:color="auto"/>
              <w:right w:val="single" w:sz="6" w:space="0" w:color="auto"/>
            </w:tcBorders>
          </w:tcPr>
          <w:p w14:paraId="4DAEF906" w14:textId="77777777" w:rsidR="00782452" w:rsidRPr="00DC59AA" w:rsidRDefault="00782452">
            <w:r w:rsidRPr="00DC59AA">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14:paraId="4C94329F" w14:textId="25FD2EDA" w:rsidR="00782452" w:rsidRPr="00DC59AA" w:rsidRDefault="00782452"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6C66D6A0" w14:textId="3B48F39B" w:rsidR="00782452" w:rsidRPr="00DC59AA" w:rsidRDefault="00D747F1" w:rsidP="004F5CB0">
            <w:pPr>
              <w:jc w:val="right"/>
            </w:pPr>
            <w:r w:rsidRPr="00DC59AA">
              <w:t>0</w:t>
            </w:r>
          </w:p>
        </w:tc>
      </w:tr>
      <w:tr w:rsidR="00782452" w:rsidRPr="00DC59AA" w14:paraId="39AD90FF" w14:textId="77777777">
        <w:tc>
          <w:tcPr>
            <w:tcW w:w="5572" w:type="dxa"/>
            <w:tcBorders>
              <w:top w:val="single" w:sz="6" w:space="0" w:color="auto"/>
              <w:left w:val="double" w:sz="6" w:space="0" w:color="auto"/>
              <w:bottom w:val="single" w:sz="6" w:space="0" w:color="auto"/>
              <w:right w:val="single" w:sz="6" w:space="0" w:color="auto"/>
            </w:tcBorders>
          </w:tcPr>
          <w:p w14:paraId="24132649" w14:textId="77777777" w:rsidR="00782452" w:rsidRPr="00DC59AA" w:rsidRDefault="00782452">
            <w:r w:rsidRPr="00DC59AA">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14:paraId="0DB08ED9" w14:textId="7CFB3509" w:rsidR="00782452" w:rsidRPr="00DC59AA" w:rsidRDefault="00782452"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4964C385" w14:textId="78B64F9B" w:rsidR="00782452" w:rsidRPr="00DC59AA" w:rsidRDefault="00D747F1" w:rsidP="004F5CB0">
            <w:pPr>
              <w:jc w:val="right"/>
            </w:pPr>
            <w:r w:rsidRPr="00DC59AA">
              <w:t>0</w:t>
            </w:r>
          </w:p>
        </w:tc>
      </w:tr>
      <w:tr w:rsidR="00782452" w:rsidRPr="00DC59AA" w14:paraId="665D559D" w14:textId="77777777">
        <w:tc>
          <w:tcPr>
            <w:tcW w:w="5572" w:type="dxa"/>
            <w:tcBorders>
              <w:top w:val="single" w:sz="6" w:space="0" w:color="auto"/>
              <w:left w:val="double" w:sz="6" w:space="0" w:color="auto"/>
              <w:bottom w:val="single" w:sz="6" w:space="0" w:color="auto"/>
              <w:right w:val="single" w:sz="6" w:space="0" w:color="auto"/>
            </w:tcBorders>
          </w:tcPr>
          <w:p w14:paraId="52A04BA5" w14:textId="77777777" w:rsidR="00782452" w:rsidRPr="00DC59AA" w:rsidRDefault="00782452">
            <w:r w:rsidRPr="00DC59AA">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14:paraId="6A82DDF1" w14:textId="4C2EA449" w:rsidR="00782452" w:rsidRPr="00DC59AA" w:rsidRDefault="00782452" w:rsidP="00D4597E">
            <w:pPr>
              <w:jc w:val="right"/>
            </w:pPr>
            <w:r w:rsidRPr="00DC59AA">
              <w:t>32,45</w:t>
            </w:r>
          </w:p>
        </w:tc>
        <w:tc>
          <w:tcPr>
            <w:tcW w:w="1860" w:type="dxa"/>
            <w:tcBorders>
              <w:top w:val="single" w:sz="6" w:space="0" w:color="auto"/>
              <w:left w:val="single" w:sz="6" w:space="0" w:color="auto"/>
              <w:bottom w:val="single" w:sz="6" w:space="0" w:color="auto"/>
              <w:right w:val="double" w:sz="6" w:space="0" w:color="auto"/>
            </w:tcBorders>
          </w:tcPr>
          <w:p w14:paraId="3989610F" w14:textId="0518E666" w:rsidR="00782452" w:rsidRPr="00DC59AA" w:rsidRDefault="00D747F1" w:rsidP="004F5CB0">
            <w:pPr>
              <w:jc w:val="right"/>
            </w:pPr>
            <w:r w:rsidRPr="00DC59AA">
              <w:t>26,68</w:t>
            </w:r>
          </w:p>
        </w:tc>
      </w:tr>
      <w:tr w:rsidR="00782452" w:rsidRPr="00DC59AA" w14:paraId="62D7F4CA" w14:textId="77777777">
        <w:tc>
          <w:tcPr>
            <w:tcW w:w="5572" w:type="dxa"/>
            <w:tcBorders>
              <w:top w:val="single" w:sz="6" w:space="0" w:color="auto"/>
              <w:left w:val="double" w:sz="6" w:space="0" w:color="auto"/>
              <w:bottom w:val="single" w:sz="6" w:space="0" w:color="auto"/>
              <w:right w:val="single" w:sz="6" w:space="0" w:color="auto"/>
            </w:tcBorders>
          </w:tcPr>
          <w:p w14:paraId="25AA47B8" w14:textId="77777777" w:rsidR="00782452" w:rsidRPr="00DC59AA" w:rsidRDefault="00782452">
            <w:r w:rsidRPr="00DC59AA">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14:paraId="108E35F6" w14:textId="346174B0" w:rsidR="00782452" w:rsidRPr="00DC59AA" w:rsidRDefault="00782452" w:rsidP="00D4597E">
            <w:pPr>
              <w:jc w:val="right"/>
            </w:pPr>
            <w:r w:rsidRPr="00DC59AA">
              <w:t>100</w:t>
            </w:r>
          </w:p>
        </w:tc>
        <w:tc>
          <w:tcPr>
            <w:tcW w:w="1860" w:type="dxa"/>
            <w:tcBorders>
              <w:top w:val="single" w:sz="6" w:space="0" w:color="auto"/>
              <w:left w:val="single" w:sz="6" w:space="0" w:color="auto"/>
              <w:bottom w:val="single" w:sz="6" w:space="0" w:color="auto"/>
              <w:right w:val="double" w:sz="6" w:space="0" w:color="auto"/>
            </w:tcBorders>
          </w:tcPr>
          <w:p w14:paraId="3AB8E939" w14:textId="274B788D" w:rsidR="00782452" w:rsidRPr="00DC59AA" w:rsidRDefault="00D747F1" w:rsidP="004F5CB0">
            <w:pPr>
              <w:jc w:val="right"/>
            </w:pPr>
            <w:r w:rsidRPr="00DC59AA">
              <w:t>100</w:t>
            </w:r>
          </w:p>
        </w:tc>
      </w:tr>
      <w:tr w:rsidR="00782452" w:rsidRPr="00DC59AA" w14:paraId="2A0264DC" w14:textId="77777777">
        <w:tc>
          <w:tcPr>
            <w:tcW w:w="5572" w:type="dxa"/>
            <w:tcBorders>
              <w:top w:val="single" w:sz="6" w:space="0" w:color="auto"/>
              <w:left w:val="double" w:sz="6" w:space="0" w:color="auto"/>
              <w:bottom w:val="double" w:sz="6" w:space="0" w:color="auto"/>
              <w:right w:val="single" w:sz="6" w:space="0" w:color="auto"/>
            </w:tcBorders>
          </w:tcPr>
          <w:p w14:paraId="11D6D55C" w14:textId="409ED4F2" w:rsidR="00782452" w:rsidRPr="00DC59AA" w:rsidRDefault="00782452" w:rsidP="003D7B56">
            <w:proofErr w:type="spellStart"/>
            <w:r w:rsidRPr="00DC59AA">
              <w:t>Справочно</w:t>
            </w:r>
            <w:proofErr w:type="spellEnd"/>
            <w:r w:rsidRPr="00DC59AA">
              <w:t>: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14:paraId="79C3D414" w14:textId="19C65A8F" w:rsidR="00782452" w:rsidRPr="00DC59AA" w:rsidRDefault="00782452" w:rsidP="00D4597E">
            <w:pPr>
              <w:jc w:val="right"/>
            </w:pPr>
            <w:r w:rsidRPr="00DC59AA">
              <w:t>1,01</w:t>
            </w:r>
          </w:p>
        </w:tc>
        <w:tc>
          <w:tcPr>
            <w:tcW w:w="1860" w:type="dxa"/>
            <w:tcBorders>
              <w:top w:val="single" w:sz="6" w:space="0" w:color="auto"/>
              <w:left w:val="single" w:sz="6" w:space="0" w:color="auto"/>
              <w:bottom w:val="double" w:sz="6" w:space="0" w:color="auto"/>
              <w:right w:val="double" w:sz="6" w:space="0" w:color="auto"/>
            </w:tcBorders>
          </w:tcPr>
          <w:p w14:paraId="68AC032B" w14:textId="155C741F" w:rsidR="00782452" w:rsidRPr="00DC59AA" w:rsidRDefault="00D747F1" w:rsidP="004F5CB0">
            <w:pPr>
              <w:jc w:val="right"/>
            </w:pPr>
            <w:r w:rsidRPr="00DC59AA">
              <w:t>0</w:t>
            </w:r>
          </w:p>
        </w:tc>
      </w:tr>
    </w:tbl>
    <w:p w14:paraId="38E41667" w14:textId="77777777" w:rsidR="00E779A3" w:rsidRPr="00276940" w:rsidRDefault="00E779A3">
      <w:pPr>
        <w:pStyle w:val="SubHeading"/>
        <w:ind w:left="200"/>
      </w:pPr>
      <w:r w:rsidRPr="00DC59AA">
        <w:t>Имеющие существенное значение новые виды продукции (работ, услуг), предлагаемые эмитентом</w:t>
      </w:r>
      <w:r w:rsidRPr="00276940">
        <w:t xml:space="preserve">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14:paraId="213C3607" w14:textId="77777777" w:rsidR="00E779A3" w:rsidRPr="00276940" w:rsidRDefault="00E779A3">
      <w:pPr>
        <w:ind w:left="400"/>
      </w:pPr>
      <w:r w:rsidRPr="00276940">
        <w:rPr>
          <w:rStyle w:val="Subst"/>
          <w:bCs/>
          <w:iCs/>
        </w:rPr>
        <w:t>Имеющих существенное значение новых видов продукции (работ, услуг) нет</w:t>
      </w:r>
    </w:p>
    <w:p w14:paraId="1DF15E65" w14:textId="429E6524" w:rsidR="00E779A3" w:rsidRDefault="00E779A3">
      <w:pPr>
        <w:ind w:left="200"/>
      </w:pPr>
      <w:r w:rsidRPr="00276940">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r w:rsidR="003050FB" w:rsidRPr="00276940">
        <w:t xml:space="preserve"> </w:t>
      </w:r>
      <w:r w:rsidR="003050FB" w:rsidRPr="00276940">
        <w:rPr>
          <w:b/>
          <w:i/>
        </w:rPr>
        <w:t>РСБУ.</w:t>
      </w:r>
      <w:r w:rsidRPr="003050FB">
        <w:rPr>
          <w:b/>
          <w:i/>
        </w:rPr>
        <w:br/>
      </w:r>
    </w:p>
    <w:p w14:paraId="093EF876" w14:textId="7216A81E" w:rsidR="00E779A3" w:rsidRPr="006C6FDD" w:rsidRDefault="00E779A3">
      <w:pPr>
        <w:pStyle w:val="2"/>
      </w:pPr>
      <w:bookmarkStart w:id="55" w:name="_Toc482629181"/>
      <w:bookmarkStart w:id="56" w:name="_Toc16698885"/>
      <w:r w:rsidRPr="00782452">
        <w:t>3.2.3. Материалы, товары (сырье) и поставщики эмитента</w:t>
      </w:r>
      <w:bookmarkEnd w:id="55"/>
      <w:bookmarkEnd w:id="56"/>
    </w:p>
    <w:p w14:paraId="355C51CC" w14:textId="65EA7BB8" w:rsidR="00E779A3" w:rsidRPr="00276940" w:rsidRDefault="00E779A3" w:rsidP="003D7B56">
      <w:pPr>
        <w:pStyle w:val="SubHeading"/>
        <w:ind w:left="200"/>
        <w:jc w:val="both"/>
        <w:rPr>
          <w:b/>
        </w:rPr>
      </w:pPr>
      <w:r w:rsidRPr="00276940">
        <w:rPr>
          <w:b/>
        </w:rPr>
        <w:t xml:space="preserve">За </w:t>
      </w:r>
      <w:r w:rsidR="00782452">
        <w:rPr>
          <w:b/>
        </w:rPr>
        <w:t>6</w:t>
      </w:r>
      <w:r w:rsidRPr="00276940">
        <w:rPr>
          <w:b/>
        </w:rPr>
        <w:t xml:space="preserve"> мес. 201</w:t>
      </w:r>
      <w:r w:rsidR="00106B78">
        <w:rPr>
          <w:b/>
        </w:rPr>
        <w:t>9</w:t>
      </w:r>
      <w:r w:rsidRPr="00276940">
        <w:rPr>
          <w:b/>
        </w:rPr>
        <w:t xml:space="preserve"> г.</w:t>
      </w:r>
    </w:p>
    <w:p w14:paraId="693B6746" w14:textId="7759FE96" w:rsidR="00E779A3" w:rsidRPr="00276940" w:rsidRDefault="00E779A3" w:rsidP="003D7B56">
      <w:pPr>
        <w:ind w:left="400"/>
        <w:jc w:val="both"/>
      </w:pPr>
      <w:r w:rsidRPr="00276940">
        <w:t>Поставщики эмитента, на которых приходится не менее 10 процентов всех поставок материалов и товаров (сырья)</w:t>
      </w:r>
      <w:r w:rsidR="00782452">
        <w:t xml:space="preserve">: </w:t>
      </w:r>
      <w:r w:rsidRPr="00276940">
        <w:rPr>
          <w:rStyle w:val="Subst"/>
          <w:bCs/>
          <w:iCs/>
        </w:rPr>
        <w:t>Поставщиков, на которых приходится не менее 10 процентов всех поставок материалов и товаров (сырья), не имеется</w:t>
      </w:r>
    </w:p>
    <w:p w14:paraId="3FD10438" w14:textId="648310C1" w:rsidR="00E779A3" w:rsidRPr="00276940" w:rsidRDefault="00E779A3" w:rsidP="00782452">
      <w:pPr>
        <w:pStyle w:val="SubHeading"/>
        <w:ind w:left="400"/>
        <w:jc w:val="both"/>
      </w:pPr>
      <w:r w:rsidRPr="00276940">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r w:rsidR="00782452">
        <w:t xml:space="preserve">: </w:t>
      </w:r>
      <w:r w:rsidRPr="00276940">
        <w:rPr>
          <w:rStyle w:val="Subst"/>
          <w:bCs/>
          <w:iCs/>
        </w:rPr>
        <w:t xml:space="preserve">Изменения цен более чем на 10% на основные материалы и товары (сырье) в </w:t>
      </w:r>
      <w:r w:rsidRPr="00276940">
        <w:rPr>
          <w:rStyle w:val="Subst"/>
          <w:bCs/>
          <w:iCs/>
        </w:rPr>
        <w:lastRenderedPageBreak/>
        <w:t>течение соответств</w:t>
      </w:r>
      <w:r w:rsidR="001322DD" w:rsidRPr="00276940">
        <w:rPr>
          <w:rStyle w:val="Subst"/>
          <w:bCs/>
          <w:iCs/>
        </w:rPr>
        <w:t>ующего отчетного периода не было.</w:t>
      </w:r>
    </w:p>
    <w:p w14:paraId="7DF8DECC" w14:textId="4E66F45E" w:rsidR="00E779A3" w:rsidRDefault="00E779A3" w:rsidP="00782452">
      <w:pPr>
        <w:pStyle w:val="SubHeading"/>
        <w:ind w:left="400"/>
        <w:jc w:val="both"/>
      </w:pPr>
      <w:r w:rsidRPr="00276940">
        <w:t>Доля импортных поставок в поставках материалов и товаров, прогноз доступности источников импорта в будущем и возможные альтернативные источники</w:t>
      </w:r>
      <w:r w:rsidR="00782452">
        <w:t xml:space="preserve">: </w:t>
      </w:r>
      <w:r w:rsidRPr="00276940">
        <w:rPr>
          <w:rStyle w:val="Subst"/>
          <w:bCs/>
          <w:iCs/>
        </w:rPr>
        <w:t>Импортные поставки отсутствуют</w:t>
      </w:r>
    </w:p>
    <w:p w14:paraId="3CF3ADC4" w14:textId="77777777" w:rsidR="00E779A3" w:rsidRDefault="00E779A3">
      <w:pPr>
        <w:pStyle w:val="2"/>
      </w:pPr>
      <w:bookmarkStart w:id="57" w:name="_Toc482629182"/>
      <w:bookmarkStart w:id="58" w:name="_Toc16698886"/>
      <w:r w:rsidRPr="003D7B56">
        <w:t>3.2.4. Рынки сбыта продукции (работ, услуг) эмитента</w:t>
      </w:r>
      <w:bookmarkEnd w:id="57"/>
      <w:bookmarkEnd w:id="58"/>
    </w:p>
    <w:p w14:paraId="712323E1" w14:textId="77777777" w:rsidR="00782452" w:rsidRPr="00D85C3D" w:rsidRDefault="00782452" w:rsidP="00782452">
      <w:r w:rsidRPr="004911F5">
        <w:t>Изменения в составе информации настоящего пункта в отчетном квартале не происходили.</w:t>
      </w:r>
    </w:p>
    <w:p w14:paraId="111B165D" w14:textId="77777777" w:rsidR="00E779A3" w:rsidRDefault="00E779A3">
      <w:pPr>
        <w:pStyle w:val="2"/>
      </w:pPr>
      <w:bookmarkStart w:id="59" w:name="_Toc482629183"/>
      <w:bookmarkStart w:id="60" w:name="_Toc16698887"/>
      <w:r>
        <w:t>3.2.5. Сведения о налич</w:t>
      </w:r>
      <w:proofErr w:type="gramStart"/>
      <w:r>
        <w:t>ии у э</w:t>
      </w:r>
      <w:proofErr w:type="gramEnd"/>
      <w:r>
        <w:t>митента разрешений (лицензий) или допусков к отдельным видам работ</w:t>
      </w:r>
      <w:bookmarkEnd w:id="59"/>
      <w:bookmarkEnd w:id="60"/>
    </w:p>
    <w:p w14:paraId="5735A801" w14:textId="77777777" w:rsidR="00E779A3" w:rsidRPr="004D1580" w:rsidRDefault="00E779A3" w:rsidP="002B11B5">
      <w:pPr>
        <w:ind w:left="200"/>
        <w:jc w:val="both"/>
        <w:rPr>
          <w:b/>
          <w:i/>
        </w:rPr>
      </w:pPr>
      <w:r w:rsidRPr="004D1580">
        <w:rPr>
          <w:rStyle w:val="Subst"/>
          <w:b w:val="0"/>
          <w:bCs/>
          <w:i w:val="0"/>
          <w:iCs/>
        </w:rPr>
        <w:t>Эмитент не имеет разрешений (лицензий)</w:t>
      </w:r>
      <w:r w:rsidR="002B11B5" w:rsidRPr="004D1580">
        <w:rPr>
          <w:rStyle w:val="Subst"/>
          <w:b w:val="0"/>
          <w:bCs/>
          <w:i w:val="0"/>
          <w:iCs/>
        </w:rPr>
        <w:t xml:space="preserve"> на ведение определенных видов деятельности.</w:t>
      </w:r>
    </w:p>
    <w:p w14:paraId="407B0D5F" w14:textId="77777777" w:rsidR="00E779A3" w:rsidRDefault="00E779A3">
      <w:pPr>
        <w:pStyle w:val="2"/>
      </w:pPr>
      <w:bookmarkStart w:id="61" w:name="_Toc482629184"/>
      <w:bookmarkStart w:id="62" w:name="_Toc16698888"/>
      <w:r>
        <w:t>3.2.6. Сведения о деятельности отдельных категорий эмитентов</w:t>
      </w:r>
      <w:bookmarkEnd w:id="61"/>
      <w:bookmarkEnd w:id="62"/>
    </w:p>
    <w:p w14:paraId="4BBCDBA3" w14:textId="77777777" w:rsidR="00E779A3" w:rsidRPr="004D1580" w:rsidRDefault="00E779A3">
      <w:r w:rsidRPr="004D1580">
        <w:t>Эмитент не является акционерным инвестиционным фондом, страховой или кредитной организацией, ипотечным агентом.</w:t>
      </w:r>
    </w:p>
    <w:p w14:paraId="2742EC29" w14:textId="77777777" w:rsidR="00E779A3" w:rsidRDefault="00E779A3">
      <w:pPr>
        <w:pStyle w:val="2"/>
      </w:pPr>
      <w:bookmarkStart w:id="63" w:name="_Toc482629185"/>
      <w:bookmarkStart w:id="64" w:name="_Toc16698889"/>
      <w:r>
        <w:t>3.2.7. Дополнительные требования к эмитентам, основной деятельностью которых является добыча полезных ископаемых</w:t>
      </w:r>
      <w:bookmarkEnd w:id="63"/>
      <w:bookmarkEnd w:id="64"/>
    </w:p>
    <w:p w14:paraId="4D6AA29B" w14:textId="77777777" w:rsidR="00E779A3" w:rsidRPr="004D1580" w:rsidRDefault="00E779A3">
      <w:pPr>
        <w:ind w:left="200"/>
      </w:pPr>
      <w:r w:rsidRPr="004D1580">
        <w:t>Основной деятельностью эмитента не является добыча полезных ископаемых</w:t>
      </w:r>
      <w:r w:rsidR="002B11B5" w:rsidRPr="004D1580">
        <w:t>.</w:t>
      </w:r>
    </w:p>
    <w:p w14:paraId="0EECF99D" w14:textId="77777777" w:rsidR="00E779A3" w:rsidRDefault="00E779A3">
      <w:pPr>
        <w:pStyle w:val="2"/>
      </w:pPr>
      <w:bookmarkStart w:id="65" w:name="_Toc482629186"/>
      <w:bookmarkStart w:id="66" w:name="_Toc16698890"/>
      <w:r>
        <w:t>3.2.8. Дополнительные требования к эмитентам, основной деятельностью которых является оказание услуг связи</w:t>
      </w:r>
      <w:bookmarkEnd w:id="65"/>
      <w:bookmarkEnd w:id="66"/>
    </w:p>
    <w:p w14:paraId="3430C5B1" w14:textId="77777777" w:rsidR="00E779A3" w:rsidRPr="004D1580" w:rsidRDefault="00E779A3">
      <w:pPr>
        <w:ind w:left="200"/>
      </w:pPr>
      <w:r w:rsidRPr="004D1580">
        <w:t>Основной деятельностью эмитента не является оказание услуг связи</w:t>
      </w:r>
      <w:r w:rsidR="002B11B5" w:rsidRPr="004D1580">
        <w:t>.</w:t>
      </w:r>
    </w:p>
    <w:p w14:paraId="4E1CDFFB" w14:textId="77777777" w:rsidR="00E779A3" w:rsidRDefault="00E779A3">
      <w:pPr>
        <w:pStyle w:val="2"/>
      </w:pPr>
      <w:bookmarkStart w:id="67" w:name="_Toc482629187"/>
      <w:bookmarkStart w:id="68" w:name="_Toc16698891"/>
      <w:r w:rsidRPr="0016172F">
        <w:t>3.3. Планы будущей деятельности эмитента</w:t>
      </w:r>
      <w:bookmarkEnd w:id="67"/>
      <w:bookmarkEnd w:id="68"/>
    </w:p>
    <w:p w14:paraId="6C2453D0" w14:textId="6591CBA1" w:rsidR="00782452" w:rsidRPr="00782452" w:rsidRDefault="00782452" w:rsidP="00782452">
      <w:r w:rsidRPr="00782452">
        <w:t>Изменения в составе информации настоящего пункта в отчетном квартале не происходили.</w:t>
      </w:r>
    </w:p>
    <w:p w14:paraId="0174BD2F" w14:textId="77777777" w:rsidR="00E779A3" w:rsidRDefault="00E779A3">
      <w:pPr>
        <w:pStyle w:val="2"/>
      </w:pPr>
      <w:bookmarkStart w:id="69" w:name="_Toc482629188"/>
      <w:bookmarkStart w:id="70" w:name="_Toc16698892"/>
      <w:r>
        <w:t>3.4. Участие эмитента в банковских группах, банковских холдингах, холдингах и ассоциациях</w:t>
      </w:r>
      <w:bookmarkEnd w:id="69"/>
      <w:bookmarkEnd w:id="70"/>
    </w:p>
    <w:p w14:paraId="6B4AFEE4" w14:textId="77777777" w:rsidR="00E779A3" w:rsidRPr="00782452" w:rsidRDefault="00E779A3" w:rsidP="00782452">
      <w:r w:rsidRPr="00782452">
        <w:t>Эмитент не участвует в банковских группах, банковских холдингах, холдингах и ассоциациях</w:t>
      </w:r>
    </w:p>
    <w:p w14:paraId="339A0197" w14:textId="77777777" w:rsidR="00E779A3" w:rsidRDefault="00E779A3">
      <w:pPr>
        <w:pStyle w:val="2"/>
      </w:pPr>
      <w:bookmarkStart w:id="71" w:name="_Toc482629189"/>
      <w:bookmarkStart w:id="72" w:name="_Toc16698893"/>
      <w:r w:rsidRPr="0083347B">
        <w:t>3.5. Подконтрольные эмитенту организации, имеющие для него существенное значение</w:t>
      </w:r>
      <w:bookmarkEnd w:id="71"/>
      <w:bookmarkEnd w:id="72"/>
    </w:p>
    <w:p w14:paraId="61259539" w14:textId="77777777" w:rsidR="00457993" w:rsidRPr="00457993" w:rsidRDefault="00457993" w:rsidP="003D7B56">
      <w:pPr>
        <w:spacing w:before="0" w:after="0"/>
        <w:ind w:left="200"/>
        <w:jc w:val="both"/>
      </w:pPr>
      <w:r w:rsidRPr="00457993">
        <w:t>Полное фирменное наименование:</w:t>
      </w:r>
      <w:r w:rsidRPr="00457993">
        <w:rPr>
          <w:b/>
          <w:bCs/>
          <w:i/>
          <w:iCs/>
        </w:rPr>
        <w:t xml:space="preserve"> Общество с ограниченной ответственностью "Ресторанная Объединенная Сеть и Новейшие Технологии </w:t>
      </w:r>
      <w:proofErr w:type="spellStart"/>
      <w:r w:rsidRPr="00457993">
        <w:rPr>
          <w:b/>
          <w:bCs/>
          <w:i/>
          <w:iCs/>
        </w:rPr>
        <w:t>Евроамериканского</w:t>
      </w:r>
      <w:proofErr w:type="spellEnd"/>
      <w:r w:rsidRPr="00457993">
        <w:rPr>
          <w:b/>
          <w:bCs/>
          <w:i/>
          <w:iCs/>
        </w:rPr>
        <w:t xml:space="preserve"> Развития РЕСТОРАНТС"</w:t>
      </w:r>
    </w:p>
    <w:p w14:paraId="79DA8325" w14:textId="71856EA1" w:rsidR="00457993" w:rsidRPr="00457993" w:rsidRDefault="00457993" w:rsidP="003D7B56">
      <w:pPr>
        <w:spacing w:before="0" w:after="0"/>
        <w:ind w:left="200"/>
        <w:jc w:val="both"/>
      </w:pPr>
      <w:r w:rsidRPr="00457993">
        <w:t>Сокращенное фирменное наименование:</w:t>
      </w:r>
      <w:r w:rsidRPr="00457993">
        <w:rPr>
          <w:b/>
          <w:bCs/>
          <w:i/>
          <w:iCs/>
        </w:rPr>
        <w:t xml:space="preserve"> ООО "РОСИНТЕР РЕСТОРАНТС"</w:t>
      </w:r>
      <w:r w:rsidR="003D7B56">
        <w:rPr>
          <w:b/>
          <w:bCs/>
          <w:i/>
          <w:iCs/>
        </w:rPr>
        <w:t>,</w:t>
      </w:r>
    </w:p>
    <w:p w14:paraId="6DA6874B" w14:textId="47933150" w:rsidR="00457993" w:rsidRPr="00457993" w:rsidRDefault="00457993" w:rsidP="003D7B56">
      <w:pPr>
        <w:spacing w:before="0" w:after="0"/>
        <w:ind w:left="200"/>
        <w:jc w:val="both"/>
      </w:pPr>
      <w:r w:rsidRPr="00457993">
        <w:t>Место нахождения</w:t>
      </w:r>
      <w:r w:rsidR="003D7B56">
        <w:t xml:space="preserve">: </w:t>
      </w:r>
      <w:r w:rsidRPr="00457993">
        <w:rPr>
          <w:b/>
          <w:bCs/>
          <w:i/>
          <w:iCs/>
        </w:rPr>
        <w:t xml:space="preserve">111024 Российская Федерация, Москва, </w:t>
      </w:r>
      <w:proofErr w:type="spellStart"/>
      <w:r w:rsidRPr="00457993">
        <w:rPr>
          <w:b/>
          <w:bCs/>
          <w:i/>
          <w:iCs/>
        </w:rPr>
        <w:t>Душинская</w:t>
      </w:r>
      <w:proofErr w:type="spellEnd"/>
      <w:r w:rsidRPr="00457993">
        <w:rPr>
          <w:b/>
          <w:bCs/>
          <w:i/>
          <w:iCs/>
        </w:rPr>
        <w:t xml:space="preserve"> 7, стр. 1</w:t>
      </w:r>
      <w:r w:rsidR="003D7B56">
        <w:rPr>
          <w:b/>
          <w:bCs/>
          <w:i/>
          <w:iCs/>
        </w:rPr>
        <w:t>,</w:t>
      </w:r>
    </w:p>
    <w:p w14:paraId="28A130D9" w14:textId="74D794FD" w:rsidR="00457993" w:rsidRPr="00457993" w:rsidRDefault="00457993" w:rsidP="003D7B56">
      <w:pPr>
        <w:spacing w:before="0" w:after="0"/>
        <w:ind w:left="200"/>
        <w:jc w:val="both"/>
      </w:pPr>
      <w:r w:rsidRPr="00457993">
        <w:t>ИНН:</w:t>
      </w:r>
      <w:r w:rsidRPr="00457993">
        <w:rPr>
          <w:b/>
          <w:bCs/>
          <w:i/>
          <w:iCs/>
        </w:rPr>
        <w:t xml:space="preserve"> 7737115648</w:t>
      </w:r>
      <w:r w:rsidR="003D7B56">
        <w:rPr>
          <w:b/>
          <w:bCs/>
          <w:i/>
          <w:iCs/>
        </w:rPr>
        <w:t>,</w:t>
      </w:r>
    </w:p>
    <w:p w14:paraId="6B1C0A9B" w14:textId="5AC27814" w:rsidR="00457993" w:rsidRPr="00457993" w:rsidRDefault="00457993" w:rsidP="003D7B56">
      <w:pPr>
        <w:spacing w:before="0" w:after="0"/>
        <w:ind w:left="200"/>
        <w:jc w:val="both"/>
        <w:rPr>
          <w:sz w:val="16"/>
          <w:szCs w:val="16"/>
        </w:rPr>
      </w:pPr>
      <w:r w:rsidRPr="00457993">
        <w:t>ОГРН:</w:t>
      </w:r>
      <w:r w:rsidRPr="00457993">
        <w:rPr>
          <w:b/>
          <w:bCs/>
          <w:i/>
          <w:iCs/>
        </w:rPr>
        <w:t xml:space="preserve"> 1027739718280</w:t>
      </w:r>
      <w:r w:rsidR="003D7B56">
        <w:rPr>
          <w:b/>
          <w:bCs/>
          <w:i/>
          <w:iCs/>
        </w:rPr>
        <w:t>,</w:t>
      </w:r>
    </w:p>
    <w:p w14:paraId="2DCFCDFA" w14:textId="77777777" w:rsidR="00457993" w:rsidRPr="00457993" w:rsidRDefault="00457993" w:rsidP="00457993">
      <w:pPr>
        <w:ind w:left="200"/>
        <w:jc w:val="both"/>
      </w:pPr>
      <w:r w:rsidRPr="00457993">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457993">
        <w:rPr>
          <w:b/>
          <w:bCs/>
          <w:i/>
          <w:iCs/>
        </w:rPr>
        <w:t>участие в подконтрольной эмитенту организации.</w:t>
      </w:r>
    </w:p>
    <w:p w14:paraId="181DB86E" w14:textId="77777777" w:rsidR="00457993" w:rsidRPr="00457993" w:rsidRDefault="00457993" w:rsidP="00457993">
      <w:pPr>
        <w:ind w:left="200"/>
        <w:jc w:val="both"/>
      </w:pPr>
      <w:r w:rsidRPr="00457993">
        <w:t>Признак осуществления эмитентом контроля над организацией, в отношении которой он является контролирующим лицом:</w:t>
      </w:r>
      <w:r w:rsidRPr="00457993">
        <w:rPr>
          <w:b/>
          <w:bCs/>
          <w:i/>
          <w:iCs/>
        </w:rPr>
        <w:t xml:space="preserve"> право распоряжаться более 50 процентов голосов в высшем органе управления подконтрольной эмитенту организации.</w:t>
      </w:r>
    </w:p>
    <w:p w14:paraId="473907D0" w14:textId="2F2CA3C2" w:rsidR="00457993" w:rsidRPr="00457993" w:rsidRDefault="00457993" w:rsidP="00457993">
      <w:pPr>
        <w:ind w:left="200"/>
        <w:jc w:val="both"/>
      </w:pPr>
      <w:r w:rsidRPr="00457993">
        <w:t>Вид контроля:</w:t>
      </w:r>
      <w:r w:rsidRPr="00457993">
        <w:rPr>
          <w:b/>
          <w:bCs/>
          <w:i/>
          <w:iCs/>
        </w:rPr>
        <w:t xml:space="preserve"> прямой контроль</w:t>
      </w:r>
      <w:r w:rsidR="003D7B56">
        <w:rPr>
          <w:b/>
          <w:bCs/>
          <w:i/>
          <w:iCs/>
        </w:rPr>
        <w:t xml:space="preserve">, </w:t>
      </w:r>
    </w:p>
    <w:p w14:paraId="71ED84B6" w14:textId="77777777" w:rsidR="00457993" w:rsidRPr="00457993" w:rsidRDefault="00457993" w:rsidP="00457993">
      <w:pPr>
        <w:ind w:left="200"/>
      </w:pPr>
      <w:r w:rsidRPr="00457993">
        <w:t>Доля эмитента в уставном капитале подконтрольной организации:</w:t>
      </w:r>
      <w:r w:rsidRPr="00457993">
        <w:rPr>
          <w:b/>
          <w:bCs/>
          <w:i/>
          <w:iCs/>
        </w:rPr>
        <w:t xml:space="preserve"> 98.3132%</w:t>
      </w:r>
    </w:p>
    <w:p w14:paraId="40092544" w14:textId="6F334B9D" w:rsidR="00457993" w:rsidRPr="00457993" w:rsidRDefault="00457993" w:rsidP="00457993">
      <w:pPr>
        <w:ind w:left="200"/>
      </w:pPr>
      <w:r w:rsidRPr="00457993">
        <w:t>Доля подконтрольной организации в уставном капитале эмитента:</w:t>
      </w:r>
      <w:r w:rsidRPr="00457993">
        <w:rPr>
          <w:b/>
          <w:bCs/>
          <w:i/>
          <w:iCs/>
        </w:rPr>
        <w:t xml:space="preserve"> </w:t>
      </w:r>
      <w:r w:rsidR="00782452">
        <w:rPr>
          <w:b/>
          <w:bCs/>
          <w:i/>
          <w:iCs/>
        </w:rPr>
        <w:t>0,04</w:t>
      </w:r>
      <w:r w:rsidRPr="00457993">
        <w:rPr>
          <w:b/>
          <w:bCs/>
          <w:i/>
          <w:iCs/>
        </w:rPr>
        <w:t>,%</w:t>
      </w:r>
    </w:p>
    <w:p w14:paraId="39E771CD" w14:textId="7A8EE04E" w:rsidR="00457993" w:rsidRPr="00457993" w:rsidRDefault="00457993" w:rsidP="00457993">
      <w:pPr>
        <w:ind w:left="200"/>
      </w:pPr>
      <w:r w:rsidRPr="00457993">
        <w:t>Доля обыкновенных акций эмитента, принадлежащих подконтрольной организации:</w:t>
      </w:r>
      <w:r w:rsidRPr="00457993">
        <w:rPr>
          <w:b/>
          <w:bCs/>
          <w:i/>
          <w:iCs/>
        </w:rPr>
        <w:t xml:space="preserve"> </w:t>
      </w:r>
      <w:r w:rsidR="00782452">
        <w:rPr>
          <w:b/>
          <w:bCs/>
          <w:i/>
          <w:iCs/>
        </w:rPr>
        <w:t>0</w:t>
      </w:r>
      <w:r w:rsidRPr="00457993">
        <w:rPr>
          <w:b/>
          <w:bCs/>
          <w:i/>
          <w:iCs/>
        </w:rPr>
        <w:t>,</w:t>
      </w:r>
      <w:r w:rsidR="00782452">
        <w:rPr>
          <w:b/>
          <w:bCs/>
          <w:i/>
          <w:iCs/>
        </w:rPr>
        <w:t>04</w:t>
      </w:r>
      <w:r w:rsidRPr="00457993">
        <w:rPr>
          <w:b/>
          <w:bCs/>
          <w:i/>
          <w:iCs/>
        </w:rPr>
        <w:t>%</w:t>
      </w:r>
    </w:p>
    <w:p w14:paraId="7F05A5FA" w14:textId="2C1CFA3D" w:rsidR="00457993" w:rsidRPr="00457993" w:rsidRDefault="00457993" w:rsidP="00457993">
      <w:pPr>
        <w:ind w:left="200"/>
        <w:jc w:val="both"/>
      </w:pPr>
      <w:r w:rsidRPr="00457993">
        <w:t>Описание основного вида деятельности общества:</w:t>
      </w:r>
      <w:r w:rsidRPr="00457993">
        <w:br/>
      </w:r>
      <w:r w:rsidRPr="00457993">
        <w:rPr>
          <w:b/>
          <w:bCs/>
          <w:i/>
          <w:iCs/>
        </w:rPr>
        <w:t>Оказание услуг общественного питания в городе Москве, Московской области, Санкт-Петербурге,</w:t>
      </w:r>
      <w:r w:rsidR="00A0645D">
        <w:rPr>
          <w:b/>
          <w:bCs/>
          <w:i/>
          <w:iCs/>
        </w:rPr>
        <w:t xml:space="preserve"> г. Нижний Новгород и г. Казани, и у</w:t>
      </w:r>
      <w:r w:rsidRPr="00457993">
        <w:rPr>
          <w:b/>
          <w:bCs/>
          <w:i/>
          <w:iCs/>
        </w:rPr>
        <w:t>правление предприятиями общественного питания, расположенными в иных регионах Российской Федерации. Имеет существенное значение для деятельности Эмитента в связи с тем, что является основной бизнес - единицей, осуществляющей оказание услуг общественного питания и управление предприятиями общественного питания.</w:t>
      </w:r>
    </w:p>
    <w:p w14:paraId="16BD663A" w14:textId="77777777" w:rsidR="00457993" w:rsidRPr="00457993" w:rsidRDefault="00457993" w:rsidP="00457993">
      <w:pPr>
        <w:spacing w:before="240"/>
        <w:ind w:left="200"/>
      </w:pPr>
      <w:r w:rsidRPr="00457993">
        <w:t>Состав совета директоров (наблюдательного совета) общества</w:t>
      </w:r>
    </w:p>
    <w:p w14:paraId="7B078307" w14:textId="77777777" w:rsidR="00457993" w:rsidRPr="00457993" w:rsidRDefault="00457993" w:rsidP="00457993">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652"/>
        <w:gridCol w:w="2217"/>
        <w:gridCol w:w="1417"/>
      </w:tblGrid>
      <w:tr w:rsidR="00457993" w:rsidRPr="00457993" w14:paraId="7A383C2C" w14:textId="77777777" w:rsidTr="00C73D1E">
        <w:tc>
          <w:tcPr>
            <w:tcW w:w="5652" w:type="dxa"/>
            <w:tcBorders>
              <w:top w:val="double" w:sz="6" w:space="0" w:color="auto"/>
              <w:left w:val="double" w:sz="6" w:space="0" w:color="auto"/>
              <w:bottom w:val="single" w:sz="6" w:space="0" w:color="auto"/>
              <w:right w:val="single" w:sz="6" w:space="0" w:color="auto"/>
            </w:tcBorders>
          </w:tcPr>
          <w:p w14:paraId="6A3A9A14" w14:textId="77777777" w:rsidR="00457993" w:rsidRPr="00457993" w:rsidRDefault="00457993" w:rsidP="00457993">
            <w:pPr>
              <w:jc w:val="center"/>
            </w:pPr>
            <w:r w:rsidRPr="00457993">
              <w:lastRenderedPageBreak/>
              <w:t>ФИО</w:t>
            </w:r>
          </w:p>
        </w:tc>
        <w:tc>
          <w:tcPr>
            <w:tcW w:w="2217" w:type="dxa"/>
            <w:tcBorders>
              <w:top w:val="double" w:sz="6" w:space="0" w:color="auto"/>
              <w:left w:val="single" w:sz="6" w:space="0" w:color="auto"/>
              <w:bottom w:val="single" w:sz="6" w:space="0" w:color="auto"/>
              <w:right w:val="single" w:sz="6" w:space="0" w:color="auto"/>
            </w:tcBorders>
          </w:tcPr>
          <w:p w14:paraId="6535D8BD" w14:textId="77777777" w:rsidR="00457993" w:rsidRPr="00457993" w:rsidRDefault="00457993" w:rsidP="00457993">
            <w:pPr>
              <w:jc w:val="center"/>
            </w:pPr>
            <w:r w:rsidRPr="00457993">
              <w:t>Доля участия лица в уставном капитале эмитента, %</w:t>
            </w:r>
          </w:p>
        </w:tc>
        <w:tc>
          <w:tcPr>
            <w:tcW w:w="1417" w:type="dxa"/>
            <w:tcBorders>
              <w:top w:val="double" w:sz="6" w:space="0" w:color="auto"/>
              <w:left w:val="single" w:sz="6" w:space="0" w:color="auto"/>
              <w:bottom w:val="single" w:sz="6" w:space="0" w:color="auto"/>
              <w:right w:val="double" w:sz="6" w:space="0" w:color="auto"/>
            </w:tcBorders>
          </w:tcPr>
          <w:p w14:paraId="5DC8C4F1" w14:textId="77777777" w:rsidR="00457993" w:rsidRPr="00457993" w:rsidRDefault="00457993" w:rsidP="00457993">
            <w:pPr>
              <w:jc w:val="center"/>
            </w:pPr>
            <w:r w:rsidRPr="00457993">
              <w:t>Доля принадлежащих лицу обыкновенных акций эмитента, %</w:t>
            </w:r>
          </w:p>
        </w:tc>
      </w:tr>
      <w:tr w:rsidR="00457993" w:rsidRPr="00457993" w14:paraId="4CE169FE" w14:textId="77777777" w:rsidTr="00C73D1E">
        <w:tc>
          <w:tcPr>
            <w:tcW w:w="5652" w:type="dxa"/>
            <w:tcBorders>
              <w:top w:val="single" w:sz="6" w:space="0" w:color="auto"/>
              <w:left w:val="double" w:sz="6" w:space="0" w:color="auto"/>
              <w:bottom w:val="single" w:sz="6" w:space="0" w:color="auto"/>
              <w:right w:val="single" w:sz="6" w:space="0" w:color="auto"/>
            </w:tcBorders>
          </w:tcPr>
          <w:p w14:paraId="5A695008" w14:textId="77777777" w:rsidR="00457993" w:rsidRPr="00457993" w:rsidRDefault="00457993" w:rsidP="00457993">
            <w:proofErr w:type="spellStart"/>
            <w:r w:rsidRPr="00457993">
              <w:t>Мехришвили</w:t>
            </w:r>
            <w:proofErr w:type="spellEnd"/>
            <w:r w:rsidRPr="00457993">
              <w:t xml:space="preserve"> Владимир Сергеевич (председатель)</w:t>
            </w:r>
          </w:p>
        </w:tc>
        <w:tc>
          <w:tcPr>
            <w:tcW w:w="2217" w:type="dxa"/>
            <w:tcBorders>
              <w:top w:val="single" w:sz="6" w:space="0" w:color="auto"/>
              <w:left w:val="single" w:sz="6" w:space="0" w:color="auto"/>
              <w:bottom w:val="single" w:sz="6" w:space="0" w:color="auto"/>
              <w:right w:val="single" w:sz="6" w:space="0" w:color="auto"/>
            </w:tcBorders>
          </w:tcPr>
          <w:p w14:paraId="153019E7"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715E61F8" w14:textId="77777777" w:rsidR="00457993" w:rsidRPr="00457993" w:rsidRDefault="00457993" w:rsidP="00457993">
            <w:pPr>
              <w:jc w:val="right"/>
            </w:pPr>
            <w:r w:rsidRPr="00457993">
              <w:t>0</w:t>
            </w:r>
          </w:p>
        </w:tc>
      </w:tr>
      <w:tr w:rsidR="00457993" w:rsidRPr="00457993" w14:paraId="3653D13B" w14:textId="77777777" w:rsidTr="00C73D1E">
        <w:tc>
          <w:tcPr>
            <w:tcW w:w="5652" w:type="dxa"/>
            <w:tcBorders>
              <w:top w:val="single" w:sz="6" w:space="0" w:color="auto"/>
              <w:left w:val="double" w:sz="6" w:space="0" w:color="auto"/>
              <w:bottom w:val="single" w:sz="6" w:space="0" w:color="auto"/>
              <w:right w:val="single" w:sz="6" w:space="0" w:color="auto"/>
            </w:tcBorders>
          </w:tcPr>
          <w:p w14:paraId="7EAC1BB2" w14:textId="77777777" w:rsidR="00457993" w:rsidRPr="00457993" w:rsidRDefault="00457993" w:rsidP="00457993">
            <w:r w:rsidRPr="00457993">
              <w:t>Панкратова Татьяна Владимировна</w:t>
            </w:r>
          </w:p>
        </w:tc>
        <w:tc>
          <w:tcPr>
            <w:tcW w:w="2217" w:type="dxa"/>
            <w:tcBorders>
              <w:top w:val="single" w:sz="6" w:space="0" w:color="auto"/>
              <w:left w:val="single" w:sz="6" w:space="0" w:color="auto"/>
              <w:bottom w:val="single" w:sz="6" w:space="0" w:color="auto"/>
              <w:right w:val="single" w:sz="6" w:space="0" w:color="auto"/>
            </w:tcBorders>
          </w:tcPr>
          <w:p w14:paraId="2BAF877B"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07ED5147" w14:textId="77777777" w:rsidR="00457993" w:rsidRPr="00457993" w:rsidRDefault="00457993" w:rsidP="00457993">
            <w:pPr>
              <w:jc w:val="right"/>
            </w:pPr>
            <w:r w:rsidRPr="00457993">
              <w:t>0</w:t>
            </w:r>
          </w:p>
        </w:tc>
      </w:tr>
      <w:tr w:rsidR="00457993" w:rsidRPr="00457993" w14:paraId="4C80D8DE" w14:textId="77777777" w:rsidTr="00C73D1E">
        <w:tc>
          <w:tcPr>
            <w:tcW w:w="5652" w:type="dxa"/>
            <w:tcBorders>
              <w:top w:val="single" w:sz="6" w:space="0" w:color="auto"/>
              <w:left w:val="double" w:sz="6" w:space="0" w:color="auto"/>
              <w:bottom w:val="double" w:sz="6" w:space="0" w:color="auto"/>
              <w:right w:val="single" w:sz="6" w:space="0" w:color="auto"/>
            </w:tcBorders>
          </w:tcPr>
          <w:p w14:paraId="488EA65D" w14:textId="77777777" w:rsidR="00457993" w:rsidRPr="00457993" w:rsidRDefault="00457993" w:rsidP="00457993">
            <w:r w:rsidRPr="00457993">
              <w:t>Зайцев Сергей Васильевич</w:t>
            </w:r>
          </w:p>
        </w:tc>
        <w:tc>
          <w:tcPr>
            <w:tcW w:w="2217" w:type="dxa"/>
            <w:tcBorders>
              <w:top w:val="single" w:sz="6" w:space="0" w:color="auto"/>
              <w:left w:val="single" w:sz="6" w:space="0" w:color="auto"/>
              <w:bottom w:val="double" w:sz="6" w:space="0" w:color="auto"/>
              <w:right w:val="single" w:sz="6" w:space="0" w:color="auto"/>
            </w:tcBorders>
          </w:tcPr>
          <w:p w14:paraId="23912723"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double" w:sz="6" w:space="0" w:color="auto"/>
              <w:right w:val="double" w:sz="6" w:space="0" w:color="auto"/>
            </w:tcBorders>
          </w:tcPr>
          <w:p w14:paraId="12972C08" w14:textId="77777777" w:rsidR="00457993" w:rsidRPr="00457993" w:rsidRDefault="00457993" w:rsidP="00457993">
            <w:pPr>
              <w:jc w:val="right"/>
            </w:pPr>
            <w:r w:rsidRPr="00457993">
              <w:t>0</w:t>
            </w:r>
          </w:p>
        </w:tc>
      </w:tr>
    </w:tbl>
    <w:p w14:paraId="060C8BB4" w14:textId="77777777" w:rsidR="00457993" w:rsidRPr="00457993" w:rsidRDefault="00457993" w:rsidP="00457993"/>
    <w:p w14:paraId="2A581DB5" w14:textId="77777777" w:rsidR="00457993" w:rsidRPr="00457993" w:rsidRDefault="00457993" w:rsidP="00457993">
      <w:pPr>
        <w:spacing w:before="240"/>
        <w:ind w:left="200"/>
      </w:pPr>
      <w:r w:rsidRPr="00457993">
        <w:t>Единоличный исполнительный орган общества</w:t>
      </w:r>
    </w:p>
    <w:tbl>
      <w:tblPr>
        <w:tblW w:w="0" w:type="auto"/>
        <w:tblLayout w:type="fixed"/>
        <w:tblCellMar>
          <w:left w:w="72" w:type="dxa"/>
          <w:right w:w="72" w:type="dxa"/>
        </w:tblCellMar>
        <w:tblLook w:val="0000" w:firstRow="0" w:lastRow="0" w:firstColumn="0" w:lastColumn="0" w:noHBand="0" w:noVBand="0"/>
      </w:tblPr>
      <w:tblGrid>
        <w:gridCol w:w="5652"/>
        <w:gridCol w:w="2075"/>
        <w:gridCol w:w="1559"/>
      </w:tblGrid>
      <w:tr w:rsidR="00457993" w:rsidRPr="00457993" w14:paraId="0C983437" w14:textId="77777777" w:rsidTr="00C73D1E">
        <w:tc>
          <w:tcPr>
            <w:tcW w:w="5652" w:type="dxa"/>
            <w:tcBorders>
              <w:top w:val="double" w:sz="6" w:space="0" w:color="auto"/>
              <w:left w:val="double" w:sz="6" w:space="0" w:color="auto"/>
              <w:bottom w:val="single" w:sz="6" w:space="0" w:color="auto"/>
              <w:right w:val="single" w:sz="6" w:space="0" w:color="auto"/>
            </w:tcBorders>
          </w:tcPr>
          <w:p w14:paraId="5417B6D8" w14:textId="77777777" w:rsidR="00457993" w:rsidRPr="00457993" w:rsidRDefault="00457993" w:rsidP="00457993">
            <w:pPr>
              <w:jc w:val="center"/>
            </w:pPr>
            <w:r w:rsidRPr="00457993">
              <w:t>ФИО</w:t>
            </w:r>
          </w:p>
        </w:tc>
        <w:tc>
          <w:tcPr>
            <w:tcW w:w="2075" w:type="dxa"/>
            <w:tcBorders>
              <w:top w:val="double" w:sz="6" w:space="0" w:color="auto"/>
              <w:left w:val="single" w:sz="6" w:space="0" w:color="auto"/>
              <w:bottom w:val="single" w:sz="6" w:space="0" w:color="auto"/>
              <w:right w:val="single" w:sz="6" w:space="0" w:color="auto"/>
            </w:tcBorders>
          </w:tcPr>
          <w:p w14:paraId="2CCE509D" w14:textId="77777777" w:rsidR="00457993" w:rsidRPr="00457993" w:rsidRDefault="00457993" w:rsidP="00457993">
            <w:pPr>
              <w:jc w:val="center"/>
            </w:pPr>
            <w:r w:rsidRPr="00457993">
              <w:t>Доля участия лица в уставном капитале эмитента, %</w:t>
            </w:r>
          </w:p>
        </w:tc>
        <w:tc>
          <w:tcPr>
            <w:tcW w:w="1559" w:type="dxa"/>
            <w:tcBorders>
              <w:top w:val="double" w:sz="6" w:space="0" w:color="auto"/>
              <w:left w:val="single" w:sz="6" w:space="0" w:color="auto"/>
              <w:bottom w:val="single" w:sz="6" w:space="0" w:color="auto"/>
              <w:right w:val="double" w:sz="6" w:space="0" w:color="auto"/>
            </w:tcBorders>
          </w:tcPr>
          <w:p w14:paraId="01F77034" w14:textId="77777777" w:rsidR="00457993" w:rsidRPr="00457993" w:rsidRDefault="00457993" w:rsidP="00457993">
            <w:pPr>
              <w:jc w:val="center"/>
            </w:pPr>
            <w:r w:rsidRPr="00457993">
              <w:t>Доля принадлежащих лицу обыкновенных акций эмитента, %</w:t>
            </w:r>
          </w:p>
        </w:tc>
      </w:tr>
      <w:tr w:rsidR="00457993" w:rsidRPr="00457993" w14:paraId="23A2B578" w14:textId="77777777" w:rsidTr="00C73D1E">
        <w:tc>
          <w:tcPr>
            <w:tcW w:w="5652" w:type="dxa"/>
            <w:tcBorders>
              <w:top w:val="single" w:sz="6" w:space="0" w:color="auto"/>
              <w:left w:val="double" w:sz="6" w:space="0" w:color="auto"/>
              <w:bottom w:val="double" w:sz="6" w:space="0" w:color="auto"/>
              <w:right w:val="single" w:sz="6" w:space="0" w:color="auto"/>
            </w:tcBorders>
          </w:tcPr>
          <w:p w14:paraId="4617D3BC" w14:textId="77777777" w:rsidR="00457993" w:rsidRPr="00457993" w:rsidRDefault="00457993" w:rsidP="00457993">
            <w:r w:rsidRPr="00457993">
              <w:t>Зайцев Сергей Васильевич</w:t>
            </w:r>
          </w:p>
        </w:tc>
        <w:tc>
          <w:tcPr>
            <w:tcW w:w="2075" w:type="dxa"/>
            <w:tcBorders>
              <w:top w:val="single" w:sz="6" w:space="0" w:color="auto"/>
              <w:left w:val="single" w:sz="6" w:space="0" w:color="auto"/>
              <w:bottom w:val="double" w:sz="6" w:space="0" w:color="auto"/>
              <w:right w:val="single" w:sz="6" w:space="0" w:color="auto"/>
            </w:tcBorders>
          </w:tcPr>
          <w:p w14:paraId="1B22B525" w14:textId="77777777" w:rsidR="00457993" w:rsidRPr="00457993" w:rsidRDefault="00457993" w:rsidP="00457993">
            <w:pPr>
              <w:jc w:val="right"/>
            </w:pPr>
            <w:r w:rsidRPr="00457993">
              <w:t>0</w:t>
            </w:r>
          </w:p>
        </w:tc>
        <w:tc>
          <w:tcPr>
            <w:tcW w:w="1559" w:type="dxa"/>
            <w:tcBorders>
              <w:top w:val="single" w:sz="6" w:space="0" w:color="auto"/>
              <w:left w:val="single" w:sz="6" w:space="0" w:color="auto"/>
              <w:bottom w:val="double" w:sz="6" w:space="0" w:color="auto"/>
              <w:right w:val="double" w:sz="6" w:space="0" w:color="auto"/>
            </w:tcBorders>
          </w:tcPr>
          <w:p w14:paraId="1D8C1F8A" w14:textId="77777777" w:rsidR="00457993" w:rsidRPr="00457993" w:rsidRDefault="00457993" w:rsidP="00457993">
            <w:pPr>
              <w:jc w:val="right"/>
            </w:pPr>
            <w:r w:rsidRPr="00457993">
              <w:t>0</w:t>
            </w:r>
          </w:p>
        </w:tc>
      </w:tr>
    </w:tbl>
    <w:p w14:paraId="3418893F" w14:textId="77777777" w:rsidR="00457993" w:rsidRPr="00457993" w:rsidRDefault="00457993" w:rsidP="00457993">
      <w:pPr>
        <w:spacing w:before="240"/>
        <w:ind w:left="200"/>
      </w:pPr>
      <w:r w:rsidRPr="00457993">
        <w:t>Состав коллегиального исполнительного органа общества</w:t>
      </w:r>
    </w:p>
    <w:p w14:paraId="372171EE" w14:textId="3DF63AD0" w:rsidR="00E779A3" w:rsidRDefault="00457993" w:rsidP="003F7264">
      <w:pPr>
        <w:ind w:left="400"/>
      </w:pPr>
      <w:r w:rsidRPr="00457993">
        <w:rPr>
          <w:b/>
          <w:bCs/>
          <w:i/>
          <w:iCs/>
        </w:rPr>
        <w:t>Коллегиальный исполнительный орган не сформирован.</w:t>
      </w:r>
    </w:p>
    <w:p w14:paraId="30729D7A" w14:textId="77777777" w:rsidR="00E779A3" w:rsidRPr="00A0645D" w:rsidRDefault="00E779A3">
      <w:pPr>
        <w:pStyle w:val="2"/>
      </w:pPr>
      <w:bookmarkStart w:id="73" w:name="_Toc482629190"/>
      <w:bookmarkStart w:id="74" w:name="_Toc16698894"/>
      <w:r w:rsidRPr="005D5F8A">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73"/>
      <w:bookmarkEnd w:id="74"/>
    </w:p>
    <w:p w14:paraId="077D01C0" w14:textId="24DB8361" w:rsidR="00E779A3" w:rsidRPr="00A0645D" w:rsidRDefault="00E779A3">
      <w:pPr>
        <w:pStyle w:val="SubHeading"/>
        <w:ind w:left="200"/>
      </w:pPr>
      <w:r w:rsidRPr="00A0645D">
        <w:t>На 3</w:t>
      </w:r>
      <w:r w:rsidR="003F7264">
        <w:t>0</w:t>
      </w:r>
      <w:r w:rsidRPr="00A0645D">
        <w:t>.0</w:t>
      </w:r>
      <w:r w:rsidR="003F7264">
        <w:t>6</w:t>
      </w:r>
      <w:r w:rsidRPr="00A0645D">
        <w:t>.201</w:t>
      </w:r>
      <w:r w:rsidR="00106B78">
        <w:t>9</w:t>
      </w:r>
      <w:r w:rsidRPr="00A0645D">
        <w:t xml:space="preserve"> г.</w:t>
      </w:r>
    </w:p>
    <w:p w14:paraId="61B8DD6B" w14:textId="77777777" w:rsidR="00E779A3" w:rsidRDefault="00E779A3">
      <w:pPr>
        <w:ind w:left="400"/>
      </w:pPr>
      <w:r w:rsidRPr="00A0645D">
        <w:rPr>
          <w:rStyle w:val="Subst"/>
          <w:bCs/>
          <w:iCs/>
        </w:rPr>
        <w:t>Основные средства отсутствуют</w:t>
      </w:r>
    </w:p>
    <w:p w14:paraId="5C077B96" w14:textId="77777777" w:rsidR="00E779A3" w:rsidRPr="00203DFB" w:rsidRDefault="00E779A3">
      <w:pPr>
        <w:pStyle w:val="1"/>
      </w:pPr>
      <w:bookmarkStart w:id="75" w:name="_Toc482629191"/>
      <w:bookmarkStart w:id="76" w:name="_Toc16698895"/>
      <w:r w:rsidRPr="00203DFB">
        <w:t>Раздел IV. Сведения о финансово-хозяйственной деятельности эмитента</w:t>
      </w:r>
      <w:bookmarkEnd w:id="75"/>
      <w:bookmarkEnd w:id="76"/>
    </w:p>
    <w:p w14:paraId="261D1936" w14:textId="77777777" w:rsidR="00E779A3" w:rsidRDefault="00E779A3">
      <w:pPr>
        <w:pStyle w:val="2"/>
      </w:pPr>
      <w:bookmarkStart w:id="77" w:name="_Toc482629192"/>
      <w:bookmarkStart w:id="78" w:name="_Toc16698896"/>
      <w:r w:rsidRPr="009626CD">
        <w:t>4.1. Результаты финансово-хозяйственной деятельности эмитента</w:t>
      </w:r>
      <w:bookmarkEnd w:id="77"/>
      <w:bookmarkEnd w:id="78"/>
    </w:p>
    <w:p w14:paraId="0C133455" w14:textId="77777777" w:rsidR="00E779A3" w:rsidRDefault="00E779A3">
      <w:pPr>
        <w:pStyle w:val="SubHeading"/>
        <w:ind w:left="200"/>
      </w:pPr>
      <w:r w:rsidRPr="0001427C">
        <w:t>Динамика показателей, характеризующих результаты финансово-хозяйственной деятельности эмитента, в том</w:t>
      </w:r>
      <w:r>
        <w:t xml:space="preserve"> числе ее прибыльность и убыточность, рассчитанных на основе данных бухгалтерской (финансовой) отчетности</w:t>
      </w:r>
    </w:p>
    <w:p w14:paraId="57CB47EA" w14:textId="77777777" w:rsidR="00E779A3" w:rsidRDefault="00E779A3">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14:paraId="2C92CE33" w14:textId="77777777" w:rsidR="00E779A3" w:rsidRPr="00C54C30" w:rsidRDefault="00E779A3">
      <w:pPr>
        <w:ind w:left="400"/>
      </w:pPr>
      <w:r w:rsidRPr="00C54C30">
        <w:t>Единица измерения для суммы непокрытого убытка:</w:t>
      </w:r>
      <w:r w:rsidRPr="00C54C30">
        <w:rPr>
          <w:rStyle w:val="Subst"/>
          <w:bCs/>
          <w:iCs/>
        </w:rPr>
        <w:t xml:space="preserve"> тыс. руб.</w:t>
      </w:r>
    </w:p>
    <w:p w14:paraId="6F51F6A0" w14:textId="77777777" w:rsidR="0083347B" w:rsidRPr="003050FB" w:rsidRDefault="0083347B">
      <w:pPr>
        <w:pStyle w:val="ThinDelim"/>
        <w:rPr>
          <w:highlight w:val="yellow"/>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AA09F1" w14:paraId="5ABFAA7B" w14:textId="77777777">
        <w:tc>
          <w:tcPr>
            <w:tcW w:w="5572" w:type="dxa"/>
            <w:tcBorders>
              <w:top w:val="double" w:sz="6" w:space="0" w:color="auto"/>
              <w:left w:val="double" w:sz="6" w:space="0" w:color="auto"/>
              <w:bottom w:val="single" w:sz="6" w:space="0" w:color="auto"/>
              <w:right w:val="single" w:sz="6" w:space="0" w:color="auto"/>
            </w:tcBorders>
          </w:tcPr>
          <w:p w14:paraId="10156162"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1F459C09" w14:textId="53BA6845" w:rsidR="00E779A3" w:rsidRPr="005F5875" w:rsidRDefault="00E779A3" w:rsidP="003F7264">
            <w:pPr>
              <w:jc w:val="center"/>
            </w:pPr>
            <w:r w:rsidRPr="005F5875">
              <w:t>201</w:t>
            </w:r>
            <w:r w:rsidR="00106B78">
              <w:t>8</w:t>
            </w:r>
            <w:r w:rsidRPr="005F5875">
              <w:t xml:space="preserve">, </w:t>
            </w:r>
            <w:r w:rsidR="003F7264">
              <w:t>6</w:t>
            </w:r>
            <w:r w:rsidRPr="005F5875">
              <w:t xml:space="preserve"> мес.</w:t>
            </w:r>
          </w:p>
        </w:tc>
        <w:tc>
          <w:tcPr>
            <w:tcW w:w="1860" w:type="dxa"/>
            <w:tcBorders>
              <w:top w:val="double" w:sz="6" w:space="0" w:color="auto"/>
              <w:left w:val="single" w:sz="6" w:space="0" w:color="auto"/>
              <w:bottom w:val="single" w:sz="6" w:space="0" w:color="auto"/>
              <w:right w:val="double" w:sz="6" w:space="0" w:color="auto"/>
            </w:tcBorders>
          </w:tcPr>
          <w:p w14:paraId="4C7FB7EC" w14:textId="5BCDC0B0" w:rsidR="00E779A3" w:rsidRPr="005F5875" w:rsidRDefault="005837E3" w:rsidP="003F7264">
            <w:pPr>
              <w:jc w:val="center"/>
            </w:pPr>
            <w:r w:rsidRPr="005F5875">
              <w:t>201</w:t>
            </w:r>
            <w:r w:rsidR="00106B78">
              <w:t>9</w:t>
            </w:r>
            <w:r w:rsidR="00E779A3" w:rsidRPr="005F5875">
              <w:t xml:space="preserve">, </w:t>
            </w:r>
            <w:r w:rsidR="003F7264">
              <w:t xml:space="preserve">6 </w:t>
            </w:r>
            <w:r w:rsidR="00E779A3" w:rsidRPr="005F5875">
              <w:t>мес.</w:t>
            </w:r>
          </w:p>
        </w:tc>
      </w:tr>
      <w:tr w:rsidR="005D5F8A" w:rsidRPr="00CC1CCF" w14:paraId="6FB361DB" w14:textId="77777777">
        <w:tc>
          <w:tcPr>
            <w:tcW w:w="5572" w:type="dxa"/>
            <w:tcBorders>
              <w:top w:val="single" w:sz="6" w:space="0" w:color="auto"/>
              <w:left w:val="double" w:sz="6" w:space="0" w:color="auto"/>
              <w:bottom w:val="single" w:sz="6" w:space="0" w:color="auto"/>
              <w:right w:val="single" w:sz="6" w:space="0" w:color="auto"/>
            </w:tcBorders>
          </w:tcPr>
          <w:p w14:paraId="05FC110C" w14:textId="77777777" w:rsidR="005D5F8A" w:rsidRPr="00CC1CCF" w:rsidRDefault="005D5F8A">
            <w:r w:rsidRPr="00CC1CCF">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14:paraId="32269D1A" w14:textId="0C75EDF6" w:rsidR="005D5F8A" w:rsidRPr="005F5875" w:rsidRDefault="005D5F8A" w:rsidP="00D4597E">
            <w:pPr>
              <w:spacing w:line="276" w:lineRule="auto"/>
              <w:jc w:val="center"/>
            </w:pPr>
            <w:r>
              <w:t>0,4%</w:t>
            </w:r>
          </w:p>
        </w:tc>
        <w:tc>
          <w:tcPr>
            <w:tcW w:w="1860" w:type="dxa"/>
            <w:tcBorders>
              <w:top w:val="single" w:sz="6" w:space="0" w:color="auto"/>
              <w:left w:val="single" w:sz="6" w:space="0" w:color="auto"/>
              <w:bottom w:val="single" w:sz="6" w:space="0" w:color="auto"/>
              <w:right w:val="double" w:sz="6" w:space="0" w:color="auto"/>
            </w:tcBorders>
          </w:tcPr>
          <w:p w14:paraId="0E65BA93" w14:textId="068AF928" w:rsidR="005D5F8A" w:rsidRPr="005F5875" w:rsidRDefault="005D5F8A" w:rsidP="004F5CB0">
            <w:pPr>
              <w:spacing w:line="276" w:lineRule="auto"/>
              <w:jc w:val="center"/>
            </w:pPr>
            <w:r>
              <w:t>0</w:t>
            </w:r>
          </w:p>
        </w:tc>
      </w:tr>
      <w:tr w:rsidR="005D5F8A" w:rsidRPr="00CC1CCF" w14:paraId="5A3028B5" w14:textId="77777777">
        <w:tc>
          <w:tcPr>
            <w:tcW w:w="5572" w:type="dxa"/>
            <w:tcBorders>
              <w:top w:val="single" w:sz="6" w:space="0" w:color="auto"/>
              <w:left w:val="double" w:sz="6" w:space="0" w:color="auto"/>
              <w:bottom w:val="single" w:sz="6" w:space="0" w:color="auto"/>
              <w:right w:val="single" w:sz="6" w:space="0" w:color="auto"/>
            </w:tcBorders>
          </w:tcPr>
          <w:p w14:paraId="4FBE0133" w14:textId="77777777" w:rsidR="005D5F8A" w:rsidRPr="00CC1CCF" w:rsidRDefault="005D5F8A">
            <w:r w:rsidRPr="00CC1CCF">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14:paraId="4740D7EB" w14:textId="2336BB3A" w:rsidR="005D5F8A" w:rsidRPr="005F5875" w:rsidRDefault="005D5F8A" w:rsidP="00D4597E">
            <w:pPr>
              <w:spacing w:line="276" w:lineRule="auto"/>
              <w:jc w:val="center"/>
            </w:pPr>
            <w:r>
              <w:t>0,001</w:t>
            </w:r>
          </w:p>
        </w:tc>
        <w:tc>
          <w:tcPr>
            <w:tcW w:w="1860" w:type="dxa"/>
            <w:tcBorders>
              <w:top w:val="single" w:sz="6" w:space="0" w:color="auto"/>
              <w:left w:val="single" w:sz="6" w:space="0" w:color="auto"/>
              <w:bottom w:val="single" w:sz="6" w:space="0" w:color="auto"/>
              <w:right w:val="double" w:sz="6" w:space="0" w:color="auto"/>
            </w:tcBorders>
          </w:tcPr>
          <w:p w14:paraId="1DA83CC6" w14:textId="1C8519E6" w:rsidR="005D5F8A" w:rsidRPr="005F5875" w:rsidRDefault="005D5F8A" w:rsidP="004F5CB0">
            <w:pPr>
              <w:spacing w:line="276" w:lineRule="auto"/>
              <w:jc w:val="center"/>
            </w:pPr>
            <w:r>
              <w:t>0</w:t>
            </w:r>
          </w:p>
        </w:tc>
      </w:tr>
      <w:tr w:rsidR="005D5F8A" w:rsidRPr="00CC1CCF" w14:paraId="15804D53" w14:textId="77777777">
        <w:tc>
          <w:tcPr>
            <w:tcW w:w="5572" w:type="dxa"/>
            <w:tcBorders>
              <w:top w:val="single" w:sz="6" w:space="0" w:color="auto"/>
              <w:left w:val="double" w:sz="6" w:space="0" w:color="auto"/>
              <w:bottom w:val="single" w:sz="6" w:space="0" w:color="auto"/>
              <w:right w:val="single" w:sz="6" w:space="0" w:color="auto"/>
            </w:tcBorders>
          </w:tcPr>
          <w:p w14:paraId="04968B1D" w14:textId="77777777" w:rsidR="005D5F8A" w:rsidRPr="00CC1CCF" w:rsidRDefault="005D5F8A">
            <w:r w:rsidRPr="00CC1CCF">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14:paraId="1E638578" w14:textId="05B97724" w:rsidR="005D5F8A" w:rsidRPr="005F5875" w:rsidRDefault="005D5F8A" w:rsidP="00D4597E">
            <w:pPr>
              <w:spacing w:line="276" w:lineRule="auto"/>
              <w:jc w:val="center"/>
            </w:pPr>
            <w:r>
              <w:t>0,00</w:t>
            </w:r>
            <w:r>
              <w:rPr>
                <w:lang w:val="en-US"/>
              </w:rPr>
              <w:t>03</w:t>
            </w:r>
            <w:r>
              <w:t>%</w:t>
            </w:r>
          </w:p>
        </w:tc>
        <w:tc>
          <w:tcPr>
            <w:tcW w:w="1860" w:type="dxa"/>
            <w:tcBorders>
              <w:top w:val="single" w:sz="6" w:space="0" w:color="auto"/>
              <w:left w:val="single" w:sz="6" w:space="0" w:color="auto"/>
              <w:bottom w:val="single" w:sz="6" w:space="0" w:color="auto"/>
              <w:right w:val="double" w:sz="6" w:space="0" w:color="auto"/>
            </w:tcBorders>
          </w:tcPr>
          <w:p w14:paraId="6B040D54" w14:textId="393F4008" w:rsidR="005D5F8A" w:rsidRPr="005F5875" w:rsidRDefault="005D5F8A" w:rsidP="004F5CB0">
            <w:pPr>
              <w:spacing w:line="276" w:lineRule="auto"/>
              <w:jc w:val="center"/>
            </w:pPr>
            <w:r>
              <w:t>-0,118%</w:t>
            </w:r>
          </w:p>
        </w:tc>
      </w:tr>
      <w:tr w:rsidR="005D5F8A" w:rsidRPr="00CC1CCF" w14:paraId="1059D051" w14:textId="77777777">
        <w:tc>
          <w:tcPr>
            <w:tcW w:w="5572" w:type="dxa"/>
            <w:tcBorders>
              <w:top w:val="single" w:sz="6" w:space="0" w:color="auto"/>
              <w:left w:val="double" w:sz="6" w:space="0" w:color="auto"/>
              <w:bottom w:val="single" w:sz="6" w:space="0" w:color="auto"/>
              <w:right w:val="single" w:sz="6" w:space="0" w:color="auto"/>
            </w:tcBorders>
          </w:tcPr>
          <w:p w14:paraId="76231BBA" w14:textId="77777777" w:rsidR="005D5F8A" w:rsidRPr="00CC1CCF" w:rsidRDefault="005D5F8A">
            <w:r w:rsidRPr="00CC1CCF">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14:paraId="3BEB9FB6" w14:textId="371C561A" w:rsidR="005D5F8A" w:rsidRPr="005F5875" w:rsidRDefault="005D5F8A" w:rsidP="00D4597E">
            <w:pPr>
              <w:spacing w:line="276" w:lineRule="auto"/>
              <w:jc w:val="center"/>
            </w:pPr>
            <w:r>
              <w:t>0,00</w:t>
            </w:r>
            <w:r>
              <w:rPr>
                <w:lang w:val="en-US"/>
              </w:rPr>
              <w:t>02</w:t>
            </w:r>
            <w:r>
              <w:t>%</w:t>
            </w:r>
          </w:p>
        </w:tc>
        <w:tc>
          <w:tcPr>
            <w:tcW w:w="1860" w:type="dxa"/>
            <w:tcBorders>
              <w:top w:val="single" w:sz="6" w:space="0" w:color="auto"/>
              <w:left w:val="single" w:sz="6" w:space="0" w:color="auto"/>
              <w:bottom w:val="single" w:sz="6" w:space="0" w:color="auto"/>
              <w:right w:val="double" w:sz="6" w:space="0" w:color="auto"/>
            </w:tcBorders>
          </w:tcPr>
          <w:p w14:paraId="595AED98" w14:textId="4A884494" w:rsidR="005D5F8A" w:rsidRPr="005F5875" w:rsidRDefault="005D5F8A" w:rsidP="004F5CB0">
            <w:pPr>
              <w:spacing w:line="276" w:lineRule="auto"/>
              <w:jc w:val="center"/>
            </w:pPr>
            <w:r>
              <w:t>-0,122%</w:t>
            </w:r>
          </w:p>
        </w:tc>
      </w:tr>
      <w:tr w:rsidR="005D5F8A" w:rsidRPr="00CC1CCF" w14:paraId="756B1A9C" w14:textId="77777777">
        <w:tc>
          <w:tcPr>
            <w:tcW w:w="5572" w:type="dxa"/>
            <w:tcBorders>
              <w:top w:val="single" w:sz="6" w:space="0" w:color="auto"/>
              <w:left w:val="double" w:sz="6" w:space="0" w:color="auto"/>
              <w:bottom w:val="single" w:sz="6" w:space="0" w:color="auto"/>
              <w:right w:val="single" w:sz="6" w:space="0" w:color="auto"/>
            </w:tcBorders>
          </w:tcPr>
          <w:p w14:paraId="60995CB6" w14:textId="77777777" w:rsidR="005D5F8A" w:rsidRPr="00CC1CCF" w:rsidRDefault="005D5F8A">
            <w:r w:rsidRPr="00CC1CCF">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14:paraId="76868F2D" w14:textId="551FFBDC" w:rsidR="005D5F8A" w:rsidRPr="005F5875" w:rsidRDefault="005D5F8A" w:rsidP="00D4597E">
            <w:pPr>
              <w:spacing w:line="276" w:lineRule="auto"/>
              <w:jc w:val="center"/>
            </w:pPr>
            <w:r>
              <w:rPr>
                <w:lang w:val="en-US"/>
              </w:rPr>
              <w:t>0</w:t>
            </w:r>
          </w:p>
        </w:tc>
        <w:tc>
          <w:tcPr>
            <w:tcW w:w="1860" w:type="dxa"/>
            <w:tcBorders>
              <w:top w:val="single" w:sz="6" w:space="0" w:color="auto"/>
              <w:left w:val="single" w:sz="6" w:space="0" w:color="auto"/>
              <w:bottom w:val="single" w:sz="6" w:space="0" w:color="auto"/>
              <w:right w:val="double" w:sz="6" w:space="0" w:color="auto"/>
            </w:tcBorders>
          </w:tcPr>
          <w:p w14:paraId="232FA21E" w14:textId="68BBBB27" w:rsidR="005D5F8A" w:rsidRPr="005F5875" w:rsidRDefault="005D5F8A" w:rsidP="004F5CB0">
            <w:pPr>
              <w:spacing w:line="276" w:lineRule="auto"/>
              <w:jc w:val="center"/>
            </w:pPr>
            <w:r>
              <w:t>-97 579</w:t>
            </w:r>
          </w:p>
        </w:tc>
      </w:tr>
      <w:tr w:rsidR="005D5F8A" w:rsidRPr="00CC1CCF" w14:paraId="3613E12F" w14:textId="77777777">
        <w:tc>
          <w:tcPr>
            <w:tcW w:w="5572" w:type="dxa"/>
            <w:tcBorders>
              <w:top w:val="single" w:sz="6" w:space="0" w:color="auto"/>
              <w:left w:val="double" w:sz="6" w:space="0" w:color="auto"/>
              <w:bottom w:val="double" w:sz="6" w:space="0" w:color="auto"/>
              <w:right w:val="single" w:sz="6" w:space="0" w:color="auto"/>
            </w:tcBorders>
          </w:tcPr>
          <w:p w14:paraId="28E8B7FA" w14:textId="77777777" w:rsidR="005D5F8A" w:rsidRPr="00CC1CCF" w:rsidRDefault="005D5F8A">
            <w:r w:rsidRPr="00CC1CCF">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14:paraId="02E6BB7B" w14:textId="470E0DA6" w:rsidR="005D5F8A" w:rsidRPr="005F5875" w:rsidRDefault="005D5F8A" w:rsidP="00D4597E">
            <w:pPr>
              <w:spacing w:line="276" w:lineRule="auto"/>
              <w:jc w:val="center"/>
            </w:pPr>
            <w:r>
              <w:rPr>
                <w:color w:val="000000"/>
              </w:rPr>
              <w:t>0</w:t>
            </w:r>
          </w:p>
        </w:tc>
        <w:tc>
          <w:tcPr>
            <w:tcW w:w="1860" w:type="dxa"/>
            <w:tcBorders>
              <w:top w:val="single" w:sz="6" w:space="0" w:color="auto"/>
              <w:left w:val="single" w:sz="6" w:space="0" w:color="auto"/>
              <w:bottom w:val="double" w:sz="6" w:space="0" w:color="auto"/>
              <w:right w:val="double" w:sz="6" w:space="0" w:color="auto"/>
            </w:tcBorders>
          </w:tcPr>
          <w:p w14:paraId="68B30000" w14:textId="0507BBC3" w:rsidR="005D5F8A" w:rsidRPr="005F5875" w:rsidRDefault="005D5F8A" w:rsidP="004F5CB0">
            <w:pPr>
              <w:spacing w:line="276" w:lineRule="auto"/>
              <w:jc w:val="center"/>
            </w:pPr>
            <w:r>
              <w:t>-2,1%</w:t>
            </w:r>
          </w:p>
        </w:tc>
      </w:tr>
    </w:tbl>
    <w:p w14:paraId="33B2A91C" w14:textId="77777777" w:rsidR="00C54C30" w:rsidRDefault="00E779A3">
      <w:pPr>
        <w:ind w:left="200"/>
      </w:pPr>
      <w:r w:rsidRPr="009E3171">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p>
    <w:p w14:paraId="3B1B9B53" w14:textId="2A45655B" w:rsidR="0083347B" w:rsidRDefault="0083347B" w:rsidP="0083347B">
      <w:pPr>
        <w:widowControl/>
        <w:shd w:val="clear" w:color="auto" w:fill="FFFFFF"/>
        <w:adjustRightInd/>
        <w:ind w:left="200"/>
        <w:jc w:val="both"/>
        <w:rPr>
          <w:rFonts w:ascii="Calibri" w:hAnsi="Calibri"/>
          <w:sz w:val="22"/>
          <w:szCs w:val="22"/>
        </w:rPr>
      </w:pPr>
      <w:r>
        <w:rPr>
          <w:b/>
          <w:bCs/>
          <w:i/>
          <w:iCs/>
        </w:rPr>
        <w:t>Изменение нормы чистой прибыли Эмитента за анализируемые периоды, коэффициента оборачиваемости активов и рентабельности собственного капитала</w:t>
      </w:r>
      <w:r w:rsidR="009626CD">
        <w:rPr>
          <w:b/>
          <w:bCs/>
          <w:i/>
          <w:iCs/>
        </w:rPr>
        <w:t xml:space="preserve"> и иных показателей</w:t>
      </w:r>
      <w:r>
        <w:rPr>
          <w:b/>
          <w:bCs/>
          <w:i/>
          <w:iCs/>
        </w:rPr>
        <w:t xml:space="preserve"> было вызвано тем, что Эмитент не получал доходов от участия в дочерних компаниях в отчетном периоде.</w:t>
      </w:r>
    </w:p>
    <w:p w14:paraId="2D229CD0" w14:textId="77777777" w:rsidR="0083347B" w:rsidRDefault="0083347B" w:rsidP="0083347B">
      <w:pPr>
        <w:ind w:left="200"/>
        <w:jc w:val="both"/>
        <w:rPr>
          <w:b/>
          <w:bCs/>
          <w:i/>
          <w:iCs/>
        </w:rPr>
      </w:pPr>
      <w:r>
        <w:rPr>
          <w:b/>
          <w:bCs/>
          <w:i/>
          <w:iCs/>
        </w:rPr>
        <w:lastRenderedPageBreak/>
        <w:t>Показатель оборачиваемости капитала, рассчитываемый как отношение выручки к сумме собственных средств и  долгосрочных обязательств, показывает, какая часть выручки покрывается долгосрочными источниками финансирования.</w:t>
      </w:r>
    </w:p>
    <w:p w14:paraId="089D251C" w14:textId="552AF46B" w:rsidR="00E779A3" w:rsidRDefault="00E779A3" w:rsidP="0001427C">
      <w:pPr>
        <w:ind w:left="200"/>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14:paraId="0FA548A4" w14:textId="77777777" w:rsidR="00E779A3" w:rsidRDefault="00E779A3">
      <w:pPr>
        <w:ind w:left="200"/>
      </w:pPr>
      <w:proofErr w:type="gramStart"/>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Pr>
          <w:rStyle w:val="Subst"/>
          <w:bCs/>
          <w:iCs/>
        </w:rPr>
        <w:t xml:space="preserve"> Нет</w:t>
      </w:r>
    </w:p>
    <w:p w14:paraId="1BCDB3B0" w14:textId="77777777" w:rsidR="00E779A3" w:rsidRDefault="00E779A3">
      <w:pPr>
        <w:pStyle w:val="2"/>
      </w:pPr>
      <w:bookmarkStart w:id="79" w:name="_Toc482629193"/>
      <w:bookmarkStart w:id="80" w:name="_Toc16698897"/>
      <w:r w:rsidRPr="005D5F8A">
        <w:t>4.2. Ликвидность эмитента, достаточность капитала и оборотных средств</w:t>
      </w:r>
      <w:bookmarkEnd w:id="79"/>
      <w:bookmarkEnd w:id="80"/>
    </w:p>
    <w:p w14:paraId="52E06829" w14:textId="77777777" w:rsidR="00E779A3" w:rsidRDefault="00E779A3">
      <w:pPr>
        <w:pStyle w:val="SubHeading"/>
        <w:ind w:left="200"/>
      </w:pPr>
      <w:r w:rsidRPr="0001427C">
        <w:t>Динамика показателей, характеризующих ликвидность эмитента, рассчитанных на основе данных</w:t>
      </w:r>
      <w:r w:rsidRPr="00C54C30">
        <w:t xml:space="preserve"> бухгалтерской (финансовой) отчетности</w:t>
      </w:r>
    </w:p>
    <w:p w14:paraId="0608C9A9" w14:textId="2EC7FAE8" w:rsidR="00E779A3" w:rsidRDefault="00E779A3">
      <w:pPr>
        <w:ind w:left="400"/>
      </w:pPr>
      <w:r>
        <w:t>Стандарт (правила), в соответствии с которыми составлена бухгалтерская (финансовая) отчетность, на основании которой рассчитаны показатели:</w:t>
      </w:r>
      <w:r>
        <w:rPr>
          <w:rStyle w:val="Subst"/>
          <w:bCs/>
          <w:iCs/>
        </w:rPr>
        <w:t xml:space="preserve"> РСБУ</w:t>
      </w:r>
    </w:p>
    <w:p w14:paraId="1A2D06ED" w14:textId="77777777" w:rsidR="00E779A3" w:rsidRDefault="00E779A3">
      <w:pPr>
        <w:ind w:left="400"/>
      </w:pPr>
      <w:r>
        <w:t>Единица измерения для показателя 'чистый оборотный капитал':</w:t>
      </w:r>
      <w:r>
        <w:rPr>
          <w:rStyle w:val="Subst"/>
          <w:bCs/>
          <w:iCs/>
        </w:rPr>
        <w:t xml:space="preserve"> тыс. руб.</w:t>
      </w:r>
    </w:p>
    <w:p w14:paraId="1D3D91BE" w14:textId="77777777" w:rsidR="00E779A3" w:rsidRPr="00310D4A" w:rsidRDefault="00E779A3">
      <w:pPr>
        <w:pStyle w:val="ThinDelim"/>
        <w:rPr>
          <w:highlight w:val="yellow"/>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CC1CCF" w14:paraId="03C7C27A" w14:textId="77777777">
        <w:tc>
          <w:tcPr>
            <w:tcW w:w="5572" w:type="dxa"/>
            <w:tcBorders>
              <w:top w:val="double" w:sz="6" w:space="0" w:color="auto"/>
              <w:left w:val="double" w:sz="6" w:space="0" w:color="auto"/>
              <w:bottom w:val="single" w:sz="6" w:space="0" w:color="auto"/>
              <w:right w:val="single" w:sz="6" w:space="0" w:color="auto"/>
            </w:tcBorders>
          </w:tcPr>
          <w:p w14:paraId="5E0CF3DF"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31F4A7A6" w14:textId="05220221" w:rsidR="00E779A3" w:rsidRPr="00CC1CCF" w:rsidRDefault="005837E3" w:rsidP="003F7264">
            <w:pPr>
              <w:jc w:val="center"/>
            </w:pPr>
            <w:r w:rsidRPr="00CC1CCF">
              <w:t>201</w:t>
            </w:r>
            <w:r w:rsidR="00106B78">
              <w:t>8</w:t>
            </w:r>
            <w:r w:rsidR="00E779A3" w:rsidRPr="00CC1CCF">
              <w:t xml:space="preserve">, </w:t>
            </w:r>
            <w:r w:rsidR="003F7264">
              <w:t>6</w:t>
            </w:r>
            <w:r w:rsidR="00E779A3" w:rsidRPr="00CC1CCF">
              <w:t xml:space="preserve"> мес.</w:t>
            </w:r>
          </w:p>
        </w:tc>
        <w:tc>
          <w:tcPr>
            <w:tcW w:w="1860" w:type="dxa"/>
            <w:tcBorders>
              <w:top w:val="double" w:sz="6" w:space="0" w:color="auto"/>
              <w:left w:val="single" w:sz="6" w:space="0" w:color="auto"/>
              <w:bottom w:val="single" w:sz="6" w:space="0" w:color="auto"/>
              <w:right w:val="double" w:sz="6" w:space="0" w:color="auto"/>
            </w:tcBorders>
          </w:tcPr>
          <w:p w14:paraId="11D06BE4" w14:textId="30CE62EC" w:rsidR="00E779A3" w:rsidRPr="00CC1CCF" w:rsidRDefault="00E779A3" w:rsidP="003F7264">
            <w:pPr>
              <w:jc w:val="center"/>
            </w:pPr>
            <w:r w:rsidRPr="00CC1CCF">
              <w:t>201</w:t>
            </w:r>
            <w:r w:rsidR="00106B78">
              <w:t>9</w:t>
            </w:r>
            <w:r w:rsidRPr="00CC1CCF">
              <w:t xml:space="preserve">, </w:t>
            </w:r>
            <w:r w:rsidR="003F7264">
              <w:t>6</w:t>
            </w:r>
            <w:r w:rsidRPr="00CC1CCF">
              <w:t xml:space="preserve"> мес.</w:t>
            </w:r>
          </w:p>
        </w:tc>
      </w:tr>
      <w:tr w:rsidR="005D5F8A" w:rsidRPr="00CC1CCF" w14:paraId="7DAA49D6" w14:textId="77777777">
        <w:tc>
          <w:tcPr>
            <w:tcW w:w="5572" w:type="dxa"/>
            <w:tcBorders>
              <w:top w:val="single" w:sz="6" w:space="0" w:color="auto"/>
              <w:left w:val="double" w:sz="6" w:space="0" w:color="auto"/>
              <w:bottom w:val="single" w:sz="6" w:space="0" w:color="auto"/>
              <w:right w:val="single" w:sz="6" w:space="0" w:color="auto"/>
            </w:tcBorders>
          </w:tcPr>
          <w:p w14:paraId="217C8216" w14:textId="77777777" w:rsidR="005D5F8A" w:rsidRPr="00CC1CCF" w:rsidRDefault="005D5F8A">
            <w:r w:rsidRPr="00CC1CCF">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14:paraId="40974F92" w14:textId="0A51651F" w:rsidR="005D5F8A" w:rsidRPr="00C54C30" w:rsidRDefault="005D5F8A" w:rsidP="0083347B">
            <w:pPr>
              <w:spacing w:line="276" w:lineRule="auto"/>
              <w:jc w:val="center"/>
            </w:pPr>
            <w:r>
              <w:rPr>
                <w:lang w:val="en-US"/>
              </w:rPr>
              <w:t>35,655</w:t>
            </w:r>
          </w:p>
        </w:tc>
        <w:tc>
          <w:tcPr>
            <w:tcW w:w="1860" w:type="dxa"/>
            <w:tcBorders>
              <w:top w:val="single" w:sz="6" w:space="0" w:color="auto"/>
              <w:left w:val="single" w:sz="6" w:space="0" w:color="auto"/>
              <w:bottom w:val="single" w:sz="6" w:space="0" w:color="auto"/>
              <w:right w:val="double" w:sz="6" w:space="0" w:color="auto"/>
            </w:tcBorders>
          </w:tcPr>
          <w:p w14:paraId="07D47C1E" w14:textId="514FD766" w:rsidR="005D5F8A" w:rsidRPr="00C54C30" w:rsidRDefault="005D5F8A" w:rsidP="00F25022">
            <w:pPr>
              <w:spacing w:line="276" w:lineRule="auto"/>
              <w:jc w:val="center"/>
            </w:pPr>
            <w:r>
              <w:t>19,080</w:t>
            </w:r>
          </w:p>
        </w:tc>
      </w:tr>
      <w:tr w:rsidR="005D5F8A" w:rsidRPr="00CC1CCF" w14:paraId="17D0FC6D" w14:textId="77777777">
        <w:tc>
          <w:tcPr>
            <w:tcW w:w="5572" w:type="dxa"/>
            <w:tcBorders>
              <w:top w:val="single" w:sz="6" w:space="0" w:color="auto"/>
              <w:left w:val="double" w:sz="6" w:space="0" w:color="auto"/>
              <w:bottom w:val="single" w:sz="6" w:space="0" w:color="auto"/>
              <w:right w:val="single" w:sz="6" w:space="0" w:color="auto"/>
            </w:tcBorders>
          </w:tcPr>
          <w:p w14:paraId="08DF86C4" w14:textId="77777777" w:rsidR="005D5F8A" w:rsidRPr="00CC1CCF" w:rsidRDefault="005D5F8A">
            <w:r w:rsidRPr="00CC1CCF">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14:paraId="0241AF99" w14:textId="6FA11905" w:rsidR="005D5F8A" w:rsidRPr="00C54C30" w:rsidRDefault="005D5F8A" w:rsidP="00D4597E">
            <w:pPr>
              <w:spacing w:line="276" w:lineRule="auto"/>
              <w:jc w:val="center"/>
            </w:pPr>
            <w:r>
              <w:rPr>
                <w:lang w:val="en-US"/>
              </w:rPr>
              <w:t>36</w:t>
            </w:r>
          </w:p>
        </w:tc>
        <w:tc>
          <w:tcPr>
            <w:tcW w:w="1860" w:type="dxa"/>
            <w:tcBorders>
              <w:top w:val="single" w:sz="6" w:space="0" w:color="auto"/>
              <w:left w:val="single" w:sz="6" w:space="0" w:color="auto"/>
              <w:bottom w:val="single" w:sz="6" w:space="0" w:color="auto"/>
              <w:right w:val="double" w:sz="6" w:space="0" w:color="auto"/>
            </w:tcBorders>
          </w:tcPr>
          <w:p w14:paraId="2CFA425F" w14:textId="7F07533F" w:rsidR="005D5F8A" w:rsidRPr="00C54C30" w:rsidRDefault="005D5F8A" w:rsidP="00F25022">
            <w:pPr>
              <w:spacing w:line="276" w:lineRule="auto"/>
              <w:jc w:val="center"/>
            </w:pPr>
            <w:r>
              <w:t>13</w:t>
            </w:r>
          </w:p>
        </w:tc>
      </w:tr>
      <w:tr w:rsidR="005D5F8A" w:rsidRPr="00CC1CCF" w14:paraId="693B4445" w14:textId="77777777">
        <w:tc>
          <w:tcPr>
            <w:tcW w:w="5572" w:type="dxa"/>
            <w:tcBorders>
              <w:top w:val="single" w:sz="6" w:space="0" w:color="auto"/>
              <w:left w:val="double" w:sz="6" w:space="0" w:color="auto"/>
              <w:bottom w:val="double" w:sz="6" w:space="0" w:color="auto"/>
              <w:right w:val="single" w:sz="6" w:space="0" w:color="auto"/>
            </w:tcBorders>
          </w:tcPr>
          <w:p w14:paraId="477097C5" w14:textId="77777777" w:rsidR="005D5F8A" w:rsidRPr="00CC1CCF" w:rsidRDefault="005D5F8A">
            <w:r w:rsidRPr="00CC1CCF">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14:paraId="457B46EB" w14:textId="1249CEF4" w:rsidR="005D5F8A" w:rsidRPr="00C54C30" w:rsidRDefault="005D5F8A" w:rsidP="00D4597E">
            <w:pPr>
              <w:spacing w:line="276" w:lineRule="auto"/>
              <w:jc w:val="center"/>
            </w:pPr>
            <w:r>
              <w:rPr>
                <w:lang w:val="en-US"/>
              </w:rPr>
              <w:t>41</w:t>
            </w:r>
          </w:p>
        </w:tc>
        <w:tc>
          <w:tcPr>
            <w:tcW w:w="1860" w:type="dxa"/>
            <w:tcBorders>
              <w:top w:val="single" w:sz="6" w:space="0" w:color="auto"/>
              <w:left w:val="single" w:sz="6" w:space="0" w:color="auto"/>
              <w:bottom w:val="double" w:sz="6" w:space="0" w:color="auto"/>
              <w:right w:val="double" w:sz="6" w:space="0" w:color="auto"/>
            </w:tcBorders>
          </w:tcPr>
          <w:p w14:paraId="255C83DC" w14:textId="57118701" w:rsidR="005D5F8A" w:rsidRPr="00C54C30" w:rsidRDefault="005D5F8A" w:rsidP="00F25022">
            <w:pPr>
              <w:spacing w:line="276" w:lineRule="auto"/>
              <w:jc w:val="center"/>
            </w:pPr>
            <w:r>
              <w:t>13</w:t>
            </w:r>
          </w:p>
        </w:tc>
      </w:tr>
    </w:tbl>
    <w:p w14:paraId="21B6F17F" w14:textId="77777777" w:rsidR="00E779A3" w:rsidRDefault="00E779A3"/>
    <w:p w14:paraId="025B543B" w14:textId="77777777" w:rsidR="00E779A3" w:rsidRDefault="00E779A3" w:rsidP="004A2F16">
      <w:pPr>
        <w:ind w:left="200"/>
        <w:jc w:val="both"/>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Pr>
          <w:rStyle w:val="Subst"/>
          <w:bCs/>
          <w:iCs/>
        </w:rPr>
        <w:t xml:space="preserve"> Нет</w:t>
      </w:r>
    </w:p>
    <w:p w14:paraId="04BB0CAA" w14:textId="77777777" w:rsidR="00E779A3" w:rsidRDefault="00E779A3" w:rsidP="004A2F16">
      <w:pPr>
        <w:ind w:left="200"/>
        <w:jc w:val="both"/>
      </w:pPr>
      <w:r w:rsidRPr="00D95872">
        <w:t>Все показатели рассчитаны на основе рекомендуемых методик расчетов:</w:t>
      </w:r>
      <w:r w:rsidRPr="00D95872">
        <w:rPr>
          <w:rStyle w:val="Subst"/>
          <w:bCs/>
          <w:iCs/>
        </w:rPr>
        <w:t xml:space="preserve"> </w:t>
      </w:r>
      <w:r w:rsidR="00310D4A" w:rsidRPr="00D95872">
        <w:rPr>
          <w:rStyle w:val="Subst"/>
          <w:bCs/>
          <w:iCs/>
        </w:rPr>
        <w:t>Да.</w:t>
      </w:r>
    </w:p>
    <w:p w14:paraId="16E19634" w14:textId="77777777" w:rsidR="00520139" w:rsidRDefault="00E779A3" w:rsidP="004A2F16">
      <w:pPr>
        <w:ind w:left="200"/>
        <w:jc w:val="both"/>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p>
    <w:p w14:paraId="53941F0C" w14:textId="77777777" w:rsidR="0083347B" w:rsidRPr="0001427C" w:rsidRDefault="0083347B" w:rsidP="0083347B">
      <w:pPr>
        <w:widowControl/>
        <w:shd w:val="clear" w:color="auto" w:fill="FFFFFF"/>
        <w:adjustRightInd/>
        <w:ind w:left="200"/>
        <w:jc w:val="both"/>
        <w:rPr>
          <w:rFonts w:ascii="Calibri" w:hAnsi="Calibri"/>
          <w:sz w:val="22"/>
          <w:szCs w:val="22"/>
        </w:rPr>
      </w:pPr>
      <w:r w:rsidRPr="0001427C">
        <w:rPr>
          <w:b/>
          <w:bCs/>
          <w:i/>
          <w:iCs/>
        </w:rPr>
        <w:t xml:space="preserve">Уменьшение показателя чистого оборотного капитала за анализируемые периоды обусловлено уменьшением </w:t>
      </w:r>
      <w:r>
        <w:rPr>
          <w:b/>
          <w:bCs/>
          <w:i/>
          <w:iCs/>
        </w:rPr>
        <w:t>дебиторской задолженности</w:t>
      </w:r>
      <w:r w:rsidRPr="0001427C">
        <w:rPr>
          <w:b/>
          <w:bCs/>
          <w:i/>
          <w:iCs/>
        </w:rPr>
        <w:t>.</w:t>
      </w:r>
    </w:p>
    <w:p w14:paraId="7477F2B6" w14:textId="77777777" w:rsidR="0083347B" w:rsidRDefault="0083347B" w:rsidP="0083347B">
      <w:pPr>
        <w:ind w:left="200"/>
        <w:jc w:val="both"/>
      </w:pPr>
      <w:r w:rsidRPr="0001427C">
        <w:rPr>
          <w:b/>
          <w:bCs/>
          <w:i/>
          <w:iCs/>
        </w:rPr>
        <w:t xml:space="preserve">Коэффициент текущей ликвидности показывает, достаточно ли у предприятия средств, которые могут быть использованы для погашения краткосрочных обязательств (в частности, кредиторской задолженности). 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 Изменение коэффициента текущей и быстрой ликвидности объясняется </w:t>
      </w:r>
      <w:r>
        <w:rPr>
          <w:b/>
          <w:bCs/>
          <w:i/>
          <w:iCs/>
        </w:rPr>
        <w:t>увеличением</w:t>
      </w:r>
      <w:r w:rsidRPr="0001427C">
        <w:rPr>
          <w:b/>
          <w:bCs/>
          <w:i/>
          <w:iCs/>
        </w:rPr>
        <w:t xml:space="preserve"> </w:t>
      </w:r>
      <w:r>
        <w:rPr>
          <w:b/>
          <w:bCs/>
          <w:i/>
          <w:iCs/>
        </w:rPr>
        <w:t>дебиторской задолженности</w:t>
      </w:r>
      <w:r w:rsidRPr="0001427C">
        <w:rPr>
          <w:b/>
          <w:bCs/>
          <w:i/>
          <w:iCs/>
        </w:rPr>
        <w:t xml:space="preserve"> и увеличением обязательств</w:t>
      </w:r>
      <w:r>
        <w:rPr>
          <w:b/>
          <w:bCs/>
          <w:i/>
          <w:iCs/>
        </w:rPr>
        <w:t>.</w:t>
      </w:r>
    </w:p>
    <w:p w14:paraId="5A5EC0A3" w14:textId="77777777" w:rsidR="00E779A3" w:rsidRDefault="00E779A3" w:rsidP="004A2F16">
      <w:pPr>
        <w:ind w:left="200"/>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14:paraId="00111F69" w14:textId="77777777" w:rsidR="00E779A3" w:rsidRDefault="00E779A3" w:rsidP="004A2F16">
      <w:pPr>
        <w:ind w:left="200"/>
        <w:jc w:val="both"/>
      </w:pPr>
      <w:proofErr w:type="gramStart"/>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Pr>
          <w:rStyle w:val="Subst"/>
          <w:bCs/>
          <w:iCs/>
        </w:rPr>
        <w:t xml:space="preserve"> Нет</w:t>
      </w:r>
    </w:p>
    <w:p w14:paraId="06F0E1D8" w14:textId="77777777" w:rsidR="00E779A3" w:rsidRPr="005F5875" w:rsidRDefault="00E779A3">
      <w:pPr>
        <w:pStyle w:val="2"/>
      </w:pPr>
      <w:bookmarkStart w:id="81" w:name="_Toc482629194"/>
      <w:bookmarkStart w:id="82" w:name="_Toc16698898"/>
      <w:r w:rsidRPr="00410CF5">
        <w:t>4.3. Финансовые вложения эмитента</w:t>
      </w:r>
      <w:bookmarkEnd w:id="81"/>
      <w:bookmarkEnd w:id="82"/>
    </w:p>
    <w:p w14:paraId="3D1DB3D0" w14:textId="24866925" w:rsidR="00E779A3" w:rsidRPr="00EA23C9" w:rsidRDefault="00E779A3">
      <w:pPr>
        <w:pStyle w:val="SubHeading"/>
        <w:ind w:left="200"/>
        <w:rPr>
          <w:b/>
          <w:i/>
        </w:rPr>
      </w:pPr>
      <w:r w:rsidRPr="00AE7B7A">
        <w:rPr>
          <w:b/>
          <w:i/>
        </w:rPr>
        <w:t>На 3</w:t>
      </w:r>
      <w:r w:rsidR="003F7264">
        <w:rPr>
          <w:b/>
          <w:i/>
        </w:rPr>
        <w:t>0</w:t>
      </w:r>
      <w:r w:rsidRPr="00AE7B7A">
        <w:rPr>
          <w:b/>
          <w:i/>
        </w:rPr>
        <w:t>.0</w:t>
      </w:r>
      <w:r w:rsidR="003F7264">
        <w:rPr>
          <w:b/>
          <w:i/>
        </w:rPr>
        <w:t>6</w:t>
      </w:r>
      <w:r w:rsidRPr="00AE7B7A">
        <w:rPr>
          <w:b/>
          <w:i/>
        </w:rPr>
        <w:t>.201</w:t>
      </w:r>
      <w:r w:rsidR="004C5B5C" w:rsidRPr="00AE7B7A">
        <w:rPr>
          <w:b/>
          <w:i/>
        </w:rPr>
        <w:t>9</w:t>
      </w:r>
      <w:r w:rsidRPr="00AE7B7A">
        <w:rPr>
          <w:b/>
          <w:i/>
        </w:rPr>
        <w:t xml:space="preserve"> г.</w:t>
      </w:r>
    </w:p>
    <w:p w14:paraId="37880848" w14:textId="2AB0C810" w:rsidR="00E779A3" w:rsidRPr="00EA23C9" w:rsidRDefault="00E779A3">
      <w:pPr>
        <w:ind w:left="400"/>
      </w:pPr>
      <w:r w:rsidRPr="00EA23C9">
        <w:t>Перечень финансовых вложений эмитента, которые составляют 5 и более процентов всех его финансовых вложений на дату окончания отчетного периода</w:t>
      </w:r>
      <w:r w:rsidR="00AE7B7A">
        <w:t>.</w:t>
      </w:r>
    </w:p>
    <w:p w14:paraId="738694C1" w14:textId="253547EA" w:rsidR="00E779A3" w:rsidRPr="00EA23C9" w:rsidRDefault="00E779A3" w:rsidP="00AE7B7A">
      <w:pPr>
        <w:pStyle w:val="SubHeading"/>
        <w:ind w:left="400"/>
      </w:pPr>
      <w:r w:rsidRPr="00EA23C9">
        <w:lastRenderedPageBreak/>
        <w:t>Вложения в эмиссионные ценные бумаги</w:t>
      </w:r>
      <w:r w:rsidR="00AE7B7A">
        <w:t xml:space="preserve">: </w:t>
      </w:r>
      <w:r w:rsidRPr="00EA23C9">
        <w:rPr>
          <w:rStyle w:val="Subst"/>
          <w:bCs/>
          <w:iCs/>
        </w:rPr>
        <w:t>Вложений в эмиссионные ценные бумаги, составляющих 5 и более процентов всех финансовых вложений, нет</w:t>
      </w:r>
    </w:p>
    <w:p w14:paraId="2F359A92" w14:textId="0C8DECCD" w:rsidR="00E779A3" w:rsidRPr="00EA23C9" w:rsidRDefault="00E779A3" w:rsidP="00AE7B7A">
      <w:pPr>
        <w:pStyle w:val="SubHeading"/>
        <w:ind w:left="400"/>
      </w:pPr>
      <w:r w:rsidRPr="00EA23C9">
        <w:t xml:space="preserve">Вложения в </w:t>
      </w:r>
      <w:proofErr w:type="spellStart"/>
      <w:r w:rsidRPr="00EA23C9">
        <w:t>неэмиссионные</w:t>
      </w:r>
      <w:proofErr w:type="spellEnd"/>
      <w:r w:rsidRPr="00EA23C9">
        <w:t xml:space="preserve"> ценные бумаги</w:t>
      </w:r>
      <w:r w:rsidR="00AE7B7A">
        <w:t xml:space="preserve">: </w:t>
      </w:r>
      <w:r w:rsidRPr="00EA23C9">
        <w:rPr>
          <w:rStyle w:val="Subst"/>
          <w:bCs/>
          <w:iCs/>
        </w:rPr>
        <w:t xml:space="preserve">Вложений в </w:t>
      </w:r>
      <w:proofErr w:type="spellStart"/>
      <w:r w:rsidRPr="00EA23C9">
        <w:rPr>
          <w:rStyle w:val="Subst"/>
          <w:bCs/>
          <w:iCs/>
        </w:rPr>
        <w:t>неэмиссионные</w:t>
      </w:r>
      <w:proofErr w:type="spellEnd"/>
      <w:r w:rsidRPr="00EA23C9">
        <w:rPr>
          <w:rStyle w:val="Subst"/>
          <w:bCs/>
          <w:iCs/>
        </w:rPr>
        <w:t xml:space="preserve"> ценные бумаги, составляющих 5 и более процентов всех финансовых вложений, нет</w:t>
      </w:r>
    </w:p>
    <w:p w14:paraId="36779461" w14:textId="16671B45" w:rsidR="00E779A3" w:rsidRPr="00EA23C9" w:rsidRDefault="00E779A3">
      <w:pPr>
        <w:pStyle w:val="SubHeading"/>
        <w:ind w:left="400"/>
      </w:pPr>
      <w:r w:rsidRPr="00EA23C9">
        <w:t>Иные финансовые вложения</w:t>
      </w:r>
      <w:r w:rsidR="00AE7B7A">
        <w:t>:</w:t>
      </w:r>
    </w:p>
    <w:p w14:paraId="24840FB4" w14:textId="77777777" w:rsidR="00E779A3" w:rsidRPr="00EA23C9" w:rsidRDefault="00E779A3">
      <w:pPr>
        <w:ind w:left="600"/>
      </w:pPr>
      <w:r w:rsidRPr="00EA23C9">
        <w:rPr>
          <w:rStyle w:val="Subst"/>
          <w:bCs/>
          <w:iCs/>
        </w:rPr>
        <w:t>Финансовое вложение является долей участия в уставном (складочном) капитале</w:t>
      </w:r>
      <w:r w:rsidR="00310D4A" w:rsidRPr="00EA23C9">
        <w:rPr>
          <w:rStyle w:val="Subst"/>
          <w:bCs/>
          <w:iCs/>
        </w:rPr>
        <w:t>.</w:t>
      </w:r>
    </w:p>
    <w:p w14:paraId="795B2449" w14:textId="79320723" w:rsidR="00E779A3" w:rsidRPr="00EA23C9" w:rsidRDefault="00E779A3">
      <w:pPr>
        <w:ind w:left="600"/>
      </w:pPr>
      <w:r w:rsidRPr="00EA23C9">
        <w:t>Полное фирменное наименование коммерческой организации, в которой эмитент имеет долю участия в уставном (складочном) капитале (паевом фонде):</w:t>
      </w:r>
      <w:r w:rsidRPr="00EA23C9">
        <w:rPr>
          <w:rStyle w:val="Subst"/>
          <w:bCs/>
          <w:iCs/>
        </w:rPr>
        <w:t xml:space="preserve"> РИГС СЕРВИСЕС ЛИМИТЕД (RIGS SERVICES LIMITED)</w:t>
      </w:r>
      <w:r w:rsidR="00DB4924">
        <w:rPr>
          <w:rStyle w:val="Subst"/>
          <w:bCs/>
          <w:iCs/>
        </w:rPr>
        <w:t>,</w:t>
      </w:r>
    </w:p>
    <w:p w14:paraId="388BF1B1" w14:textId="0F48B58A" w:rsidR="00E779A3" w:rsidRPr="00EA23C9" w:rsidRDefault="00E779A3">
      <w:pPr>
        <w:ind w:left="600"/>
      </w:pPr>
      <w:r w:rsidRPr="00EA23C9">
        <w:t>Сокращенное фирменное наименование:</w:t>
      </w:r>
      <w:r w:rsidRPr="00EA23C9">
        <w:rPr>
          <w:rStyle w:val="Subst"/>
          <w:bCs/>
          <w:iCs/>
        </w:rPr>
        <w:t xml:space="preserve"> РИГС СЕРВИСЕС ЛИМИТЕД (RIGS SERVICES LIMITED)</w:t>
      </w:r>
      <w:r w:rsidR="00DB4924">
        <w:rPr>
          <w:rStyle w:val="Subst"/>
          <w:bCs/>
          <w:iCs/>
        </w:rPr>
        <w:t>,</w:t>
      </w:r>
    </w:p>
    <w:p w14:paraId="6BC3DFCD" w14:textId="7369314B" w:rsidR="00E779A3" w:rsidRPr="00EA23C9" w:rsidRDefault="00E779A3">
      <w:pPr>
        <w:ind w:left="600"/>
      </w:pPr>
      <w:r w:rsidRPr="00EA23C9">
        <w:t>Место нахождения:</w:t>
      </w:r>
      <w:r w:rsidRPr="00EA23C9">
        <w:rPr>
          <w:rStyle w:val="Subst"/>
          <w:bCs/>
          <w:iCs/>
        </w:rPr>
        <w:t xml:space="preserve"> 2-4, Арх. </w:t>
      </w:r>
      <w:proofErr w:type="spellStart"/>
      <w:r w:rsidRPr="00EA23C9">
        <w:rPr>
          <w:rStyle w:val="Subst"/>
          <w:bCs/>
          <w:iCs/>
        </w:rPr>
        <w:t>Макариоса</w:t>
      </w:r>
      <w:proofErr w:type="spellEnd"/>
      <w:r w:rsidRPr="00EA23C9">
        <w:rPr>
          <w:rStyle w:val="Subst"/>
          <w:bCs/>
          <w:iCs/>
        </w:rPr>
        <w:t xml:space="preserve"> III Авеню, </w:t>
      </w:r>
      <w:proofErr w:type="spellStart"/>
      <w:r w:rsidRPr="00EA23C9">
        <w:rPr>
          <w:rStyle w:val="Subst"/>
          <w:bCs/>
          <w:iCs/>
        </w:rPr>
        <w:t>Кэпитал</w:t>
      </w:r>
      <w:proofErr w:type="spellEnd"/>
      <w:r w:rsidRPr="00EA23C9">
        <w:rPr>
          <w:rStyle w:val="Subst"/>
          <w:bCs/>
          <w:iCs/>
        </w:rPr>
        <w:t xml:space="preserve"> </w:t>
      </w:r>
      <w:proofErr w:type="spellStart"/>
      <w:r w:rsidRPr="00EA23C9">
        <w:rPr>
          <w:rStyle w:val="Subst"/>
          <w:bCs/>
          <w:iCs/>
        </w:rPr>
        <w:t>Сентер</w:t>
      </w:r>
      <w:proofErr w:type="spellEnd"/>
      <w:r w:rsidRPr="00EA23C9">
        <w:rPr>
          <w:rStyle w:val="Subst"/>
          <w:bCs/>
          <w:iCs/>
        </w:rPr>
        <w:t>, 9-й этаж, Никосия 1065, Кипр</w:t>
      </w:r>
      <w:r w:rsidR="00DB4924">
        <w:rPr>
          <w:rStyle w:val="Subst"/>
          <w:bCs/>
          <w:iCs/>
        </w:rPr>
        <w:t>,</w:t>
      </w:r>
    </w:p>
    <w:p w14:paraId="546DA6C5" w14:textId="2594F2FF" w:rsidR="00E779A3" w:rsidRPr="00EA23C9" w:rsidRDefault="00E779A3">
      <w:pPr>
        <w:ind w:left="600"/>
      </w:pPr>
      <w:r w:rsidRPr="00EA23C9">
        <w:rPr>
          <w:rStyle w:val="Subst"/>
          <w:bCs/>
          <w:iCs/>
        </w:rPr>
        <w:t>Не является резидентом РФ</w:t>
      </w:r>
      <w:r w:rsidR="00DB4924">
        <w:rPr>
          <w:rStyle w:val="Subst"/>
          <w:bCs/>
          <w:iCs/>
        </w:rPr>
        <w:t>.</w:t>
      </w:r>
    </w:p>
    <w:p w14:paraId="0DA3B19B" w14:textId="476D0B7B" w:rsidR="00E779A3" w:rsidRPr="00EA23C9" w:rsidRDefault="00E779A3">
      <w:pPr>
        <w:ind w:left="600"/>
      </w:pPr>
      <w:r w:rsidRPr="00EA23C9">
        <w:t>Размер вложения в денежном выражении:</w:t>
      </w:r>
      <w:r w:rsidR="00AE7B7A">
        <w:rPr>
          <w:b/>
          <w:i/>
        </w:rPr>
        <w:t xml:space="preserve"> </w:t>
      </w:r>
      <w:r w:rsidR="00AE7B7A" w:rsidRPr="00AE7B7A">
        <w:rPr>
          <w:b/>
          <w:i/>
        </w:rPr>
        <w:t>680 814 363.7</w:t>
      </w:r>
    </w:p>
    <w:p w14:paraId="5BE13936" w14:textId="77777777" w:rsidR="00E779A3" w:rsidRPr="00EA23C9" w:rsidRDefault="00E779A3">
      <w:pPr>
        <w:ind w:left="600"/>
      </w:pPr>
      <w:r w:rsidRPr="00EA23C9">
        <w:t>Единица измерения:</w:t>
      </w:r>
      <w:r w:rsidRPr="00EA23C9">
        <w:rPr>
          <w:rStyle w:val="Subst"/>
          <w:bCs/>
          <w:iCs/>
        </w:rPr>
        <w:t xml:space="preserve"> руб.</w:t>
      </w:r>
    </w:p>
    <w:p w14:paraId="6A5CA568" w14:textId="0EC12DBE" w:rsidR="00E779A3" w:rsidRPr="00EA23C9" w:rsidRDefault="00E779A3">
      <w:pPr>
        <w:ind w:left="600"/>
      </w:pPr>
      <w:r w:rsidRPr="00EA23C9">
        <w:t>Размер вложения в процентах от уставного (складочного) капитала (паевого фонда):</w:t>
      </w:r>
      <w:r w:rsidRPr="00EA23C9">
        <w:rPr>
          <w:rStyle w:val="Subst"/>
          <w:bCs/>
          <w:iCs/>
        </w:rPr>
        <w:t xml:space="preserve"> </w:t>
      </w:r>
      <w:r w:rsidR="001233E7">
        <w:rPr>
          <w:rStyle w:val="Subst"/>
          <w:bCs/>
          <w:iCs/>
        </w:rPr>
        <w:t>97,38</w:t>
      </w:r>
      <w:r w:rsidR="00AE7B7A">
        <w:rPr>
          <w:rStyle w:val="Subst"/>
          <w:bCs/>
          <w:iCs/>
        </w:rPr>
        <w:t xml:space="preserve"> %</w:t>
      </w:r>
    </w:p>
    <w:p w14:paraId="7F4269FC" w14:textId="341AC51C" w:rsidR="00E779A3" w:rsidRPr="00EA23C9" w:rsidRDefault="00E779A3">
      <w:pPr>
        <w:ind w:left="600"/>
      </w:pPr>
      <w:r w:rsidRPr="00EA23C9">
        <w:t>размер дохода от объекта финансового вложения или порядок его определения, срок выплаты:</w:t>
      </w:r>
      <w:r w:rsidR="00AE7B7A">
        <w:t xml:space="preserve">  </w:t>
      </w:r>
      <w:r w:rsidRPr="00EA23C9">
        <w:rPr>
          <w:rStyle w:val="Subst"/>
          <w:bCs/>
          <w:iCs/>
        </w:rPr>
        <w:t>Размер дохода и срок его выплаты определяется на общем собрании участников дочернего общества</w:t>
      </w:r>
      <w:r w:rsidR="00DB4924">
        <w:rPr>
          <w:rStyle w:val="Subst"/>
          <w:bCs/>
          <w:iCs/>
        </w:rPr>
        <w:t>.</w:t>
      </w:r>
    </w:p>
    <w:p w14:paraId="31E8D545" w14:textId="1BF2D680" w:rsidR="00E779A3" w:rsidRDefault="00E779A3">
      <w:pPr>
        <w:ind w:left="600"/>
        <w:rPr>
          <w:b/>
          <w:i/>
        </w:rPr>
      </w:pPr>
      <w:r w:rsidRPr="00EA23C9">
        <w:t>Дополнительная информация:</w:t>
      </w:r>
      <w:r w:rsidR="00310D4A" w:rsidRPr="00EA23C9">
        <w:t xml:space="preserve"> </w:t>
      </w:r>
      <w:r w:rsidR="00310D4A" w:rsidRPr="00EA23C9">
        <w:rPr>
          <w:b/>
          <w:i/>
        </w:rPr>
        <w:t>нет</w:t>
      </w:r>
      <w:r w:rsidR="00AE7B7A">
        <w:rPr>
          <w:b/>
          <w:i/>
        </w:rPr>
        <w:t>,</w:t>
      </w:r>
    </w:p>
    <w:p w14:paraId="4E1BBFAC" w14:textId="77777777" w:rsidR="00AE7B7A" w:rsidRPr="00EA23C9" w:rsidRDefault="00AE7B7A">
      <w:pPr>
        <w:ind w:left="600"/>
      </w:pPr>
    </w:p>
    <w:p w14:paraId="4C4A811F" w14:textId="19950BCB" w:rsidR="00E779A3" w:rsidRPr="00EA23C9" w:rsidRDefault="00E779A3">
      <w:pPr>
        <w:ind w:left="600"/>
      </w:pPr>
      <w:r w:rsidRPr="00EA23C9">
        <w:rPr>
          <w:rStyle w:val="Subst"/>
          <w:bCs/>
          <w:iCs/>
        </w:rPr>
        <w:t>Финансовое вложение является долей участия в уставном (складочном) капитале</w:t>
      </w:r>
      <w:r w:rsidR="00AE7B7A">
        <w:rPr>
          <w:rStyle w:val="Subst"/>
          <w:bCs/>
          <w:iCs/>
        </w:rPr>
        <w:t>.</w:t>
      </w:r>
    </w:p>
    <w:p w14:paraId="61485FEC" w14:textId="17463064" w:rsidR="00E779A3" w:rsidRPr="00EA23C9" w:rsidRDefault="00E779A3" w:rsidP="00AE7B7A">
      <w:pPr>
        <w:ind w:left="600"/>
        <w:jc w:val="both"/>
      </w:pPr>
      <w:r w:rsidRPr="00EA23C9">
        <w:t>Полное фирменное наименование коммерческой организации, в которой эмитент имеет долю участия в уставном (складочном) капитале (паевом фонде):</w:t>
      </w:r>
      <w:r w:rsidRPr="00EA23C9">
        <w:rPr>
          <w:rStyle w:val="Subst"/>
          <w:bCs/>
          <w:iCs/>
        </w:rPr>
        <w:t xml:space="preserve"> Общество с ограниченной ответственностью «Ресторанная Объединенная Сеть и Новейшие Технологии </w:t>
      </w:r>
      <w:proofErr w:type="spellStart"/>
      <w:r w:rsidRPr="00EA23C9">
        <w:rPr>
          <w:rStyle w:val="Subst"/>
          <w:bCs/>
          <w:iCs/>
        </w:rPr>
        <w:t>Евроамериканского</w:t>
      </w:r>
      <w:proofErr w:type="spellEnd"/>
      <w:r w:rsidRPr="00EA23C9">
        <w:rPr>
          <w:rStyle w:val="Subst"/>
          <w:bCs/>
          <w:iCs/>
        </w:rPr>
        <w:t xml:space="preserve"> Развития РЕСТОРАНТС»</w:t>
      </w:r>
      <w:r w:rsidR="00DB4924">
        <w:rPr>
          <w:rStyle w:val="Subst"/>
          <w:bCs/>
          <w:iCs/>
        </w:rPr>
        <w:t>,</w:t>
      </w:r>
    </w:p>
    <w:p w14:paraId="3094BC86" w14:textId="7ABB3861" w:rsidR="00E779A3" w:rsidRPr="00EA23C9" w:rsidRDefault="00E779A3" w:rsidP="00AE7B7A">
      <w:pPr>
        <w:ind w:left="600"/>
        <w:jc w:val="both"/>
      </w:pPr>
      <w:r w:rsidRPr="00EA23C9">
        <w:t>Сокращенное фирменное наименование:</w:t>
      </w:r>
      <w:r w:rsidRPr="00EA23C9">
        <w:rPr>
          <w:rStyle w:val="Subst"/>
          <w:bCs/>
          <w:iCs/>
        </w:rPr>
        <w:t xml:space="preserve"> ООО "РОСИНТЕР РЕСТОРАНТС"</w:t>
      </w:r>
      <w:r w:rsidR="00DB4924">
        <w:rPr>
          <w:rStyle w:val="Subst"/>
          <w:bCs/>
          <w:iCs/>
        </w:rPr>
        <w:t>,</w:t>
      </w:r>
    </w:p>
    <w:p w14:paraId="551127B6" w14:textId="77777777" w:rsidR="00E779A3" w:rsidRPr="00EA23C9" w:rsidRDefault="00E779A3" w:rsidP="00AE7B7A">
      <w:pPr>
        <w:ind w:left="600"/>
        <w:jc w:val="both"/>
      </w:pPr>
      <w:r w:rsidRPr="00EA23C9">
        <w:t>Место нахождения:</w:t>
      </w:r>
      <w:r w:rsidRPr="00EA23C9">
        <w:rPr>
          <w:rStyle w:val="Subst"/>
          <w:bCs/>
          <w:iCs/>
        </w:rPr>
        <w:t xml:space="preserve"> 111024, Москва, ул.</w:t>
      </w:r>
      <w:r w:rsidR="0075358A" w:rsidRPr="00EA23C9">
        <w:rPr>
          <w:rStyle w:val="Subst"/>
          <w:bCs/>
          <w:iCs/>
        </w:rPr>
        <w:t xml:space="preserve"> </w:t>
      </w:r>
      <w:proofErr w:type="spellStart"/>
      <w:r w:rsidRPr="00EA23C9">
        <w:rPr>
          <w:rStyle w:val="Subst"/>
          <w:bCs/>
          <w:iCs/>
        </w:rPr>
        <w:t>Душинская</w:t>
      </w:r>
      <w:proofErr w:type="spellEnd"/>
      <w:r w:rsidRPr="00EA23C9">
        <w:rPr>
          <w:rStyle w:val="Subst"/>
          <w:bCs/>
          <w:iCs/>
        </w:rPr>
        <w:t>, д.7, стр.1</w:t>
      </w:r>
    </w:p>
    <w:p w14:paraId="0E2D5274" w14:textId="05F22A37" w:rsidR="00E779A3" w:rsidRPr="00EA23C9" w:rsidRDefault="00E779A3" w:rsidP="00AE7B7A">
      <w:pPr>
        <w:ind w:left="600"/>
        <w:jc w:val="both"/>
      </w:pPr>
      <w:r w:rsidRPr="00EA23C9">
        <w:t>ИНН:</w:t>
      </w:r>
      <w:r w:rsidRPr="00EA23C9">
        <w:rPr>
          <w:rStyle w:val="Subst"/>
          <w:bCs/>
          <w:iCs/>
        </w:rPr>
        <w:t xml:space="preserve"> 7737115648</w:t>
      </w:r>
      <w:r w:rsidR="00AE7B7A">
        <w:rPr>
          <w:rStyle w:val="Subst"/>
          <w:bCs/>
          <w:iCs/>
        </w:rPr>
        <w:t>,</w:t>
      </w:r>
    </w:p>
    <w:p w14:paraId="7BC0DDBD" w14:textId="364A2DB0" w:rsidR="00E779A3" w:rsidRPr="00EA23C9" w:rsidRDefault="00E779A3" w:rsidP="00AE7B7A">
      <w:pPr>
        <w:ind w:left="600"/>
        <w:jc w:val="both"/>
      </w:pPr>
      <w:r w:rsidRPr="00EA23C9">
        <w:t>ОГРН:</w:t>
      </w:r>
      <w:r w:rsidRPr="00EA23C9">
        <w:rPr>
          <w:rStyle w:val="Subst"/>
          <w:bCs/>
          <w:iCs/>
        </w:rPr>
        <w:t xml:space="preserve"> 1027739718280</w:t>
      </w:r>
      <w:r w:rsidR="00AE7B7A">
        <w:rPr>
          <w:rStyle w:val="Subst"/>
          <w:bCs/>
          <w:iCs/>
        </w:rPr>
        <w:t>,</w:t>
      </w:r>
    </w:p>
    <w:p w14:paraId="3107A54E" w14:textId="454E8546" w:rsidR="00E779A3" w:rsidRPr="00EA23C9" w:rsidRDefault="00E779A3" w:rsidP="00AE7B7A">
      <w:pPr>
        <w:ind w:left="600"/>
        <w:jc w:val="both"/>
      </w:pPr>
      <w:r w:rsidRPr="00EA23C9">
        <w:t>Размер вложения в денежном выражении:</w:t>
      </w:r>
      <w:r w:rsidR="00310D4A" w:rsidRPr="00EA23C9">
        <w:t xml:space="preserve"> </w:t>
      </w:r>
      <w:r w:rsidR="005B70E3" w:rsidRPr="00EA23C9">
        <w:rPr>
          <w:b/>
          <w:i/>
        </w:rPr>
        <w:t>2 228 894 933.35</w:t>
      </w:r>
      <w:r w:rsidR="00AE7B7A">
        <w:rPr>
          <w:b/>
          <w:i/>
        </w:rPr>
        <w:t>,</w:t>
      </w:r>
    </w:p>
    <w:p w14:paraId="0D5D6EBE" w14:textId="77777777" w:rsidR="00E779A3" w:rsidRPr="00EA23C9" w:rsidRDefault="00E779A3" w:rsidP="00AE7B7A">
      <w:pPr>
        <w:ind w:left="600"/>
        <w:jc w:val="both"/>
      </w:pPr>
      <w:r w:rsidRPr="00EA23C9">
        <w:t>Единица измерения:</w:t>
      </w:r>
      <w:r w:rsidRPr="00EA23C9">
        <w:rPr>
          <w:rStyle w:val="Subst"/>
          <w:bCs/>
          <w:iCs/>
        </w:rPr>
        <w:t xml:space="preserve"> руб.</w:t>
      </w:r>
    </w:p>
    <w:p w14:paraId="546E147D" w14:textId="56C78B22" w:rsidR="00E779A3" w:rsidRPr="00EA23C9" w:rsidRDefault="00E779A3" w:rsidP="00AE7B7A">
      <w:pPr>
        <w:ind w:left="600"/>
        <w:jc w:val="both"/>
      </w:pPr>
      <w:r w:rsidRPr="00EA23C9">
        <w:t>Размер вложения в процентах от уставного (складочного) капитала (паевого фонда):</w:t>
      </w:r>
      <w:r w:rsidRPr="00EA23C9">
        <w:rPr>
          <w:rStyle w:val="Subst"/>
          <w:bCs/>
          <w:iCs/>
        </w:rPr>
        <w:t xml:space="preserve"> 98.3132</w:t>
      </w:r>
      <w:r w:rsidR="00AE7B7A">
        <w:rPr>
          <w:rStyle w:val="Subst"/>
          <w:bCs/>
          <w:iCs/>
        </w:rPr>
        <w:t xml:space="preserve"> %</w:t>
      </w:r>
    </w:p>
    <w:p w14:paraId="1E14D25C" w14:textId="7B6EC916" w:rsidR="00E779A3" w:rsidRPr="00EA23C9" w:rsidRDefault="00E779A3" w:rsidP="00AE7B7A">
      <w:pPr>
        <w:ind w:left="600"/>
        <w:jc w:val="both"/>
      </w:pPr>
      <w:r w:rsidRPr="00EA23C9">
        <w:t>размер дохода от объекта финансового вложения или порядок его определения, срок выплаты:</w:t>
      </w:r>
      <w:r w:rsidRPr="00EA23C9">
        <w:br/>
      </w:r>
      <w:r w:rsidRPr="00EA23C9">
        <w:rPr>
          <w:rStyle w:val="Subst"/>
          <w:bCs/>
          <w:iCs/>
        </w:rPr>
        <w:t>Размер дохода и срок его выплаты определяется на общем собрании участников дочернего общества</w:t>
      </w:r>
      <w:r w:rsidR="00DB4924">
        <w:rPr>
          <w:rStyle w:val="Subst"/>
          <w:bCs/>
          <w:iCs/>
        </w:rPr>
        <w:t>.</w:t>
      </w:r>
    </w:p>
    <w:p w14:paraId="1FD6C9D2" w14:textId="77777777" w:rsidR="00E779A3" w:rsidRPr="00EA23C9" w:rsidRDefault="00E779A3" w:rsidP="00AE7B7A">
      <w:pPr>
        <w:ind w:left="600"/>
        <w:jc w:val="both"/>
      </w:pPr>
      <w:r w:rsidRPr="00EA23C9">
        <w:t>Дополнительная информация:</w:t>
      </w:r>
      <w:r w:rsidR="00310D4A" w:rsidRPr="00EA23C9">
        <w:t xml:space="preserve"> </w:t>
      </w:r>
      <w:r w:rsidR="00310D4A" w:rsidRPr="00EA23C9">
        <w:rPr>
          <w:b/>
          <w:i/>
        </w:rPr>
        <w:t>нет.</w:t>
      </w:r>
      <w:r w:rsidRPr="00EA23C9">
        <w:br/>
      </w:r>
    </w:p>
    <w:p w14:paraId="0E095230" w14:textId="77777777" w:rsidR="00E779A3" w:rsidRPr="00EA23C9" w:rsidRDefault="00E779A3">
      <w:pPr>
        <w:ind w:left="600"/>
      </w:pPr>
      <w:r w:rsidRPr="00EA23C9">
        <w:rPr>
          <w:rStyle w:val="Subst"/>
          <w:bCs/>
          <w:iCs/>
        </w:rPr>
        <w:t>Финансовое вложение является долей участия в уставном (складочном) капитале</w:t>
      </w:r>
    </w:p>
    <w:p w14:paraId="16A2A733" w14:textId="642547C0" w:rsidR="00E779A3" w:rsidRPr="00EA23C9" w:rsidRDefault="00E779A3">
      <w:pPr>
        <w:ind w:left="600"/>
      </w:pPr>
      <w:r w:rsidRPr="00EA23C9">
        <w:t>Полное фирменное наименование коммерческой организации, в которой эмитент имеет долю участия в уставном (складочном) капитале (паевом фонде):</w:t>
      </w:r>
      <w:r w:rsidRPr="00EA23C9">
        <w:rPr>
          <w:rStyle w:val="Subst"/>
          <w:bCs/>
          <w:iCs/>
        </w:rPr>
        <w:t xml:space="preserve"> АМИНВЕСТ ЛИМИТЕД (AMINVEST LIMITED)</w:t>
      </w:r>
      <w:r w:rsidR="00DB4924">
        <w:rPr>
          <w:rStyle w:val="Subst"/>
          <w:bCs/>
          <w:iCs/>
        </w:rPr>
        <w:t>,</w:t>
      </w:r>
    </w:p>
    <w:p w14:paraId="78F505FF" w14:textId="053E8D36" w:rsidR="00E779A3" w:rsidRPr="00EA23C9" w:rsidRDefault="00E779A3">
      <w:pPr>
        <w:ind w:left="600"/>
      </w:pPr>
      <w:r w:rsidRPr="00EA23C9">
        <w:t>Сокращенное фирменное наименование:</w:t>
      </w:r>
      <w:r w:rsidRPr="00EA23C9">
        <w:rPr>
          <w:rStyle w:val="Subst"/>
          <w:bCs/>
          <w:iCs/>
        </w:rPr>
        <w:t xml:space="preserve"> АМИНВЕСТ ЛИМИТЕД (AMINVEST LIMITED)</w:t>
      </w:r>
      <w:r w:rsidR="00DB4924">
        <w:rPr>
          <w:rStyle w:val="Subst"/>
          <w:bCs/>
          <w:iCs/>
        </w:rPr>
        <w:t>,</w:t>
      </w:r>
    </w:p>
    <w:p w14:paraId="6AF409DC" w14:textId="0543D1EC" w:rsidR="00E779A3" w:rsidRPr="00EA23C9" w:rsidRDefault="00E779A3">
      <w:pPr>
        <w:ind w:left="600"/>
      </w:pPr>
      <w:r w:rsidRPr="00EA23C9">
        <w:t>Место нахождения:</w:t>
      </w:r>
      <w:r w:rsidRPr="00EA23C9">
        <w:rPr>
          <w:rStyle w:val="Subst"/>
          <w:bCs/>
          <w:iCs/>
        </w:rPr>
        <w:t xml:space="preserve"> 2-4, Арх. </w:t>
      </w:r>
      <w:proofErr w:type="spellStart"/>
      <w:r w:rsidRPr="00EA23C9">
        <w:rPr>
          <w:rStyle w:val="Subst"/>
          <w:bCs/>
          <w:iCs/>
        </w:rPr>
        <w:t>Макариоса</w:t>
      </w:r>
      <w:proofErr w:type="spellEnd"/>
      <w:r w:rsidRPr="00EA23C9">
        <w:rPr>
          <w:rStyle w:val="Subst"/>
          <w:bCs/>
          <w:iCs/>
        </w:rPr>
        <w:t xml:space="preserve"> III Авеню, </w:t>
      </w:r>
      <w:proofErr w:type="spellStart"/>
      <w:r w:rsidRPr="00EA23C9">
        <w:rPr>
          <w:rStyle w:val="Subst"/>
          <w:bCs/>
          <w:iCs/>
        </w:rPr>
        <w:t>Кэпитал</w:t>
      </w:r>
      <w:proofErr w:type="spellEnd"/>
      <w:r w:rsidRPr="00EA23C9">
        <w:rPr>
          <w:rStyle w:val="Subst"/>
          <w:bCs/>
          <w:iCs/>
        </w:rPr>
        <w:t xml:space="preserve"> </w:t>
      </w:r>
      <w:proofErr w:type="spellStart"/>
      <w:r w:rsidRPr="00EA23C9">
        <w:rPr>
          <w:rStyle w:val="Subst"/>
          <w:bCs/>
          <w:iCs/>
        </w:rPr>
        <w:t>Сентер</w:t>
      </w:r>
      <w:proofErr w:type="spellEnd"/>
      <w:r w:rsidRPr="00EA23C9">
        <w:rPr>
          <w:rStyle w:val="Subst"/>
          <w:bCs/>
          <w:iCs/>
        </w:rPr>
        <w:t>, 9-й этаж, Никосия 1065, Кипр</w:t>
      </w:r>
      <w:r w:rsidR="00DB4924">
        <w:rPr>
          <w:rStyle w:val="Subst"/>
          <w:bCs/>
          <w:iCs/>
        </w:rPr>
        <w:t>.</w:t>
      </w:r>
    </w:p>
    <w:p w14:paraId="2F2B3149" w14:textId="4BBBF8C7" w:rsidR="00E779A3" w:rsidRPr="00EA23C9" w:rsidRDefault="00E779A3">
      <w:pPr>
        <w:ind w:left="600"/>
      </w:pPr>
      <w:r w:rsidRPr="00EA23C9">
        <w:rPr>
          <w:rStyle w:val="Subst"/>
          <w:bCs/>
          <w:iCs/>
        </w:rPr>
        <w:t>Не является резидентом РФ</w:t>
      </w:r>
      <w:r w:rsidR="00DB4924">
        <w:rPr>
          <w:rStyle w:val="Subst"/>
          <w:bCs/>
          <w:iCs/>
        </w:rPr>
        <w:t>.</w:t>
      </w:r>
    </w:p>
    <w:p w14:paraId="270E9ACF" w14:textId="002CEDEF" w:rsidR="00E779A3" w:rsidRPr="00AE7B7A" w:rsidRDefault="00E779A3">
      <w:pPr>
        <w:ind w:left="600"/>
        <w:rPr>
          <w:rStyle w:val="Subst"/>
          <w:bCs/>
          <w:iCs/>
        </w:rPr>
      </w:pPr>
      <w:r w:rsidRPr="00EA23C9">
        <w:t>Размер вложения в денежном выражении:</w:t>
      </w:r>
      <w:r w:rsidR="00AE7B7A">
        <w:t xml:space="preserve"> </w:t>
      </w:r>
      <w:r w:rsidR="00AE7B7A" w:rsidRPr="00AE7B7A">
        <w:rPr>
          <w:rStyle w:val="Subst"/>
          <w:bCs/>
          <w:iCs/>
        </w:rPr>
        <w:t>1 013 560 693,39</w:t>
      </w:r>
      <w:r w:rsidR="00AE7B7A">
        <w:rPr>
          <w:rStyle w:val="Subst"/>
          <w:bCs/>
          <w:iCs/>
        </w:rPr>
        <w:t>,</w:t>
      </w:r>
    </w:p>
    <w:p w14:paraId="7655B024" w14:textId="77777777" w:rsidR="00E779A3" w:rsidRPr="00EA23C9" w:rsidRDefault="00E779A3">
      <w:pPr>
        <w:ind w:left="600"/>
      </w:pPr>
      <w:r w:rsidRPr="00EA23C9">
        <w:t>Единица измерения:</w:t>
      </w:r>
      <w:r w:rsidRPr="00EA23C9">
        <w:rPr>
          <w:rStyle w:val="Subst"/>
          <w:bCs/>
          <w:iCs/>
        </w:rPr>
        <w:t xml:space="preserve"> тыс. руб.</w:t>
      </w:r>
    </w:p>
    <w:p w14:paraId="50535714" w14:textId="56B0961B" w:rsidR="00E779A3" w:rsidRPr="00EA23C9" w:rsidRDefault="00E779A3">
      <w:pPr>
        <w:ind w:left="600"/>
      </w:pPr>
      <w:r w:rsidRPr="00EA23C9">
        <w:t>Размер вложения в процентах от уставного (складочного) капитала (паевого фонда):</w:t>
      </w:r>
      <w:r w:rsidRPr="00EA23C9">
        <w:rPr>
          <w:rStyle w:val="Subst"/>
          <w:bCs/>
          <w:iCs/>
        </w:rPr>
        <w:t xml:space="preserve"> 100</w:t>
      </w:r>
      <w:r w:rsidR="00AE7B7A">
        <w:rPr>
          <w:rStyle w:val="Subst"/>
          <w:bCs/>
          <w:iCs/>
        </w:rPr>
        <w:t xml:space="preserve"> %,</w:t>
      </w:r>
    </w:p>
    <w:p w14:paraId="284079CD" w14:textId="0A8549D0" w:rsidR="00E779A3" w:rsidRPr="00EA23C9" w:rsidRDefault="00E779A3">
      <w:pPr>
        <w:ind w:left="600"/>
      </w:pPr>
      <w:r w:rsidRPr="00EA23C9">
        <w:t>размер дохода от объекта финансового вложения или порядок его определения, срок выплаты:</w:t>
      </w:r>
      <w:r w:rsidR="00AE7B7A">
        <w:t xml:space="preserve">  </w:t>
      </w:r>
      <w:r w:rsidRPr="00EA23C9">
        <w:rPr>
          <w:rStyle w:val="Subst"/>
          <w:bCs/>
          <w:iCs/>
        </w:rPr>
        <w:t>Размер дохода и срок его выплаты определяется на общем собрании участников дочернего общества</w:t>
      </w:r>
      <w:r w:rsidR="00DB4924">
        <w:rPr>
          <w:rStyle w:val="Subst"/>
          <w:bCs/>
          <w:iCs/>
        </w:rPr>
        <w:t>.</w:t>
      </w:r>
    </w:p>
    <w:p w14:paraId="4C8D77A7" w14:textId="77777777" w:rsidR="00E779A3" w:rsidRPr="00EA23C9" w:rsidRDefault="00E779A3">
      <w:pPr>
        <w:ind w:left="600"/>
      </w:pPr>
      <w:r w:rsidRPr="00EA23C9">
        <w:t>Дополнительная информация:</w:t>
      </w:r>
      <w:r w:rsidR="00310D4A" w:rsidRPr="00EA23C9">
        <w:t xml:space="preserve"> </w:t>
      </w:r>
      <w:r w:rsidR="00310D4A" w:rsidRPr="00EA23C9">
        <w:rPr>
          <w:b/>
          <w:i/>
        </w:rPr>
        <w:t>нет.</w:t>
      </w:r>
      <w:r w:rsidRPr="00EA23C9">
        <w:rPr>
          <w:b/>
          <w:i/>
        </w:rPr>
        <w:br/>
      </w:r>
    </w:p>
    <w:p w14:paraId="6A3414C3" w14:textId="77777777" w:rsidR="00E779A3" w:rsidRPr="00EA23C9" w:rsidRDefault="00E779A3">
      <w:pPr>
        <w:ind w:left="600"/>
      </w:pPr>
      <w:r w:rsidRPr="00EA23C9">
        <w:rPr>
          <w:rStyle w:val="Subst"/>
          <w:bCs/>
          <w:iCs/>
        </w:rPr>
        <w:t>Финансовое вложение является долей участия в уставном (складочном) капитале</w:t>
      </w:r>
    </w:p>
    <w:p w14:paraId="6B0D6789" w14:textId="41D0C174" w:rsidR="00E779A3" w:rsidRPr="00EA23C9" w:rsidRDefault="00E779A3">
      <w:pPr>
        <w:ind w:left="600"/>
      </w:pPr>
      <w:r w:rsidRPr="00EA23C9">
        <w:t>Полное фирменное наименование коммерческой организации, в которой эмитент имеет долю участия в уставном (складочном) капитале (паевом фонде):</w:t>
      </w:r>
      <w:r w:rsidRPr="00EA23C9">
        <w:rPr>
          <w:rStyle w:val="Subst"/>
          <w:bCs/>
          <w:iCs/>
        </w:rPr>
        <w:t xml:space="preserve"> КЛАРСФИЛД ЛИМИТЕД (CLARSFIELD LIMITED)</w:t>
      </w:r>
      <w:r w:rsidR="00DB4924">
        <w:rPr>
          <w:rStyle w:val="Subst"/>
          <w:bCs/>
          <w:iCs/>
        </w:rPr>
        <w:t>,</w:t>
      </w:r>
    </w:p>
    <w:p w14:paraId="7C49E5C8" w14:textId="009A4594" w:rsidR="00E779A3" w:rsidRPr="00EA23C9" w:rsidRDefault="00E779A3">
      <w:pPr>
        <w:ind w:left="600"/>
      </w:pPr>
      <w:r w:rsidRPr="00EA23C9">
        <w:t>Сокращенное фирменное наименование:</w:t>
      </w:r>
      <w:r w:rsidRPr="00EA23C9">
        <w:rPr>
          <w:rStyle w:val="Subst"/>
          <w:bCs/>
          <w:iCs/>
        </w:rPr>
        <w:t xml:space="preserve"> КЛАРСФИЛД ЛИМИТЕД (CLARSFIELD LIMITED)</w:t>
      </w:r>
      <w:r w:rsidR="00DB4924">
        <w:rPr>
          <w:rStyle w:val="Subst"/>
          <w:bCs/>
          <w:iCs/>
        </w:rPr>
        <w:t>,</w:t>
      </w:r>
    </w:p>
    <w:p w14:paraId="3A0122F7" w14:textId="396BE85A" w:rsidR="00E779A3" w:rsidRPr="00EA23C9" w:rsidRDefault="00E779A3">
      <w:pPr>
        <w:ind w:left="600"/>
      </w:pPr>
      <w:r w:rsidRPr="00EA23C9">
        <w:t>Место нахождения:</w:t>
      </w:r>
      <w:r w:rsidRPr="00EA23C9">
        <w:rPr>
          <w:rStyle w:val="Subst"/>
          <w:bCs/>
          <w:iCs/>
        </w:rPr>
        <w:t xml:space="preserve"> "</w:t>
      </w:r>
      <w:proofErr w:type="spellStart"/>
      <w:r w:rsidRPr="00EA23C9">
        <w:rPr>
          <w:rStyle w:val="Subst"/>
          <w:bCs/>
          <w:iCs/>
        </w:rPr>
        <w:t>Тридент</w:t>
      </w:r>
      <w:proofErr w:type="spellEnd"/>
      <w:r w:rsidRPr="00EA23C9">
        <w:rPr>
          <w:rStyle w:val="Subst"/>
          <w:bCs/>
          <w:iCs/>
        </w:rPr>
        <w:t xml:space="preserve"> Траст (Б.В.О.) Лимитед", </w:t>
      </w:r>
      <w:proofErr w:type="spellStart"/>
      <w:r w:rsidRPr="00EA23C9">
        <w:rPr>
          <w:rStyle w:val="Subst"/>
          <w:bCs/>
          <w:iCs/>
        </w:rPr>
        <w:t>Традент</w:t>
      </w:r>
      <w:proofErr w:type="spellEnd"/>
      <w:r w:rsidRPr="00EA23C9">
        <w:rPr>
          <w:rStyle w:val="Subst"/>
          <w:bCs/>
          <w:iCs/>
        </w:rPr>
        <w:t xml:space="preserve"> </w:t>
      </w:r>
      <w:proofErr w:type="spellStart"/>
      <w:r w:rsidRPr="00EA23C9">
        <w:rPr>
          <w:rStyle w:val="Subst"/>
          <w:bCs/>
          <w:iCs/>
        </w:rPr>
        <w:t>Чэмберс</w:t>
      </w:r>
      <w:proofErr w:type="spellEnd"/>
      <w:r w:rsidRPr="00EA23C9">
        <w:rPr>
          <w:rStyle w:val="Subst"/>
          <w:bCs/>
          <w:iCs/>
        </w:rPr>
        <w:t xml:space="preserve">, а/я 146, </w:t>
      </w:r>
      <w:proofErr w:type="spellStart"/>
      <w:r w:rsidRPr="00EA23C9">
        <w:rPr>
          <w:rStyle w:val="Subst"/>
          <w:bCs/>
          <w:iCs/>
        </w:rPr>
        <w:t>Роуд</w:t>
      </w:r>
      <w:proofErr w:type="spellEnd"/>
      <w:r w:rsidRPr="00EA23C9">
        <w:rPr>
          <w:rStyle w:val="Subst"/>
          <w:bCs/>
          <w:iCs/>
        </w:rPr>
        <w:t xml:space="preserve"> </w:t>
      </w:r>
      <w:proofErr w:type="spellStart"/>
      <w:r w:rsidRPr="00EA23C9">
        <w:rPr>
          <w:rStyle w:val="Subst"/>
          <w:bCs/>
          <w:iCs/>
        </w:rPr>
        <w:t>Таун</w:t>
      </w:r>
      <w:proofErr w:type="spellEnd"/>
      <w:r w:rsidRPr="00EA23C9">
        <w:rPr>
          <w:rStyle w:val="Subst"/>
          <w:bCs/>
          <w:iCs/>
        </w:rPr>
        <w:t xml:space="preserve">, </w:t>
      </w:r>
      <w:proofErr w:type="spellStart"/>
      <w:r w:rsidRPr="00EA23C9">
        <w:rPr>
          <w:rStyle w:val="Subst"/>
          <w:bCs/>
          <w:iCs/>
        </w:rPr>
        <w:t>Тортола</w:t>
      </w:r>
      <w:proofErr w:type="spellEnd"/>
      <w:r w:rsidRPr="00EA23C9">
        <w:rPr>
          <w:rStyle w:val="Subst"/>
          <w:bCs/>
          <w:iCs/>
        </w:rPr>
        <w:t>, Британские Виргинские Острова</w:t>
      </w:r>
      <w:r w:rsidR="00DB4924">
        <w:rPr>
          <w:rStyle w:val="Subst"/>
          <w:bCs/>
          <w:iCs/>
        </w:rPr>
        <w:t>.</w:t>
      </w:r>
    </w:p>
    <w:p w14:paraId="58A73A91" w14:textId="7BBD9744" w:rsidR="00E779A3" w:rsidRPr="00EA23C9" w:rsidRDefault="00E779A3">
      <w:pPr>
        <w:ind w:left="600"/>
      </w:pPr>
      <w:r w:rsidRPr="00EA23C9">
        <w:rPr>
          <w:rStyle w:val="Subst"/>
          <w:bCs/>
          <w:iCs/>
        </w:rPr>
        <w:lastRenderedPageBreak/>
        <w:t>Не является резидентом РФ</w:t>
      </w:r>
      <w:r w:rsidR="00DB4924">
        <w:rPr>
          <w:rStyle w:val="Subst"/>
          <w:bCs/>
          <w:iCs/>
        </w:rPr>
        <w:t>.</w:t>
      </w:r>
    </w:p>
    <w:p w14:paraId="227EA88A" w14:textId="3D42D7B4" w:rsidR="00E779A3" w:rsidRPr="00410CF5" w:rsidRDefault="00E779A3">
      <w:pPr>
        <w:ind w:left="600"/>
        <w:rPr>
          <w:b/>
          <w:i/>
        </w:rPr>
      </w:pPr>
      <w:r w:rsidRPr="00410CF5">
        <w:t>Размер вложения в денежном выражении</w:t>
      </w:r>
      <w:r w:rsidR="00AE7B7A" w:rsidRPr="00410CF5">
        <w:t>:</w:t>
      </w:r>
      <w:r w:rsidR="005B70E3" w:rsidRPr="00410CF5">
        <w:rPr>
          <w:b/>
          <w:i/>
        </w:rPr>
        <w:t xml:space="preserve"> </w:t>
      </w:r>
      <w:r w:rsidR="0022422D" w:rsidRPr="00410CF5">
        <w:rPr>
          <w:b/>
          <w:i/>
        </w:rPr>
        <w:t>318 636 033,30</w:t>
      </w:r>
    </w:p>
    <w:p w14:paraId="70148421" w14:textId="77777777" w:rsidR="00E779A3" w:rsidRPr="00EA23C9" w:rsidRDefault="00E779A3">
      <w:pPr>
        <w:ind w:left="600"/>
      </w:pPr>
      <w:r w:rsidRPr="00410CF5">
        <w:t>Единица измерения:</w:t>
      </w:r>
      <w:r w:rsidRPr="00410CF5">
        <w:rPr>
          <w:rStyle w:val="Subst"/>
          <w:bCs/>
          <w:iCs/>
        </w:rPr>
        <w:t xml:space="preserve"> руб.</w:t>
      </w:r>
    </w:p>
    <w:p w14:paraId="5E1DE990" w14:textId="19CDFD71" w:rsidR="00E779A3" w:rsidRPr="00EA23C9" w:rsidRDefault="00E779A3">
      <w:pPr>
        <w:ind w:left="600"/>
      </w:pPr>
      <w:r w:rsidRPr="00EA23C9">
        <w:t>Размер вложения в процентах от уставного (складочного) капитала (паевого фонда):</w:t>
      </w:r>
      <w:r w:rsidRPr="00EA23C9">
        <w:rPr>
          <w:rStyle w:val="Subst"/>
          <w:bCs/>
          <w:iCs/>
        </w:rPr>
        <w:t xml:space="preserve"> 100</w:t>
      </w:r>
      <w:r w:rsidR="00AE7B7A">
        <w:rPr>
          <w:rStyle w:val="Subst"/>
          <w:bCs/>
          <w:iCs/>
        </w:rPr>
        <w:t xml:space="preserve"> %,</w:t>
      </w:r>
    </w:p>
    <w:p w14:paraId="3C9611A7" w14:textId="05A59D49" w:rsidR="00E779A3" w:rsidRPr="00EA23C9" w:rsidRDefault="00E779A3">
      <w:pPr>
        <w:ind w:left="600"/>
      </w:pPr>
      <w:r w:rsidRPr="00EA23C9">
        <w:t>размер дохода от объекта финансового вложения или порядок его определения, срок выплаты:</w:t>
      </w:r>
      <w:r w:rsidR="00AE7B7A">
        <w:t xml:space="preserve">  </w:t>
      </w:r>
      <w:r w:rsidRPr="00EA23C9">
        <w:rPr>
          <w:rStyle w:val="Subst"/>
          <w:bCs/>
          <w:iCs/>
        </w:rPr>
        <w:t>Размер дохода и срок его выплаты определяется на общем собрании участников дочернего общества</w:t>
      </w:r>
      <w:r w:rsidR="00DB4924">
        <w:rPr>
          <w:rStyle w:val="Subst"/>
          <w:bCs/>
          <w:iCs/>
        </w:rPr>
        <w:t>.</w:t>
      </w:r>
    </w:p>
    <w:p w14:paraId="6430136D" w14:textId="77777777" w:rsidR="00E779A3" w:rsidRPr="00EA23C9" w:rsidRDefault="00E779A3" w:rsidP="00310D4A">
      <w:pPr>
        <w:ind w:left="600"/>
      </w:pPr>
      <w:r w:rsidRPr="00EA23C9">
        <w:t>Дополнительная информация:</w:t>
      </w:r>
      <w:r w:rsidR="00310D4A" w:rsidRPr="00EA23C9">
        <w:t xml:space="preserve"> нет</w:t>
      </w:r>
      <w:r w:rsidRPr="00EA23C9">
        <w:br/>
      </w:r>
    </w:p>
    <w:p w14:paraId="23661BAF" w14:textId="77777777" w:rsidR="00E779A3" w:rsidRPr="00EA23C9" w:rsidRDefault="00E779A3" w:rsidP="004A2F16">
      <w:pPr>
        <w:ind w:left="400"/>
        <w:jc w:val="both"/>
      </w:pPr>
      <w:r w:rsidRPr="00EA23C9">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EA23C9">
        <w:br/>
      </w:r>
      <w:r w:rsidRPr="00EA23C9">
        <w:rPr>
          <w:rStyle w:val="Subst"/>
          <w:bCs/>
          <w:iCs/>
        </w:rPr>
        <w:t xml:space="preserve">Величина потенциальных убытков, связанных с банкротством организации, в которую были произведены инвестиции, определяется размером осуществленных инвестиций. На дату </w:t>
      </w:r>
      <w:proofErr w:type="gramStart"/>
      <w:r w:rsidRPr="00EA23C9">
        <w:rPr>
          <w:rStyle w:val="Subst"/>
          <w:bCs/>
          <w:iCs/>
        </w:rPr>
        <w:t>подписания отчета процедуры банкротства указанных организаций</w:t>
      </w:r>
      <w:proofErr w:type="gramEnd"/>
      <w:r w:rsidRPr="00EA23C9">
        <w:rPr>
          <w:rStyle w:val="Subst"/>
          <w:bCs/>
          <w:iCs/>
        </w:rPr>
        <w:t xml:space="preserve"> не было, как не было и каких-либо сведений о возникновении потенциальной возможности банкротства указанных организаций.</w:t>
      </w:r>
    </w:p>
    <w:p w14:paraId="145DCF29" w14:textId="4A6595E6" w:rsidR="00E779A3" w:rsidRPr="00EA23C9" w:rsidRDefault="00E779A3" w:rsidP="00AE7B7A">
      <w:pPr>
        <w:ind w:left="400"/>
        <w:jc w:val="both"/>
      </w:pPr>
      <w:r w:rsidRPr="00EA23C9">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r w:rsidR="0075358A" w:rsidRPr="00EA23C9">
        <w:t>.</w:t>
      </w:r>
      <w:r w:rsidR="00AE7B7A">
        <w:t xml:space="preserve"> </w:t>
      </w:r>
    </w:p>
    <w:p w14:paraId="6DE119FB" w14:textId="77777777" w:rsidR="00E779A3" w:rsidRDefault="00E779A3">
      <w:pPr>
        <w:ind w:left="400"/>
      </w:pPr>
      <w:r w:rsidRPr="00EA23C9">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rsidRPr="00EA23C9">
        <w:br/>
      </w:r>
      <w:r w:rsidRPr="00EA23C9">
        <w:rPr>
          <w:rStyle w:val="Subst"/>
          <w:bCs/>
          <w:iCs/>
        </w:rPr>
        <w:t>РСБУ</w:t>
      </w:r>
    </w:p>
    <w:p w14:paraId="523198A6" w14:textId="77777777" w:rsidR="00E779A3" w:rsidRPr="00AE7B7A" w:rsidRDefault="00E779A3">
      <w:pPr>
        <w:pStyle w:val="2"/>
      </w:pPr>
      <w:bookmarkStart w:id="83" w:name="_Toc482629195"/>
      <w:bookmarkStart w:id="84" w:name="_Toc16698899"/>
      <w:r w:rsidRPr="003520CC">
        <w:t>4.4. Нематериальные активы эмитента</w:t>
      </w:r>
      <w:bookmarkEnd w:id="83"/>
      <w:bookmarkEnd w:id="84"/>
    </w:p>
    <w:p w14:paraId="1E69093E" w14:textId="05E5014B" w:rsidR="00457993" w:rsidRDefault="00457993" w:rsidP="00457993">
      <w:pPr>
        <w:ind w:left="400" w:right="283"/>
        <w:rPr>
          <w:rStyle w:val="Subst"/>
          <w:bCs/>
          <w:iCs/>
        </w:rPr>
      </w:pPr>
      <w:r w:rsidRPr="00AE7B7A">
        <w:rPr>
          <w:b/>
          <w:i/>
        </w:rPr>
        <w:t>Отчетная дата:</w:t>
      </w:r>
      <w:r w:rsidRPr="00AE7B7A">
        <w:rPr>
          <w:rStyle w:val="Subst"/>
          <w:b w:val="0"/>
          <w:bCs/>
          <w:i w:val="0"/>
          <w:iCs/>
        </w:rPr>
        <w:t xml:space="preserve"> </w:t>
      </w:r>
      <w:r w:rsidRPr="00AE7B7A">
        <w:rPr>
          <w:rStyle w:val="Subst"/>
          <w:bCs/>
          <w:iCs/>
        </w:rPr>
        <w:t>3</w:t>
      </w:r>
      <w:r w:rsidR="003F7264">
        <w:rPr>
          <w:rStyle w:val="Subst"/>
          <w:bCs/>
          <w:iCs/>
        </w:rPr>
        <w:t>0</w:t>
      </w:r>
      <w:r w:rsidRPr="00AE7B7A">
        <w:rPr>
          <w:rStyle w:val="Subst"/>
          <w:bCs/>
          <w:iCs/>
        </w:rPr>
        <w:t>.</w:t>
      </w:r>
      <w:r w:rsidR="007F1EA7" w:rsidRPr="00AE7B7A">
        <w:rPr>
          <w:rStyle w:val="Subst"/>
          <w:bCs/>
          <w:iCs/>
        </w:rPr>
        <w:t>0</w:t>
      </w:r>
      <w:r w:rsidR="003F7264">
        <w:rPr>
          <w:rStyle w:val="Subst"/>
          <w:bCs/>
          <w:iCs/>
        </w:rPr>
        <w:t>6</w:t>
      </w:r>
      <w:r w:rsidRPr="00AE7B7A">
        <w:rPr>
          <w:rStyle w:val="Subst"/>
          <w:bCs/>
          <w:iCs/>
        </w:rPr>
        <w:t>.201</w:t>
      </w:r>
      <w:r w:rsidR="004C5B5C" w:rsidRPr="00AE7B7A">
        <w:rPr>
          <w:rStyle w:val="Subst"/>
          <w:bCs/>
          <w:iCs/>
        </w:rPr>
        <w:t>9</w:t>
      </w:r>
      <w:r w:rsidR="00AE7B7A">
        <w:rPr>
          <w:rStyle w:val="Subst"/>
          <w:bCs/>
          <w:iCs/>
        </w:rPr>
        <w:t xml:space="preserve">: </w:t>
      </w:r>
    </w:p>
    <w:p w14:paraId="0C163DF7" w14:textId="573E3A4B" w:rsidR="00AE7B7A" w:rsidRPr="00AE7B7A" w:rsidRDefault="00AE7B7A" w:rsidP="00457993">
      <w:pPr>
        <w:ind w:left="400" w:right="283"/>
        <w:rPr>
          <w:b/>
          <w:i/>
        </w:rPr>
      </w:pPr>
      <w:r w:rsidRPr="00AE7B7A">
        <w:t xml:space="preserve">Единица измерения: </w:t>
      </w:r>
      <w:r w:rsidRPr="00AE7B7A">
        <w:rPr>
          <w:b/>
          <w:i/>
        </w:rPr>
        <w:t>руб.</w:t>
      </w: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E779A3" w:rsidRPr="00CC1CCF" w14:paraId="405DF4E6" w14:textId="77777777" w:rsidTr="007F1EA7">
        <w:trPr>
          <w:trHeight w:val="640"/>
        </w:trPr>
        <w:tc>
          <w:tcPr>
            <w:tcW w:w="5112" w:type="dxa"/>
            <w:tcBorders>
              <w:top w:val="double" w:sz="6" w:space="0" w:color="auto"/>
              <w:left w:val="double" w:sz="6" w:space="0" w:color="auto"/>
              <w:bottom w:val="single" w:sz="6" w:space="0" w:color="auto"/>
              <w:right w:val="single" w:sz="6" w:space="0" w:color="auto"/>
            </w:tcBorders>
          </w:tcPr>
          <w:p w14:paraId="550E3E26" w14:textId="77777777" w:rsidR="00E779A3" w:rsidRPr="00CC1CCF" w:rsidRDefault="00E779A3">
            <w:pPr>
              <w:jc w:val="center"/>
            </w:pPr>
            <w:r w:rsidRPr="00CC1CCF">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14:paraId="1E731C49" w14:textId="77777777" w:rsidR="00E779A3" w:rsidRPr="00CC1CCF" w:rsidRDefault="00E779A3">
            <w:pPr>
              <w:jc w:val="center"/>
            </w:pPr>
            <w:r w:rsidRPr="00CC1CCF">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14:paraId="4110E640" w14:textId="77777777" w:rsidR="00E779A3" w:rsidRPr="00CC1CCF" w:rsidRDefault="00E779A3">
            <w:pPr>
              <w:jc w:val="center"/>
            </w:pPr>
            <w:r w:rsidRPr="00CC1CCF">
              <w:t>Сумма начисленной амортизации</w:t>
            </w:r>
          </w:p>
        </w:tc>
      </w:tr>
      <w:tr w:rsidR="00AE7B7A" w:rsidRPr="00CC1CCF" w14:paraId="0E0F9FAA" w14:textId="77777777">
        <w:tc>
          <w:tcPr>
            <w:tcW w:w="5112" w:type="dxa"/>
            <w:tcBorders>
              <w:top w:val="single" w:sz="6" w:space="0" w:color="auto"/>
              <w:left w:val="double" w:sz="6" w:space="0" w:color="auto"/>
              <w:bottom w:val="single" w:sz="6" w:space="0" w:color="auto"/>
              <w:right w:val="single" w:sz="6" w:space="0" w:color="auto"/>
            </w:tcBorders>
          </w:tcPr>
          <w:p w14:paraId="2C4DBFC9" w14:textId="047441A5" w:rsidR="00AE7B7A" w:rsidRPr="00CC1CCF" w:rsidRDefault="00AE7B7A">
            <w:r>
              <w:t>Товарный знак "Сердечко" российский</w:t>
            </w:r>
          </w:p>
        </w:tc>
        <w:tc>
          <w:tcPr>
            <w:tcW w:w="2260" w:type="dxa"/>
            <w:tcBorders>
              <w:top w:val="single" w:sz="6" w:space="0" w:color="auto"/>
              <w:left w:val="single" w:sz="6" w:space="0" w:color="auto"/>
              <w:bottom w:val="single" w:sz="6" w:space="0" w:color="auto"/>
              <w:right w:val="single" w:sz="6" w:space="0" w:color="auto"/>
            </w:tcBorders>
          </w:tcPr>
          <w:p w14:paraId="3DC34694" w14:textId="7B070099" w:rsidR="00AE7B7A" w:rsidRPr="00CC1CCF" w:rsidRDefault="00AE7B7A">
            <w:pPr>
              <w:jc w:val="right"/>
            </w:pPr>
            <w:r>
              <w:t>42 987,42</w:t>
            </w:r>
          </w:p>
        </w:tc>
        <w:tc>
          <w:tcPr>
            <w:tcW w:w="1880" w:type="dxa"/>
            <w:tcBorders>
              <w:top w:val="single" w:sz="6" w:space="0" w:color="auto"/>
              <w:left w:val="single" w:sz="6" w:space="0" w:color="auto"/>
              <w:bottom w:val="single" w:sz="6" w:space="0" w:color="auto"/>
              <w:right w:val="double" w:sz="6" w:space="0" w:color="auto"/>
            </w:tcBorders>
          </w:tcPr>
          <w:p w14:paraId="07777D53" w14:textId="069BC58C" w:rsidR="00AE7B7A" w:rsidRPr="00CC1CCF" w:rsidRDefault="00AE7B7A" w:rsidP="005B70E3">
            <w:pPr>
              <w:jc w:val="right"/>
            </w:pPr>
            <w:r>
              <w:t>42 987,42</w:t>
            </w:r>
          </w:p>
        </w:tc>
      </w:tr>
      <w:tr w:rsidR="00AE7B7A" w:rsidRPr="00CC1CCF" w14:paraId="6CD094DD" w14:textId="77777777">
        <w:tc>
          <w:tcPr>
            <w:tcW w:w="5112" w:type="dxa"/>
            <w:tcBorders>
              <w:top w:val="single" w:sz="6" w:space="0" w:color="auto"/>
              <w:left w:val="double" w:sz="6" w:space="0" w:color="auto"/>
              <w:bottom w:val="single" w:sz="6" w:space="0" w:color="auto"/>
              <w:right w:val="single" w:sz="6" w:space="0" w:color="auto"/>
            </w:tcBorders>
          </w:tcPr>
          <w:p w14:paraId="086CED51" w14:textId="0FD98A49" w:rsidR="00AE7B7A" w:rsidRPr="00EA23C9" w:rsidRDefault="00AE7B7A">
            <w:pPr>
              <w:rPr>
                <w:lang w:val="en-US"/>
              </w:rPr>
            </w:pPr>
            <w:r>
              <w:t>Товарный знак "Сердечко" международный</w:t>
            </w:r>
          </w:p>
        </w:tc>
        <w:tc>
          <w:tcPr>
            <w:tcW w:w="2260" w:type="dxa"/>
            <w:tcBorders>
              <w:top w:val="single" w:sz="6" w:space="0" w:color="auto"/>
              <w:left w:val="single" w:sz="6" w:space="0" w:color="auto"/>
              <w:bottom w:val="single" w:sz="6" w:space="0" w:color="auto"/>
              <w:right w:val="single" w:sz="6" w:space="0" w:color="auto"/>
            </w:tcBorders>
          </w:tcPr>
          <w:p w14:paraId="55D8E483" w14:textId="279ADD00" w:rsidR="00AE7B7A" w:rsidRPr="00CC1CCF" w:rsidRDefault="00AE7B7A">
            <w:pPr>
              <w:jc w:val="right"/>
            </w:pPr>
            <w:r>
              <w:t>335 229,55</w:t>
            </w:r>
          </w:p>
        </w:tc>
        <w:tc>
          <w:tcPr>
            <w:tcW w:w="1880" w:type="dxa"/>
            <w:tcBorders>
              <w:top w:val="single" w:sz="6" w:space="0" w:color="auto"/>
              <w:left w:val="single" w:sz="6" w:space="0" w:color="auto"/>
              <w:bottom w:val="single" w:sz="6" w:space="0" w:color="auto"/>
              <w:right w:val="double" w:sz="6" w:space="0" w:color="auto"/>
            </w:tcBorders>
          </w:tcPr>
          <w:p w14:paraId="7CC3563E" w14:textId="20F64CD3" w:rsidR="00AE7B7A" w:rsidRPr="00CC1CCF" w:rsidRDefault="00AE7B7A" w:rsidP="005B70E3">
            <w:pPr>
              <w:jc w:val="right"/>
            </w:pPr>
            <w:r w:rsidRPr="000B4F4B">
              <w:t>335 229,55</w:t>
            </w:r>
          </w:p>
        </w:tc>
      </w:tr>
      <w:tr w:rsidR="00AE7B7A" w:rsidRPr="00CC1CCF" w14:paraId="6531C86B" w14:textId="77777777">
        <w:tc>
          <w:tcPr>
            <w:tcW w:w="5112" w:type="dxa"/>
            <w:tcBorders>
              <w:top w:val="single" w:sz="6" w:space="0" w:color="auto"/>
              <w:left w:val="double" w:sz="6" w:space="0" w:color="auto"/>
              <w:bottom w:val="single" w:sz="6" w:space="0" w:color="auto"/>
              <w:right w:val="single" w:sz="6" w:space="0" w:color="auto"/>
            </w:tcBorders>
          </w:tcPr>
          <w:p w14:paraId="18EBC45E" w14:textId="25394186" w:rsidR="00AE7B7A" w:rsidRPr="00CC1CCF" w:rsidRDefault="00AE7B7A">
            <w:r>
              <w:t>Товарный</w:t>
            </w:r>
            <w:r w:rsidRPr="007F1EA7">
              <w:rPr>
                <w:lang w:val="en-US"/>
              </w:rPr>
              <w:t xml:space="preserve"> </w:t>
            </w:r>
            <w:r>
              <w:t>знак</w:t>
            </w:r>
            <w:r>
              <w:rPr>
                <w:lang w:val="en-US"/>
              </w:rPr>
              <w:t xml:space="preserve"> ""Rosinter Restaurants Ltd. Honored Guest"</w:t>
            </w:r>
          </w:p>
        </w:tc>
        <w:tc>
          <w:tcPr>
            <w:tcW w:w="2260" w:type="dxa"/>
            <w:tcBorders>
              <w:top w:val="single" w:sz="6" w:space="0" w:color="auto"/>
              <w:left w:val="single" w:sz="6" w:space="0" w:color="auto"/>
              <w:bottom w:val="single" w:sz="6" w:space="0" w:color="auto"/>
              <w:right w:val="single" w:sz="6" w:space="0" w:color="auto"/>
            </w:tcBorders>
          </w:tcPr>
          <w:p w14:paraId="27D91B26" w14:textId="20937FD5" w:rsidR="00AE7B7A" w:rsidRPr="00CC1CCF" w:rsidRDefault="00AE7B7A">
            <w:pPr>
              <w:jc w:val="right"/>
            </w:pPr>
            <w:r>
              <w:t>19 800</w:t>
            </w:r>
          </w:p>
        </w:tc>
        <w:tc>
          <w:tcPr>
            <w:tcW w:w="1880" w:type="dxa"/>
            <w:tcBorders>
              <w:top w:val="single" w:sz="6" w:space="0" w:color="auto"/>
              <w:left w:val="single" w:sz="6" w:space="0" w:color="auto"/>
              <w:bottom w:val="single" w:sz="6" w:space="0" w:color="auto"/>
              <w:right w:val="double" w:sz="6" w:space="0" w:color="auto"/>
            </w:tcBorders>
          </w:tcPr>
          <w:p w14:paraId="4EF341D8" w14:textId="23EE00A3" w:rsidR="00AE7B7A" w:rsidRPr="00CC1CCF" w:rsidRDefault="00AE7B7A" w:rsidP="00CC1CCF">
            <w:pPr>
              <w:jc w:val="right"/>
            </w:pPr>
            <w:r>
              <w:t>19 800</w:t>
            </w:r>
          </w:p>
        </w:tc>
      </w:tr>
      <w:tr w:rsidR="00AE7B7A" w:rsidRPr="00CC1CCF" w14:paraId="102589BB" w14:textId="77777777">
        <w:tc>
          <w:tcPr>
            <w:tcW w:w="5112" w:type="dxa"/>
            <w:tcBorders>
              <w:top w:val="single" w:sz="6" w:space="0" w:color="auto"/>
              <w:left w:val="double" w:sz="6" w:space="0" w:color="auto"/>
              <w:bottom w:val="single" w:sz="6" w:space="0" w:color="auto"/>
              <w:right w:val="single" w:sz="6" w:space="0" w:color="auto"/>
            </w:tcBorders>
          </w:tcPr>
          <w:p w14:paraId="41E29F9E" w14:textId="5600C25B" w:rsidR="00AE7B7A" w:rsidRPr="00CC1CCF" w:rsidRDefault="00AE7B7A">
            <w:r>
              <w:t>Товарный</w:t>
            </w:r>
            <w:r w:rsidRPr="007F1EA7">
              <w:rPr>
                <w:lang w:val="en-US"/>
              </w:rPr>
              <w:t xml:space="preserve"> </w:t>
            </w:r>
            <w:r>
              <w:t>знак</w:t>
            </w:r>
            <w:r>
              <w:rPr>
                <w:lang w:val="en-US"/>
              </w:rPr>
              <w:t xml:space="preserve"> "Rosinter Restaurants Ltd. </w:t>
            </w:r>
            <w:r>
              <w:t>Почетный гость"</w:t>
            </w:r>
          </w:p>
        </w:tc>
        <w:tc>
          <w:tcPr>
            <w:tcW w:w="2260" w:type="dxa"/>
            <w:tcBorders>
              <w:top w:val="single" w:sz="6" w:space="0" w:color="auto"/>
              <w:left w:val="single" w:sz="6" w:space="0" w:color="auto"/>
              <w:bottom w:val="single" w:sz="6" w:space="0" w:color="auto"/>
              <w:right w:val="single" w:sz="6" w:space="0" w:color="auto"/>
            </w:tcBorders>
          </w:tcPr>
          <w:p w14:paraId="2E1235B5" w14:textId="762CFD90" w:rsidR="00AE7B7A" w:rsidRPr="00CC1CCF" w:rsidRDefault="00AE7B7A">
            <w:pPr>
              <w:jc w:val="right"/>
            </w:pPr>
            <w:r>
              <w:t>19 800</w:t>
            </w:r>
          </w:p>
        </w:tc>
        <w:tc>
          <w:tcPr>
            <w:tcW w:w="1880" w:type="dxa"/>
            <w:tcBorders>
              <w:top w:val="single" w:sz="6" w:space="0" w:color="auto"/>
              <w:left w:val="single" w:sz="6" w:space="0" w:color="auto"/>
              <w:bottom w:val="single" w:sz="6" w:space="0" w:color="auto"/>
              <w:right w:val="double" w:sz="6" w:space="0" w:color="auto"/>
            </w:tcBorders>
          </w:tcPr>
          <w:p w14:paraId="0BA33B45" w14:textId="7C9B39B7" w:rsidR="00AE7B7A" w:rsidRPr="00CC1CCF" w:rsidRDefault="00AE7B7A" w:rsidP="00CC1CCF">
            <w:pPr>
              <w:jc w:val="right"/>
            </w:pPr>
            <w:r>
              <w:t>19 800</w:t>
            </w:r>
          </w:p>
        </w:tc>
      </w:tr>
      <w:tr w:rsidR="00AE7B7A" w:rsidRPr="00CC1CCF" w14:paraId="79692DE1" w14:textId="77777777">
        <w:tc>
          <w:tcPr>
            <w:tcW w:w="5112" w:type="dxa"/>
            <w:tcBorders>
              <w:top w:val="single" w:sz="6" w:space="0" w:color="auto"/>
              <w:left w:val="double" w:sz="6" w:space="0" w:color="auto"/>
              <w:bottom w:val="single" w:sz="6" w:space="0" w:color="auto"/>
              <w:right w:val="single" w:sz="6" w:space="0" w:color="auto"/>
            </w:tcBorders>
          </w:tcPr>
          <w:p w14:paraId="0B217F3D" w14:textId="5B7F05CD" w:rsidR="00AE7B7A" w:rsidRPr="00CC1CCF" w:rsidRDefault="00AE7B7A" w:rsidP="00EA23C9">
            <w:r>
              <w:t>Товарный знак "</w:t>
            </w:r>
            <w:proofErr w:type="spellStart"/>
            <w:r>
              <w:t>Росинтер</w:t>
            </w:r>
            <w:proofErr w:type="spellEnd"/>
            <w:r>
              <w:t xml:space="preserve"> </w:t>
            </w:r>
            <w:proofErr w:type="spellStart"/>
            <w:r>
              <w:t>Ресторантс</w:t>
            </w:r>
            <w:proofErr w:type="spellEnd"/>
            <w:r>
              <w:t xml:space="preserve"> </w:t>
            </w:r>
            <w:proofErr w:type="spellStart"/>
            <w:r>
              <w:t>Ltd</w:t>
            </w:r>
            <w:proofErr w:type="spellEnd"/>
            <w:r>
              <w:t>. Почетный Гость"</w:t>
            </w:r>
          </w:p>
        </w:tc>
        <w:tc>
          <w:tcPr>
            <w:tcW w:w="2260" w:type="dxa"/>
            <w:tcBorders>
              <w:top w:val="single" w:sz="6" w:space="0" w:color="auto"/>
              <w:left w:val="single" w:sz="6" w:space="0" w:color="auto"/>
              <w:bottom w:val="single" w:sz="6" w:space="0" w:color="auto"/>
              <w:right w:val="single" w:sz="6" w:space="0" w:color="auto"/>
            </w:tcBorders>
          </w:tcPr>
          <w:p w14:paraId="1F1AF265" w14:textId="330E8003" w:rsidR="00AE7B7A" w:rsidRPr="00CC1CCF" w:rsidRDefault="00AE7B7A">
            <w:pPr>
              <w:jc w:val="right"/>
            </w:pPr>
            <w:r>
              <w:t>19 800</w:t>
            </w:r>
          </w:p>
        </w:tc>
        <w:tc>
          <w:tcPr>
            <w:tcW w:w="1880" w:type="dxa"/>
            <w:tcBorders>
              <w:top w:val="single" w:sz="6" w:space="0" w:color="auto"/>
              <w:left w:val="single" w:sz="6" w:space="0" w:color="auto"/>
              <w:bottom w:val="single" w:sz="6" w:space="0" w:color="auto"/>
              <w:right w:val="double" w:sz="6" w:space="0" w:color="auto"/>
            </w:tcBorders>
          </w:tcPr>
          <w:p w14:paraId="67D1DF1C" w14:textId="6A020CC7" w:rsidR="00AE7B7A" w:rsidRPr="00CC1CCF" w:rsidRDefault="00AE7B7A" w:rsidP="0075358A">
            <w:pPr>
              <w:jc w:val="right"/>
            </w:pPr>
            <w:r>
              <w:t>19 800</w:t>
            </w:r>
          </w:p>
        </w:tc>
      </w:tr>
      <w:tr w:rsidR="00AE7B7A" w:rsidRPr="00CC1CCF" w14:paraId="38549204" w14:textId="77777777">
        <w:tc>
          <w:tcPr>
            <w:tcW w:w="5112" w:type="dxa"/>
            <w:tcBorders>
              <w:top w:val="single" w:sz="6" w:space="0" w:color="auto"/>
              <w:left w:val="double" w:sz="6" w:space="0" w:color="auto"/>
              <w:bottom w:val="single" w:sz="6" w:space="0" w:color="auto"/>
              <w:right w:val="single" w:sz="6" w:space="0" w:color="auto"/>
            </w:tcBorders>
          </w:tcPr>
          <w:p w14:paraId="6642BC3C" w14:textId="53FABF3C" w:rsidR="00AE7B7A" w:rsidRPr="00CC1CCF" w:rsidRDefault="00AE7B7A">
            <w:r>
              <w:t>Товарный знак "ROSINTER"</w:t>
            </w:r>
          </w:p>
        </w:tc>
        <w:tc>
          <w:tcPr>
            <w:tcW w:w="2260" w:type="dxa"/>
            <w:tcBorders>
              <w:top w:val="single" w:sz="6" w:space="0" w:color="auto"/>
              <w:left w:val="single" w:sz="6" w:space="0" w:color="auto"/>
              <w:bottom w:val="single" w:sz="6" w:space="0" w:color="auto"/>
              <w:right w:val="single" w:sz="6" w:space="0" w:color="auto"/>
            </w:tcBorders>
          </w:tcPr>
          <w:p w14:paraId="293C2F2D" w14:textId="55873637" w:rsidR="00AE7B7A" w:rsidRPr="00CC1CCF" w:rsidRDefault="00AE7B7A">
            <w:pPr>
              <w:jc w:val="right"/>
            </w:pPr>
            <w:r>
              <w:t>38 680</w:t>
            </w:r>
          </w:p>
        </w:tc>
        <w:tc>
          <w:tcPr>
            <w:tcW w:w="1880" w:type="dxa"/>
            <w:tcBorders>
              <w:top w:val="single" w:sz="6" w:space="0" w:color="auto"/>
              <w:left w:val="single" w:sz="6" w:space="0" w:color="auto"/>
              <w:bottom w:val="single" w:sz="6" w:space="0" w:color="auto"/>
              <w:right w:val="double" w:sz="6" w:space="0" w:color="auto"/>
            </w:tcBorders>
          </w:tcPr>
          <w:p w14:paraId="04EAA1F9" w14:textId="6BB10C53" w:rsidR="00AE7B7A" w:rsidRPr="00CC1CCF" w:rsidRDefault="00AE7B7A" w:rsidP="005B70E3">
            <w:pPr>
              <w:jc w:val="right"/>
            </w:pPr>
            <w:r>
              <w:t>38 680</w:t>
            </w:r>
          </w:p>
        </w:tc>
      </w:tr>
      <w:tr w:rsidR="00AE7B7A" w:rsidRPr="00CC1CCF" w14:paraId="01D18AF4" w14:textId="77777777">
        <w:tc>
          <w:tcPr>
            <w:tcW w:w="5112" w:type="dxa"/>
            <w:tcBorders>
              <w:top w:val="single" w:sz="6" w:space="0" w:color="auto"/>
              <w:left w:val="double" w:sz="6" w:space="0" w:color="auto"/>
              <w:bottom w:val="double" w:sz="6" w:space="0" w:color="auto"/>
              <w:right w:val="single" w:sz="6" w:space="0" w:color="auto"/>
            </w:tcBorders>
          </w:tcPr>
          <w:p w14:paraId="1F728503" w14:textId="57AE864E" w:rsidR="00AE7B7A" w:rsidRPr="00CC1CCF" w:rsidRDefault="00AE7B7A">
            <w:r>
              <w:t>Товарный знак "РОСИНТЕР"</w:t>
            </w:r>
          </w:p>
        </w:tc>
        <w:tc>
          <w:tcPr>
            <w:tcW w:w="2260" w:type="dxa"/>
            <w:tcBorders>
              <w:top w:val="single" w:sz="6" w:space="0" w:color="auto"/>
              <w:left w:val="single" w:sz="6" w:space="0" w:color="auto"/>
              <w:bottom w:val="double" w:sz="6" w:space="0" w:color="auto"/>
              <w:right w:val="single" w:sz="6" w:space="0" w:color="auto"/>
            </w:tcBorders>
          </w:tcPr>
          <w:p w14:paraId="07658A9A" w14:textId="5D633CD2" w:rsidR="00AE7B7A" w:rsidRPr="00CC1CCF" w:rsidRDefault="00AE7B7A" w:rsidP="0075358A">
            <w:pPr>
              <w:jc w:val="right"/>
            </w:pPr>
            <w:r>
              <w:t>43 840</w:t>
            </w:r>
          </w:p>
        </w:tc>
        <w:tc>
          <w:tcPr>
            <w:tcW w:w="1880" w:type="dxa"/>
            <w:tcBorders>
              <w:top w:val="single" w:sz="6" w:space="0" w:color="auto"/>
              <w:left w:val="single" w:sz="6" w:space="0" w:color="auto"/>
              <w:bottom w:val="double" w:sz="6" w:space="0" w:color="auto"/>
              <w:right w:val="double" w:sz="6" w:space="0" w:color="auto"/>
            </w:tcBorders>
          </w:tcPr>
          <w:p w14:paraId="5D82E67F" w14:textId="0232CAC9" w:rsidR="00AE7B7A" w:rsidRPr="00CC1CCF" w:rsidRDefault="00AE7B7A" w:rsidP="00131BB6">
            <w:pPr>
              <w:jc w:val="right"/>
            </w:pPr>
            <w:r>
              <w:t>43 840</w:t>
            </w:r>
          </w:p>
        </w:tc>
      </w:tr>
      <w:tr w:rsidR="00AE7B7A" w:rsidRPr="00CC1CCF" w14:paraId="41FBB831" w14:textId="77777777">
        <w:tc>
          <w:tcPr>
            <w:tcW w:w="5112" w:type="dxa"/>
            <w:tcBorders>
              <w:top w:val="single" w:sz="6" w:space="0" w:color="auto"/>
              <w:left w:val="double" w:sz="6" w:space="0" w:color="auto"/>
              <w:bottom w:val="double" w:sz="6" w:space="0" w:color="auto"/>
              <w:right w:val="single" w:sz="6" w:space="0" w:color="auto"/>
            </w:tcBorders>
          </w:tcPr>
          <w:p w14:paraId="53D236DD" w14:textId="70D6001F" w:rsidR="00AE7B7A" w:rsidRDefault="00AE7B7A">
            <w:r>
              <w:t>ИТОГО</w:t>
            </w:r>
          </w:p>
        </w:tc>
        <w:tc>
          <w:tcPr>
            <w:tcW w:w="2260" w:type="dxa"/>
            <w:tcBorders>
              <w:top w:val="single" w:sz="6" w:space="0" w:color="auto"/>
              <w:left w:val="single" w:sz="6" w:space="0" w:color="auto"/>
              <w:bottom w:val="double" w:sz="6" w:space="0" w:color="auto"/>
              <w:right w:val="single" w:sz="6" w:space="0" w:color="auto"/>
            </w:tcBorders>
          </w:tcPr>
          <w:p w14:paraId="428F9E37" w14:textId="5CCF9AAC" w:rsidR="00AE7B7A" w:rsidRDefault="00AE7B7A" w:rsidP="0075358A">
            <w:pPr>
              <w:jc w:val="right"/>
            </w:pPr>
            <w:r>
              <w:t>530 136,97</w:t>
            </w:r>
          </w:p>
        </w:tc>
        <w:tc>
          <w:tcPr>
            <w:tcW w:w="1880" w:type="dxa"/>
            <w:tcBorders>
              <w:top w:val="single" w:sz="6" w:space="0" w:color="auto"/>
              <w:left w:val="single" w:sz="6" w:space="0" w:color="auto"/>
              <w:bottom w:val="double" w:sz="6" w:space="0" w:color="auto"/>
              <w:right w:val="double" w:sz="6" w:space="0" w:color="auto"/>
            </w:tcBorders>
          </w:tcPr>
          <w:p w14:paraId="1AB58D55" w14:textId="719A3372" w:rsidR="00AE7B7A" w:rsidRPr="007F1EA7" w:rsidRDefault="00AE7B7A" w:rsidP="00131BB6">
            <w:pPr>
              <w:jc w:val="right"/>
            </w:pPr>
            <w:r>
              <w:t>530 136,97</w:t>
            </w:r>
          </w:p>
        </w:tc>
      </w:tr>
    </w:tbl>
    <w:p w14:paraId="5ECC6CEF" w14:textId="77777777" w:rsidR="00E779A3" w:rsidRDefault="00E779A3"/>
    <w:p w14:paraId="637BF2CD" w14:textId="77777777" w:rsidR="00E779A3" w:rsidRDefault="00E779A3">
      <w:pPr>
        <w:ind w:left="400"/>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bCs/>
          <w:iCs/>
        </w:rPr>
        <w:t>Эмитент представляет информацию в соответствии с Положением по бухгалтерскому учету "Учет нематериальных активов" ПБУ 14/2007, утвержденным Приказом Минфина РФ 27.12.2007 №153н.</w:t>
      </w:r>
    </w:p>
    <w:p w14:paraId="251E9B7C" w14:textId="0C9183AB" w:rsidR="00E779A3" w:rsidRDefault="00E779A3">
      <w:pPr>
        <w:ind w:left="400"/>
      </w:pPr>
    </w:p>
    <w:p w14:paraId="1E9CB1DA" w14:textId="77777777" w:rsidR="00E779A3" w:rsidRDefault="00E779A3" w:rsidP="002F2A41">
      <w:pPr>
        <w:pStyle w:val="2"/>
        <w:jc w:val="both"/>
      </w:pPr>
      <w:bookmarkStart w:id="85" w:name="_Toc482629196"/>
      <w:bookmarkStart w:id="86" w:name="_Toc16698900"/>
      <w:r w:rsidRPr="003520CC">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85"/>
      <w:bookmarkEnd w:id="86"/>
    </w:p>
    <w:p w14:paraId="5EBD2C18" w14:textId="77777777" w:rsidR="003520CC" w:rsidRPr="003F7264" w:rsidRDefault="003520CC" w:rsidP="003520CC">
      <w:r w:rsidRPr="003F7264">
        <w:t>Изменения в составе информации настоящего пункта в отчетном квартале не происходили.</w:t>
      </w:r>
    </w:p>
    <w:p w14:paraId="7CBCDD7D" w14:textId="7EA74A33" w:rsidR="00E779A3" w:rsidRDefault="00E779A3">
      <w:pPr>
        <w:pStyle w:val="2"/>
      </w:pPr>
      <w:bookmarkStart w:id="87" w:name="_Toc482629197"/>
      <w:bookmarkStart w:id="88" w:name="_Toc16698901"/>
      <w:r w:rsidRPr="00613F89">
        <w:t>4.6. Анализ тенденций развития в сфере основной деятельности эмитента</w:t>
      </w:r>
      <w:bookmarkEnd w:id="87"/>
      <w:bookmarkEnd w:id="88"/>
    </w:p>
    <w:p w14:paraId="7F759F00" w14:textId="5017C85C" w:rsidR="003F7264" w:rsidRPr="003F7264" w:rsidRDefault="003F7264" w:rsidP="003F7264">
      <w:r w:rsidRPr="003F7264">
        <w:t>Изменения в составе информации настоящего пункта в отчетном квартале не происходили.</w:t>
      </w:r>
    </w:p>
    <w:p w14:paraId="6F557BF8" w14:textId="77777777" w:rsidR="00E779A3" w:rsidRDefault="00E779A3">
      <w:pPr>
        <w:pStyle w:val="2"/>
      </w:pPr>
      <w:bookmarkStart w:id="89" w:name="_Toc482629198"/>
      <w:bookmarkStart w:id="90" w:name="_Toc16698902"/>
      <w:r w:rsidRPr="00522F9F">
        <w:t>4.7. Анализ факторов и условий, влияющих на деятельность эмитента</w:t>
      </w:r>
      <w:bookmarkEnd w:id="89"/>
      <w:bookmarkEnd w:id="90"/>
    </w:p>
    <w:p w14:paraId="3B6E4B7C" w14:textId="5C90BCD8" w:rsidR="003F7264" w:rsidRPr="003F7264" w:rsidRDefault="003F7264" w:rsidP="003F7264">
      <w:r w:rsidRPr="003F7264">
        <w:t>Изменения в составе информации настоящего пункта в отчетном квартале не происходили.</w:t>
      </w:r>
    </w:p>
    <w:p w14:paraId="34EAFEDD" w14:textId="77777777" w:rsidR="00E779A3" w:rsidRDefault="00E779A3">
      <w:pPr>
        <w:pStyle w:val="2"/>
      </w:pPr>
      <w:bookmarkStart w:id="91" w:name="_Toc482629199"/>
      <w:bookmarkStart w:id="92" w:name="_Toc16698903"/>
      <w:r w:rsidRPr="00522F9F">
        <w:t>4.8. Конкуренты эмитента</w:t>
      </w:r>
      <w:bookmarkEnd w:id="91"/>
      <w:bookmarkEnd w:id="92"/>
    </w:p>
    <w:p w14:paraId="15560EA9" w14:textId="77777777" w:rsidR="007A0435" w:rsidRPr="00D50C90" w:rsidRDefault="007A0435" w:rsidP="007A0435">
      <w:pPr>
        <w:ind w:left="200"/>
        <w:jc w:val="both"/>
        <w:rPr>
          <w:rStyle w:val="Subst"/>
          <w:b w:val="0"/>
          <w:bCs/>
          <w:i w:val="0"/>
          <w:iCs/>
        </w:rPr>
      </w:pPr>
      <w:r w:rsidRPr="00D50C90">
        <w:rPr>
          <w:rStyle w:val="Subst"/>
          <w:b w:val="0"/>
          <w:bCs/>
          <w:i w:val="0"/>
          <w:iCs/>
        </w:rPr>
        <w:t>Основные существующие и предполагаемые конкуренты эмитента по основным видам деятельности, включая конкурентов за рубежом:</w:t>
      </w:r>
    </w:p>
    <w:p w14:paraId="0901A3FE" w14:textId="3E284772" w:rsidR="007A0435" w:rsidRDefault="007A0435" w:rsidP="007A0435">
      <w:pPr>
        <w:rPr>
          <w:rStyle w:val="Subst"/>
          <w:bCs/>
          <w:iCs/>
        </w:rPr>
      </w:pPr>
      <w:r w:rsidRPr="009C5E43">
        <w:rPr>
          <w:rStyle w:val="Subst"/>
          <w:bCs/>
          <w:iCs/>
        </w:rPr>
        <w:lastRenderedPageBreak/>
        <w:t xml:space="preserve">Основными конкурентами Группы предприятий ПАО "РОСИНТЕР РЕСТОРАНТС ХОЛДИНГ" являются сетевые демократичные рестораны в концепциях: паназиатской кухни - </w:t>
      </w:r>
      <w:r w:rsidRPr="007A0435">
        <w:rPr>
          <w:rStyle w:val="Subst"/>
          <w:bCs/>
          <w:iCs/>
        </w:rPr>
        <w:t xml:space="preserve"> VIETCAFE, </w:t>
      </w:r>
      <w:proofErr w:type="spellStart"/>
      <w:r w:rsidRPr="007A0435">
        <w:rPr>
          <w:rStyle w:val="Subst"/>
          <w:bCs/>
          <w:iCs/>
        </w:rPr>
        <w:t>Silver</w:t>
      </w:r>
      <w:proofErr w:type="spellEnd"/>
      <w:r w:rsidRPr="007A0435">
        <w:rPr>
          <w:rStyle w:val="Subst"/>
          <w:bCs/>
          <w:iCs/>
        </w:rPr>
        <w:t xml:space="preserve"> </w:t>
      </w:r>
      <w:proofErr w:type="spellStart"/>
      <w:r w:rsidRPr="007A0435">
        <w:rPr>
          <w:rStyle w:val="Subst"/>
          <w:bCs/>
          <w:iCs/>
        </w:rPr>
        <w:t>Panda</w:t>
      </w:r>
      <w:proofErr w:type="spellEnd"/>
      <w:r w:rsidRPr="007A0435">
        <w:rPr>
          <w:rStyle w:val="Subst"/>
          <w:bCs/>
          <w:iCs/>
        </w:rPr>
        <w:t xml:space="preserve">, </w:t>
      </w:r>
      <w:r>
        <w:rPr>
          <w:rStyle w:val="Subst"/>
          <w:bCs/>
          <w:iCs/>
        </w:rPr>
        <w:t xml:space="preserve">PHO-BO, </w:t>
      </w:r>
      <w:proofErr w:type="spellStart"/>
      <w:r>
        <w:rPr>
          <w:rStyle w:val="Subst"/>
          <w:bCs/>
          <w:iCs/>
        </w:rPr>
        <w:t>Тануки</w:t>
      </w:r>
      <w:proofErr w:type="spellEnd"/>
      <w:r>
        <w:rPr>
          <w:rStyle w:val="Subst"/>
          <w:bCs/>
          <w:iCs/>
        </w:rPr>
        <w:t xml:space="preserve">, </w:t>
      </w:r>
      <w:proofErr w:type="spellStart"/>
      <w:r>
        <w:rPr>
          <w:rStyle w:val="Subst"/>
          <w:bCs/>
          <w:iCs/>
        </w:rPr>
        <w:t>Якитория</w:t>
      </w:r>
      <w:proofErr w:type="spellEnd"/>
      <w:r>
        <w:rPr>
          <w:rStyle w:val="Subst"/>
          <w:bCs/>
          <w:iCs/>
        </w:rPr>
        <w:t xml:space="preserve">, </w:t>
      </w:r>
      <w:r w:rsidRPr="009C5E43">
        <w:rPr>
          <w:rStyle w:val="Subst"/>
          <w:bCs/>
          <w:iCs/>
        </w:rPr>
        <w:t xml:space="preserve"> итальянской кухни -</w:t>
      </w:r>
      <w:r w:rsidRPr="007A0435">
        <w:rPr>
          <w:rStyle w:val="Subst"/>
          <w:bCs/>
          <w:iCs/>
        </w:rPr>
        <w:t xml:space="preserve"> </w:t>
      </w:r>
      <w:proofErr w:type="spellStart"/>
      <w:r w:rsidRPr="007A0435">
        <w:rPr>
          <w:rStyle w:val="Subst"/>
          <w:bCs/>
          <w:iCs/>
        </w:rPr>
        <w:t>Osteria</w:t>
      </w:r>
      <w:proofErr w:type="spellEnd"/>
      <w:r w:rsidRPr="007A0435">
        <w:rPr>
          <w:rStyle w:val="Subst"/>
          <w:bCs/>
          <w:iCs/>
        </w:rPr>
        <w:t xml:space="preserve"> </w:t>
      </w:r>
      <w:proofErr w:type="spellStart"/>
      <w:r w:rsidRPr="007A0435">
        <w:rPr>
          <w:rStyle w:val="Subst"/>
          <w:bCs/>
          <w:iCs/>
        </w:rPr>
        <w:t>Mario</w:t>
      </w:r>
      <w:proofErr w:type="spellEnd"/>
      <w:r w:rsidRPr="007A0435">
        <w:rPr>
          <w:rStyle w:val="Subst"/>
          <w:bCs/>
          <w:iCs/>
        </w:rPr>
        <w:t xml:space="preserve">, </w:t>
      </w:r>
      <w:proofErr w:type="spellStart"/>
      <w:r w:rsidRPr="007A0435">
        <w:rPr>
          <w:rStyle w:val="Subst"/>
          <w:bCs/>
          <w:iCs/>
        </w:rPr>
        <w:t>Руккола</w:t>
      </w:r>
      <w:proofErr w:type="spellEnd"/>
      <w:r w:rsidRPr="007A0435">
        <w:rPr>
          <w:rStyle w:val="Subst"/>
          <w:bCs/>
          <w:iCs/>
        </w:rPr>
        <w:t xml:space="preserve">, </w:t>
      </w:r>
      <w:proofErr w:type="spellStart"/>
      <w:r w:rsidRPr="007A0435">
        <w:rPr>
          <w:rStyle w:val="Subst"/>
          <w:bCs/>
          <w:iCs/>
        </w:rPr>
        <w:t>Pesto</w:t>
      </w:r>
      <w:proofErr w:type="spellEnd"/>
      <w:r w:rsidRPr="007A0435">
        <w:rPr>
          <w:rStyle w:val="Subst"/>
          <w:bCs/>
          <w:iCs/>
        </w:rPr>
        <w:t xml:space="preserve">, </w:t>
      </w:r>
      <w:r>
        <w:rPr>
          <w:rStyle w:val="Subst"/>
          <w:bCs/>
          <w:iCs/>
        </w:rPr>
        <w:t xml:space="preserve"> </w:t>
      </w:r>
      <w:proofErr w:type="spellStart"/>
      <w:r>
        <w:rPr>
          <w:rStyle w:val="Subst"/>
          <w:bCs/>
          <w:iCs/>
        </w:rPr>
        <w:t>Додо</w:t>
      </w:r>
      <w:proofErr w:type="spellEnd"/>
      <w:r>
        <w:rPr>
          <w:rStyle w:val="Subst"/>
          <w:bCs/>
          <w:iCs/>
        </w:rPr>
        <w:t xml:space="preserve"> пицца, </w:t>
      </w:r>
      <w:proofErr w:type="spellStart"/>
      <w:r>
        <w:rPr>
          <w:rStyle w:val="Subst"/>
          <w:bCs/>
          <w:iCs/>
        </w:rPr>
        <w:t>Доминос</w:t>
      </w:r>
      <w:proofErr w:type="spellEnd"/>
      <w:r>
        <w:rPr>
          <w:rStyle w:val="Subst"/>
          <w:bCs/>
          <w:iCs/>
        </w:rPr>
        <w:t xml:space="preserve"> пицца и прочие,  </w:t>
      </w:r>
    </w:p>
    <w:p w14:paraId="7BE8D403" w14:textId="66A3E201" w:rsidR="007A0435" w:rsidRDefault="007A0435" w:rsidP="007A0435">
      <w:pPr>
        <w:rPr>
          <w:rStyle w:val="Subst"/>
          <w:bCs/>
          <w:iCs/>
        </w:rPr>
      </w:pPr>
      <w:r w:rsidRPr="009C5E43">
        <w:rPr>
          <w:rStyle w:val="Subst"/>
          <w:bCs/>
          <w:iCs/>
        </w:rPr>
        <w:t xml:space="preserve"> американской кухни</w:t>
      </w:r>
      <w:r>
        <w:rPr>
          <w:rStyle w:val="Subst"/>
          <w:bCs/>
          <w:iCs/>
        </w:rPr>
        <w:t xml:space="preserve"> - </w:t>
      </w:r>
      <w:r w:rsidRPr="007A0435">
        <w:rPr>
          <w:rStyle w:val="Subst"/>
          <w:bCs/>
          <w:iCs/>
        </w:rPr>
        <w:t xml:space="preserve"> традиционные мясные рестораны </w:t>
      </w:r>
      <w:proofErr w:type="spellStart"/>
      <w:r w:rsidRPr="007A0435">
        <w:rPr>
          <w:rStyle w:val="Subst"/>
          <w:bCs/>
          <w:iCs/>
        </w:rPr>
        <w:t>Torro</w:t>
      </w:r>
      <w:proofErr w:type="spellEnd"/>
      <w:r w:rsidRPr="007A0435">
        <w:rPr>
          <w:rStyle w:val="Subst"/>
          <w:bCs/>
          <w:iCs/>
        </w:rPr>
        <w:t xml:space="preserve"> </w:t>
      </w:r>
      <w:proofErr w:type="spellStart"/>
      <w:r w:rsidRPr="007A0435">
        <w:rPr>
          <w:rStyle w:val="Subst"/>
          <w:bCs/>
          <w:iCs/>
        </w:rPr>
        <w:t>Grill</w:t>
      </w:r>
      <w:proofErr w:type="spellEnd"/>
      <w:r w:rsidRPr="007A0435">
        <w:rPr>
          <w:rStyle w:val="Subst"/>
          <w:bCs/>
          <w:iCs/>
        </w:rPr>
        <w:t xml:space="preserve">, </w:t>
      </w:r>
      <w:proofErr w:type="spellStart"/>
      <w:r w:rsidRPr="007A0435">
        <w:rPr>
          <w:rStyle w:val="Subst"/>
          <w:bCs/>
          <w:iCs/>
        </w:rPr>
        <w:t>Goodman</w:t>
      </w:r>
      <w:proofErr w:type="spellEnd"/>
      <w:r w:rsidRPr="007A0435">
        <w:rPr>
          <w:rStyle w:val="Subst"/>
          <w:bCs/>
          <w:iCs/>
        </w:rPr>
        <w:t xml:space="preserve"> и активно развивающиеся в последнее время </w:t>
      </w:r>
      <w:proofErr w:type="spellStart"/>
      <w:r w:rsidRPr="007A0435">
        <w:rPr>
          <w:rStyle w:val="Subst"/>
          <w:bCs/>
          <w:iCs/>
        </w:rPr>
        <w:t>бургерные</w:t>
      </w:r>
      <w:proofErr w:type="spellEnd"/>
      <w:r w:rsidRPr="007A0435">
        <w:rPr>
          <w:rStyle w:val="Subst"/>
          <w:bCs/>
          <w:iCs/>
        </w:rPr>
        <w:t xml:space="preserve"> концепции: </w:t>
      </w:r>
      <w:proofErr w:type="spellStart"/>
      <w:r w:rsidRPr="007A0435">
        <w:rPr>
          <w:rStyle w:val="Subst"/>
          <w:bCs/>
          <w:iCs/>
        </w:rPr>
        <w:t>Burger</w:t>
      </w:r>
      <w:proofErr w:type="spellEnd"/>
      <w:r w:rsidRPr="007A0435">
        <w:rPr>
          <w:rStyle w:val="Subst"/>
          <w:bCs/>
          <w:iCs/>
        </w:rPr>
        <w:t xml:space="preserve"> </w:t>
      </w:r>
      <w:proofErr w:type="spellStart"/>
      <w:r w:rsidRPr="007A0435">
        <w:rPr>
          <w:rStyle w:val="Subst"/>
          <w:bCs/>
          <w:iCs/>
        </w:rPr>
        <w:t>Heroes</w:t>
      </w:r>
      <w:proofErr w:type="spellEnd"/>
      <w:r w:rsidRPr="007A0435">
        <w:rPr>
          <w:rStyle w:val="Subst"/>
          <w:bCs/>
          <w:iCs/>
        </w:rPr>
        <w:t xml:space="preserve">, </w:t>
      </w:r>
      <w:proofErr w:type="spellStart"/>
      <w:r w:rsidRPr="007A0435">
        <w:rPr>
          <w:rStyle w:val="Subst"/>
          <w:bCs/>
          <w:iCs/>
        </w:rPr>
        <w:t>Black</w:t>
      </w:r>
      <w:proofErr w:type="spellEnd"/>
      <w:r w:rsidRPr="007A0435">
        <w:rPr>
          <w:rStyle w:val="Subst"/>
          <w:bCs/>
          <w:iCs/>
        </w:rPr>
        <w:t xml:space="preserve"> Star </w:t>
      </w:r>
      <w:proofErr w:type="spellStart"/>
      <w:r w:rsidRPr="007A0435">
        <w:rPr>
          <w:rStyle w:val="Subst"/>
          <w:bCs/>
          <w:iCs/>
        </w:rPr>
        <w:t>Burger</w:t>
      </w:r>
      <w:proofErr w:type="spellEnd"/>
      <w:r w:rsidRPr="007A0435">
        <w:rPr>
          <w:rStyle w:val="Subst"/>
          <w:bCs/>
          <w:iCs/>
        </w:rPr>
        <w:t xml:space="preserve">,  </w:t>
      </w:r>
      <w:proofErr w:type="spellStart"/>
      <w:proofErr w:type="gramStart"/>
      <w:r w:rsidRPr="007A0435">
        <w:rPr>
          <w:rStyle w:val="Subst"/>
          <w:bCs/>
          <w:iCs/>
        </w:rPr>
        <w:t>ВВ</w:t>
      </w:r>
      <w:proofErr w:type="gramEnd"/>
      <w:r w:rsidRPr="007A0435">
        <w:rPr>
          <w:rStyle w:val="Subst"/>
          <w:bCs/>
          <w:iCs/>
        </w:rPr>
        <w:t>&amp;Burgers</w:t>
      </w:r>
      <w:proofErr w:type="spellEnd"/>
      <w:r w:rsidRPr="007A0435">
        <w:rPr>
          <w:rStyle w:val="Subst"/>
          <w:bCs/>
          <w:iCs/>
        </w:rPr>
        <w:t>, FARSH и пр</w:t>
      </w:r>
      <w:r>
        <w:rPr>
          <w:rStyle w:val="Subst"/>
          <w:bCs/>
          <w:iCs/>
        </w:rPr>
        <w:t>очие.</w:t>
      </w:r>
    </w:p>
    <w:p w14:paraId="35017E46" w14:textId="2E1A780B" w:rsidR="007A0435" w:rsidRDefault="007A0435" w:rsidP="007A0435">
      <w:r>
        <w:rPr>
          <w:rStyle w:val="Subst"/>
          <w:bCs/>
          <w:iCs/>
        </w:rPr>
        <w:t xml:space="preserve">Перечень факторов конкурентоспособности эмитента с описанием степени их влияния на конкурентоспособность производимой продукции (работ, услуг): </w:t>
      </w:r>
      <w:r>
        <w:rPr>
          <w:rStyle w:val="Subst"/>
          <w:bCs/>
          <w:iCs/>
        </w:rPr>
        <w:br/>
        <w:t>основными факторами конкурентоспособности Группы (в порядке убывания степени влияния факторов на конкурентоспособность) являются: устойчивые и узнаваемые товарные знаки в основных сегментах ресторанного рынка, жесткие стандарты контроля качества обслуживания гостей, диверсификация ресторанного бизнеса. Эмитент оценивает степень влияния указанных факторов на конкурентоспособность оказываемых услуг как высокую, в связи с тем, что данные факторы являются основными при формировании потребительских предпочтений.</w:t>
      </w:r>
      <w:r>
        <w:rPr>
          <w:rStyle w:val="Subst"/>
          <w:bCs/>
          <w:iCs/>
        </w:rPr>
        <w:br/>
      </w:r>
    </w:p>
    <w:p w14:paraId="057B0A24" w14:textId="77777777" w:rsidR="00E779A3" w:rsidRPr="00FC65BD" w:rsidRDefault="00E779A3">
      <w:pPr>
        <w:pStyle w:val="1"/>
      </w:pPr>
      <w:bookmarkStart w:id="93" w:name="_Toc482629200"/>
      <w:bookmarkStart w:id="94" w:name="_Toc16698904"/>
      <w:r w:rsidRPr="00FC65BD">
        <w:t xml:space="preserve">Раздел V. Подробные сведения о лицах, входящих в состав органов управления эмитента, органов эмитента по </w:t>
      </w:r>
      <w:proofErr w:type="gramStart"/>
      <w:r w:rsidRPr="00FC65BD">
        <w:t>контролю за</w:t>
      </w:r>
      <w:proofErr w:type="gramEnd"/>
      <w:r w:rsidRPr="00FC65BD">
        <w:t xml:space="preserve"> его финансово-хозяйственной деятельностью, и краткие сведения о сотрудниках (работниках) эмитента</w:t>
      </w:r>
      <w:bookmarkEnd w:id="93"/>
      <w:bookmarkEnd w:id="94"/>
    </w:p>
    <w:p w14:paraId="5C40ABB7" w14:textId="77777777" w:rsidR="00E779A3" w:rsidRDefault="00E779A3">
      <w:pPr>
        <w:pStyle w:val="2"/>
      </w:pPr>
      <w:bookmarkStart w:id="95" w:name="_Toc482629201"/>
      <w:bookmarkStart w:id="96" w:name="_Toc16698905"/>
      <w:r w:rsidRPr="00FC65BD">
        <w:t>5.1. Сведения о структуре и компетенции органов управления эмитента</w:t>
      </w:r>
      <w:bookmarkEnd w:id="95"/>
      <w:bookmarkEnd w:id="96"/>
    </w:p>
    <w:p w14:paraId="7D1C1DEF" w14:textId="0C229D49" w:rsidR="003F7264" w:rsidRPr="003F7264" w:rsidRDefault="003F7264" w:rsidP="003F7264">
      <w:r w:rsidRPr="003F7264">
        <w:t>Изменения в составе информации настоящего пункта в отчетном квартале не происходили.</w:t>
      </w:r>
    </w:p>
    <w:p w14:paraId="39DDF604" w14:textId="77777777" w:rsidR="00E779A3" w:rsidRPr="00135CBB" w:rsidRDefault="00E779A3">
      <w:pPr>
        <w:pStyle w:val="2"/>
      </w:pPr>
      <w:bookmarkStart w:id="97" w:name="_Toc482629202"/>
      <w:bookmarkStart w:id="98" w:name="_Toc16698906"/>
      <w:r w:rsidRPr="00A35AB5">
        <w:t>5.2. Информация о лицах, входящих в состав органов управления эмитента</w:t>
      </w:r>
      <w:bookmarkEnd w:id="97"/>
      <w:bookmarkEnd w:id="98"/>
    </w:p>
    <w:p w14:paraId="1333C83B" w14:textId="77777777" w:rsidR="00E779A3" w:rsidRPr="00214509" w:rsidRDefault="00E779A3">
      <w:pPr>
        <w:pStyle w:val="2"/>
      </w:pPr>
      <w:bookmarkStart w:id="99" w:name="_Toc482629203"/>
      <w:bookmarkStart w:id="100" w:name="_Toc16698907"/>
      <w:r w:rsidRPr="002A2C3E">
        <w:t>5.2.1. Состав совета директоров (наблюдательного совета) эмитента</w:t>
      </w:r>
      <w:bookmarkEnd w:id="99"/>
      <w:bookmarkEnd w:id="100"/>
    </w:p>
    <w:p w14:paraId="44952B91" w14:textId="77777777" w:rsidR="003364E0" w:rsidRPr="00214509" w:rsidRDefault="003364E0" w:rsidP="003364E0">
      <w:pPr>
        <w:ind w:left="200"/>
        <w:jc w:val="both"/>
      </w:pPr>
      <w:r w:rsidRPr="00214509">
        <w:rPr>
          <w:b/>
          <w:bCs/>
          <w:i/>
          <w:iCs/>
        </w:rPr>
        <w:t>В связи с тем, что в Обществе в качестве совещательных органов при Совете директоров комитеты совета директоров в отчетном периоде не создавались, члены Совета директоров не участвуют в работе комитетов совета директоров.</w:t>
      </w:r>
    </w:p>
    <w:p w14:paraId="29B532FE" w14:textId="77777777" w:rsidR="003364E0" w:rsidRPr="00214509" w:rsidRDefault="003364E0" w:rsidP="003364E0">
      <w:pPr>
        <w:ind w:left="200"/>
      </w:pPr>
      <w:r w:rsidRPr="00214509">
        <w:t>ФИО:</w:t>
      </w:r>
      <w:r w:rsidRPr="00214509">
        <w:rPr>
          <w:b/>
          <w:bCs/>
          <w:i/>
          <w:iCs/>
        </w:rPr>
        <w:t xml:space="preserve"> </w:t>
      </w:r>
      <w:proofErr w:type="spellStart"/>
      <w:r w:rsidRPr="00214509">
        <w:rPr>
          <w:b/>
          <w:bCs/>
          <w:i/>
          <w:iCs/>
        </w:rPr>
        <w:t>Ордовский</w:t>
      </w:r>
      <w:proofErr w:type="spellEnd"/>
      <w:r w:rsidRPr="00214509">
        <w:rPr>
          <w:b/>
          <w:bCs/>
          <w:i/>
          <w:iCs/>
        </w:rPr>
        <w:t>-Танаевский Бланко Ростислав</w:t>
      </w:r>
    </w:p>
    <w:p w14:paraId="27720188" w14:textId="77777777" w:rsidR="003364E0" w:rsidRPr="00214509" w:rsidRDefault="003364E0" w:rsidP="003364E0">
      <w:pPr>
        <w:ind w:left="200"/>
      </w:pPr>
      <w:r w:rsidRPr="00214509">
        <w:rPr>
          <w:b/>
          <w:bCs/>
          <w:i/>
          <w:iCs/>
        </w:rPr>
        <w:t>(председатель)</w:t>
      </w:r>
    </w:p>
    <w:p w14:paraId="5BB18E47" w14:textId="77777777" w:rsidR="003364E0" w:rsidRPr="00214509" w:rsidRDefault="003364E0" w:rsidP="003364E0">
      <w:pPr>
        <w:ind w:left="200"/>
      </w:pPr>
      <w:r w:rsidRPr="00214509">
        <w:t>Год рождения:</w:t>
      </w:r>
      <w:r w:rsidRPr="00214509">
        <w:rPr>
          <w:b/>
          <w:bCs/>
          <w:i/>
          <w:iCs/>
        </w:rPr>
        <w:t xml:space="preserve"> 1958</w:t>
      </w:r>
    </w:p>
    <w:p w14:paraId="45AC2BC2" w14:textId="77777777" w:rsidR="003364E0" w:rsidRPr="00214509" w:rsidRDefault="003364E0" w:rsidP="003364E0">
      <w:pPr>
        <w:ind w:left="200"/>
      </w:pPr>
      <w:r w:rsidRPr="00214509">
        <w:t xml:space="preserve">Образование: </w:t>
      </w:r>
      <w:r w:rsidRPr="00214509">
        <w:rPr>
          <w:b/>
          <w:bCs/>
          <w:i/>
          <w:iCs/>
        </w:rPr>
        <w:t>высшее</w:t>
      </w:r>
    </w:p>
    <w:p w14:paraId="791795E1" w14:textId="77777777" w:rsidR="003364E0" w:rsidRPr="00214509" w:rsidRDefault="003364E0" w:rsidP="003364E0">
      <w:pPr>
        <w:ind w:left="200"/>
      </w:pPr>
      <w:proofErr w:type="gramStart"/>
      <w:r w:rsidRPr="00214509">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18DDC1DE" w14:textId="77777777" w:rsidR="003364E0" w:rsidRPr="00214509"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613F89" w:rsidRPr="00214509" w14:paraId="5B70B5D5"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18B1BA5F" w14:textId="77777777" w:rsidR="00613F89" w:rsidRPr="00214509" w:rsidRDefault="00613F89" w:rsidP="00191E90">
            <w:pPr>
              <w:spacing w:line="276" w:lineRule="auto"/>
              <w:jc w:val="center"/>
            </w:pPr>
            <w:r w:rsidRPr="00214509">
              <w:t>Период</w:t>
            </w:r>
          </w:p>
        </w:tc>
        <w:tc>
          <w:tcPr>
            <w:tcW w:w="3980" w:type="dxa"/>
            <w:tcBorders>
              <w:top w:val="double" w:sz="6" w:space="0" w:color="auto"/>
              <w:left w:val="single" w:sz="6" w:space="0" w:color="auto"/>
              <w:bottom w:val="single" w:sz="6" w:space="0" w:color="auto"/>
              <w:right w:val="single" w:sz="6" w:space="0" w:color="auto"/>
            </w:tcBorders>
            <w:hideMark/>
          </w:tcPr>
          <w:p w14:paraId="754790E5" w14:textId="77777777" w:rsidR="00613F89" w:rsidRPr="00214509" w:rsidRDefault="00613F89" w:rsidP="00191E90">
            <w:pPr>
              <w:spacing w:line="276" w:lineRule="auto"/>
              <w:jc w:val="center"/>
            </w:pPr>
            <w:r w:rsidRPr="00214509">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558E9ED8" w14:textId="77777777" w:rsidR="00613F89" w:rsidRPr="00214509" w:rsidRDefault="00613F89" w:rsidP="00191E90">
            <w:pPr>
              <w:spacing w:line="276" w:lineRule="auto"/>
              <w:jc w:val="center"/>
            </w:pPr>
            <w:r w:rsidRPr="00214509">
              <w:t>Должность</w:t>
            </w:r>
          </w:p>
        </w:tc>
      </w:tr>
      <w:tr w:rsidR="00613F89" w:rsidRPr="00214509" w14:paraId="2F0098C4"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DFCA5C4" w14:textId="77777777" w:rsidR="00613F89" w:rsidRPr="00214509" w:rsidRDefault="00613F89" w:rsidP="00191E90">
            <w:pPr>
              <w:spacing w:line="276" w:lineRule="auto"/>
              <w:jc w:val="center"/>
            </w:pPr>
            <w:r w:rsidRPr="00214509">
              <w:t>с</w:t>
            </w:r>
          </w:p>
        </w:tc>
        <w:tc>
          <w:tcPr>
            <w:tcW w:w="1260" w:type="dxa"/>
            <w:tcBorders>
              <w:top w:val="single" w:sz="6" w:space="0" w:color="auto"/>
              <w:left w:val="single" w:sz="6" w:space="0" w:color="auto"/>
              <w:bottom w:val="single" w:sz="6" w:space="0" w:color="auto"/>
              <w:right w:val="single" w:sz="6" w:space="0" w:color="auto"/>
            </w:tcBorders>
            <w:hideMark/>
          </w:tcPr>
          <w:p w14:paraId="30700D92" w14:textId="77777777" w:rsidR="00613F89" w:rsidRPr="00214509" w:rsidRDefault="00613F89" w:rsidP="00191E90">
            <w:pPr>
              <w:spacing w:line="276" w:lineRule="auto"/>
              <w:jc w:val="center"/>
            </w:pPr>
            <w:r w:rsidRPr="00214509">
              <w:t>по</w:t>
            </w:r>
          </w:p>
        </w:tc>
        <w:tc>
          <w:tcPr>
            <w:tcW w:w="3980" w:type="dxa"/>
            <w:tcBorders>
              <w:top w:val="single" w:sz="6" w:space="0" w:color="auto"/>
              <w:left w:val="single" w:sz="6" w:space="0" w:color="auto"/>
              <w:bottom w:val="single" w:sz="6" w:space="0" w:color="auto"/>
              <w:right w:val="single" w:sz="6" w:space="0" w:color="auto"/>
            </w:tcBorders>
          </w:tcPr>
          <w:p w14:paraId="55C56AD0" w14:textId="77777777" w:rsidR="00613F89" w:rsidRPr="00214509" w:rsidRDefault="00613F89" w:rsidP="00191E90">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119F8010" w14:textId="77777777" w:rsidR="00613F89" w:rsidRPr="00214509" w:rsidRDefault="00613F89" w:rsidP="00191E90">
            <w:pPr>
              <w:spacing w:line="276" w:lineRule="auto"/>
            </w:pPr>
          </w:p>
        </w:tc>
      </w:tr>
      <w:tr w:rsidR="003F6DA8" w:rsidRPr="00214509" w14:paraId="50FF421D" w14:textId="77777777" w:rsidTr="003F6DA8">
        <w:tc>
          <w:tcPr>
            <w:tcW w:w="1332" w:type="dxa"/>
            <w:tcBorders>
              <w:top w:val="single" w:sz="6" w:space="0" w:color="auto"/>
              <w:left w:val="double" w:sz="6" w:space="0" w:color="auto"/>
              <w:bottom w:val="single" w:sz="6" w:space="0" w:color="auto"/>
              <w:right w:val="single" w:sz="6" w:space="0" w:color="auto"/>
            </w:tcBorders>
          </w:tcPr>
          <w:p w14:paraId="44F15E76" w14:textId="4E6BD390" w:rsidR="003F6DA8" w:rsidRPr="00214509" w:rsidRDefault="003F6DA8" w:rsidP="00191E90">
            <w:pPr>
              <w:spacing w:line="276" w:lineRule="auto"/>
            </w:pPr>
            <w:r w:rsidRPr="00AF33EA">
              <w:rPr>
                <w:bCs/>
                <w:sz w:val="18"/>
                <w:szCs w:val="18"/>
              </w:rPr>
              <w:t>1981</w:t>
            </w:r>
          </w:p>
        </w:tc>
        <w:tc>
          <w:tcPr>
            <w:tcW w:w="1260" w:type="dxa"/>
            <w:tcBorders>
              <w:top w:val="single" w:sz="6" w:space="0" w:color="auto"/>
              <w:left w:val="single" w:sz="6" w:space="0" w:color="auto"/>
              <w:bottom w:val="single" w:sz="6" w:space="0" w:color="auto"/>
              <w:right w:val="single" w:sz="6" w:space="0" w:color="auto"/>
            </w:tcBorders>
          </w:tcPr>
          <w:p w14:paraId="7AC1A4BD" w14:textId="19A0075E"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1D9D8A0" w14:textId="2B4762A3" w:rsidR="003F6DA8" w:rsidRPr="00214509" w:rsidRDefault="003F6DA8" w:rsidP="00191E90">
            <w:pPr>
              <w:spacing w:line="276" w:lineRule="auto"/>
            </w:pPr>
            <w:r w:rsidRPr="00AF33EA">
              <w:rPr>
                <w:bCs/>
                <w:sz w:val="18"/>
                <w:szCs w:val="18"/>
              </w:rPr>
              <w:t>Компания "</w:t>
            </w:r>
            <w:proofErr w:type="spellStart"/>
            <w:r w:rsidRPr="00AF33EA">
              <w:rPr>
                <w:bCs/>
                <w:sz w:val="18"/>
                <w:szCs w:val="18"/>
              </w:rPr>
              <w:t>Ростик</w:t>
            </w:r>
            <w:proofErr w:type="spellEnd"/>
            <w:r w:rsidRPr="00AF33EA">
              <w:rPr>
                <w:bCs/>
                <w:sz w:val="18"/>
                <w:szCs w:val="18"/>
              </w:rPr>
              <w:t xml:space="preserve"> Интернэшнл С.А."</w:t>
            </w:r>
          </w:p>
        </w:tc>
        <w:tc>
          <w:tcPr>
            <w:tcW w:w="3281" w:type="dxa"/>
            <w:tcBorders>
              <w:top w:val="single" w:sz="6" w:space="0" w:color="auto"/>
              <w:left w:val="single" w:sz="6" w:space="0" w:color="auto"/>
              <w:bottom w:val="single" w:sz="6" w:space="0" w:color="auto"/>
              <w:right w:val="double" w:sz="6" w:space="0" w:color="auto"/>
            </w:tcBorders>
          </w:tcPr>
          <w:p w14:paraId="4D58569A" w14:textId="6C9FD79C" w:rsidR="003F6DA8" w:rsidRPr="00214509" w:rsidRDefault="003F6DA8" w:rsidP="00191E90">
            <w:pPr>
              <w:spacing w:line="276" w:lineRule="auto"/>
            </w:pPr>
            <w:r w:rsidRPr="00AF33EA">
              <w:rPr>
                <w:bCs/>
                <w:sz w:val="18"/>
                <w:szCs w:val="18"/>
              </w:rPr>
              <w:t>Президент</w:t>
            </w:r>
          </w:p>
        </w:tc>
      </w:tr>
      <w:tr w:rsidR="003F6DA8" w:rsidRPr="00214509" w14:paraId="3EAD6619" w14:textId="77777777" w:rsidTr="003F6DA8">
        <w:tc>
          <w:tcPr>
            <w:tcW w:w="1332" w:type="dxa"/>
            <w:tcBorders>
              <w:top w:val="single" w:sz="6" w:space="0" w:color="auto"/>
              <w:left w:val="double" w:sz="6" w:space="0" w:color="auto"/>
              <w:bottom w:val="single" w:sz="6" w:space="0" w:color="auto"/>
              <w:right w:val="single" w:sz="6" w:space="0" w:color="auto"/>
            </w:tcBorders>
          </w:tcPr>
          <w:p w14:paraId="6B982926" w14:textId="4B1F780D" w:rsidR="003F6DA8" w:rsidRPr="00214509" w:rsidRDefault="003F6DA8" w:rsidP="00191E90">
            <w:pPr>
              <w:spacing w:line="276" w:lineRule="auto"/>
            </w:pPr>
            <w:r w:rsidRPr="00AF33EA">
              <w:rPr>
                <w:bCs/>
                <w:sz w:val="18"/>
                <w:szCs w:val="18"/>
              </w:rPr>
              <w:t>1989</w:t>
            </w:r>
          </w:p>
        </w:tc>
        <w:tc>
          <w:tcPr>
            <w:tcW w:w="1260" w:type="dxa"/>
            <w:tcBorders>
              <w:top w:val="single" w:sz="6" w:space="0" w:color="auto"/>
              <w:left w:val="single" w:sz="6" w:space="0" w:color="auto"/>
              <w:bottom w:val="single" w:sz="6" w:space="0" w:color="auto"/>
              <w:right w:val="single" w:sz="6" w:space="0" w:color="auto"/>
            </w:tcBorders>
          </w:tcPr>
          <w:p w14:paraId="476F961C" w14:textId="114D78A5"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EDE7B07" w14:textId="641A1753" w:rsidR="003F6DA8" w:rsidRPr="00214509" w:rsidRDefault="003F6DA8" w:rsidP="00191E90">
            <w:pPr>
              <w:spacing w:line="276" w:lineRule="auto"/>
            </w:pPr>
            <w:proofErr w:type="spellStart"/>
            <w:r w:rsidRPr="00AF33EA">
              <w:rPr>
                <w:bCs/>
                <w:sz w:val="18"/>
                <w:szCs w:val="18"/>
              </w:rPr>
              <w:t>Ростик</w:t>
            </w:r>
            <w:proofErr w:type="spellEnd"/>
            <w:r w:rsidRPr="00AF33EA">
              <w:rPr>
                <w:bCs/>
                <w:sz w:val="18"/>
                <w:szCs w:val="18"/>
              </w:rPr>
              <w:t xml:space="preserve"> </w:t>
            </w:r>
            <w:proofErr w:type="spellStart"/>
            <w:r w:rsidRPr="00AF33EA">
              <w:rPr>
                <w:bCs/>
                <w:sz w:val="18"/>
                <w:szCs w:val="18"/>
              </w:rPr>
              <w:t>Инвестмент</w:t>
            </w:r>
            <w:proofErr w:type="spellEnd"/>
            <w:r w:rsidRPr="00AF33EA">
              <w:rPr>
                <w:bCs/>
                <w:sz w:val="18"/>
                <w:szCs w:val="18"/>
              </w:rPr>
              <w:t xml:space="preserve"> </w:t>
            </w:r>
            <w:proofErr w:type="spellStart"/>
            <w:r w:rsidRPr="00AF33EA">
              <w:rPr>
                <w:bCs/>
                <w:sz w:val="18"/>
                <w:szCs w:val="18"/>
              </w:rPr>
              <w:t>Груп</w:t>
            </w:r>
            <w:proofErr w:type="spellEnd"/>
            <w:r w:rsidRPr="00AF33EA">
              <w:rPr>
                <w:bCs/>
                <w:sz w:val="18"/>
                <w:szCs w:val="18"/>
              </w:rPr>
              <w:t xml:space="preserve"> Инк.</w:t>
            </w:r>
          </w:p>
        </w:tc>
        <w:tc>
          <w:tcPr>
            <w:tcW w:w="3281" w:type="dxa"/>
            <w:tcBorders>
              <w:top w:val="single" w:sz="6" w:space="0" w:color="auto"/>
              <w:left w:val="single" w:sz="6" w:space="0" w:color="auto"/>
              <w:bottom w:val="single" w:sz="6" w:space="0" w:color="auto"/>
              <w:right w:val="double" w:sz="6" w:space="0" w:color="auto"/>
            </w:tcBorders>
          </w:tcPr>
          <w:p w14:paraId="582280A0" w14:textId="57FDACA2" w:rsidR="003F6DA8" w:rsidRPr="00214509" w:rsidRDefault="003F6DA8" w:rsidP="00191E90">
            <w:pPr>
              <w:spacing w:line="276" w:lineRule="auto"/>
            </w:pPr>
            <w:r w:rsidRPr="00AF33EA">
              <w:rPr>
                <w:bCs/>
                <w:sz w:val="18"/>
                <w:szCs w:val="18"/>
              </w:rPr>
              <w:t>Директор</w:t>
            </w:r>
          </w:p>
        </w:tc>
      </w:tr>
      <w:tr w:rsidR="003F6DA8" w:rsidRPr="00214509" w14:paraId="67095407" w14:textId="77777777" w:rsidTr="003F6DA8">
        <w:tc>
          <w:tcPr>
            <w:tcW w:w="1332" w:type="dxa"/>
            <w:tcBorders>
              <w:top w:val="single" w:sz="6" w:space="0" w:color="auto"/>
              <w:left w:val="double" w:sz="6" w:space="0" w:color="auto"/>
              <w:bottom w:val="single" w:sz="6" w:space="0" w:color="auto"/>
              <w:right w:val="single" w:sz="6" w:space="0" w:color="auto"/>
            </w:tcBorders>
          </w:tcPr>
          <w:p w14:paraId="1D329D1C" w14:textId="39D4A8C1" w:rsidR="003F6DA8" w:rsidRPr="00214509" w:rsidRDefault="003F6DA8" w:rsidP="00191E90">
            <w:pPr>
              <w:spacing w:line="276" w:lineRule="auto"/>
            </w:pPr>
            <w:r w:rsidRPr="00AF33EA">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39C1EE59" w14:textId="2E5ACF27"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FE1A87E" w14:textId="6CC9D93E" w:rsidR="003F6DA8" w:rsidRPr="00214509" w:rsidRDefault="003F6DA8" w:rsidP="00191E90">
            <w:pPr>
              <w:spacing w:line="276" w:lineRule="auto"/>
            </w:pPr>
            <w:r w:rsidRPr="00AF33EA">
              <w:rPr>
                <w:bCs/>
                <w:sz w:val="18"/>
                <w:szCs w:val="18"/>
              </w:rPr>
              <w:t>ООО "</w:t>
            </w:r>
            <w:proofErr w:type="spellStart"/>
            <w:r w:rsidRPr="00AF33EA">
              <w:rPr>
                <w:bCs/>
                <w:sz w:val="18"/>
                <w:szCs w:val="18"/>
              </w:rPr>
              <w:t>РосКорп</w:t>
            </w:r>
            <w:proofErr w:type="spellEnd"/>
            <w:r w:rsidRPr="00AF33EA">
              <w:rPr>
                <w:bCs/>
                <w:sz w:val="18"/>
                <w:szCs w:val="18"/>
              </w:rPr>
              <w:t>"</w:t>
            </w:r>
          </w:p>
        </w:tc>
        <w:tc>
          <w:tcPr>
            <w:tcW w:w="3281" w:type="dxa"/>
            <w:tcBorders>
              <w:top w:val="single" w:sz="6" w:space="0" w:color="auto"/>
              <w:left w:val="single" w:sz="6" w:space="0" w:color="auto"/>
              <w:bottom w:val="single" w:sz="6" w:space="0" w:color="auto"/>
              <w:right w:val="double" w:sz="6" w:space="0" w:color="auto"/>
            </w:tcBorders>
          </w:tcPr>
          <w:p w14:paraId="6F09D3A5" w14:textId="16A003B5" w:rsidR="003F6DA8" w:rsidRPr="00214509" w:rsidRDefault="003F6DA8" w:rsidP="00191E90">
            <w:pPr>
              <w:spacing w:line="276" w:lineRule="auto"/>
            </w:pPr>
            <w:r w:rsidRPr="00AF33EA">
              <w:rPr>
                <w:bCs/>
                <w:sz w:val="18"/>
                <w:szCs w:val="18"/>
              </w:rPr>
              <w:t>Президент</w:t>
            </w:r>
          </w:p>
        </w:tc>
      </w:tr>
      <w:tr w:rsidR="003F6DA8" w:rsidRPr="00214509" w14:paraId="12A33381" w14:textId="77777777" w:rsidTr="003F6DA8">
        <w:tc>
          <w:tcPr>
            <w:tcW w:w="1332" w:type="dxa"/>
            <w:tcBorders>
              <w:top w:val="single" w:sz="6" w:space="0" w:color="auto"/>
              <w:left w:val="double" w:sz="6" w:space="0" w:color="auto"/>
              <w:bottom w:val="single" w:sz="6" w:space="0" w:color="auto"/>
              <w:right w:val="single" w:sz="6" w:space="0" w:color="auto"/>
            </w:tcBorders>
          </w:tcPr>
          <w:p w14:paraId="6BE990BE" w14:textId="13BAE4B0" w:rsidR="003F6DA8" w:rsidRPr="00214509" w:rsidRDefault="003F6DA8" w:rsidP="00191E90">
            <w:pPr>
              <w:spacing w:line="276" w:lineRule="auto"/>
            </w:pPr>
            <w:r w:rsidRPr="00AF33EA">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7A62C10E" w14:textId="03E3F4AE"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99535D7" w14:textId="5B2E684A" w:rsidR="003F6DA8" w:rsidRPr="00214509" w:rsidRDefault="003F6DA8" w:rsidP="00191E90">
            <w:pPr>
              <w:spacing w:line="276" w:lineRule="auto"/>
            </w:pPr>
            <w:r w:rsidRPr="00AF33EA">
              <w:rPr>
                <w:bCs/>
                <w:sz w:val="18"/>
                <w:szCs w:val="18"/>
              </w:rPr>
              <w:t>Компания "РИГ РЕСТОРАНТС ЛИМИТЕД" (RIG RESTAURANTS LIMITED)</w:t>
            </w:r>
          </w:p>
        </w:tc>
        <w:tc>
          <w:tcPr>
            <w:tcW w:w="3281" w:type="dxa"/>
            <w:tcBorders>
              <w:top w:val="single" w:sz="6" w:space="0" w:color="auto"/>
              <w:left w:val="single" w:sz="6" w:space="0" w:color="auto"/>
              <w:bottom w:val="single" w:sz="6" w:space="0" w:color="auto"/>
              <w:right w:val="double" w:sz="6" w:space="0" w:color="auto"/>
            </w:tcBorders>
          </w:tcPr>
          <w:p w14:paraId="2C3F4768" w14:textId="1E63B7C0" w:rsidR="003F6DA8" w:rsidRPr="00214509" w:rsidRDefault="003F6DA8" w:rsidP="00191E90">
            <w:pPr>
              <w:spacing w:line="276" w:lineRule="auto"/>
            </w:pPr>
            <w:r w:rsidRPr="00AF33EA">
              <w:rPr>
                <w:bCs/>
                <w:sz w:val="18"/>
                <w:szCs w:val="18"/>
              </w:rPr>
              <w:t>Директор</w:t>
            </w:r>
          </w:p>
        </w:tc>
      </w:tr>
      <w:tr w:rsidR="003F6DA8" w:rsidRPr="00214509" w14:paraId="56A52A17" w14:textId="77777777" w:rsidTr="003F6DA8">
        <w:tc>
          <w:tcPr>
            <w:tcW w:w="1332" w:type="dxa"/>
            <w:tcBorders>
              <w:top w:val="single" w:sz="6" w:space="0" w:color="auto"/>
              <w:left w:val="double" w:sz="6" w:space="0" w:color="auto"/>
              <w:bottom w:val="single" w:sz="6" w:space="0" w:color="auto"/>
              <w:right w:val="single" w:sz="6" w:space="0" w:color="auto"/>
            </w:tcBorders>
          </w:tcPr>
          <w:p w14:paraId="19FBA3B9" w14:textId="728D048F" w:rsidR="003F6DA8" w:rsidRPr="00214509" w:rsidRDefault="003F6DA8" w:rsidP="00191E90">
            <w:pPr>
              <w:spacing w:line="276" w:lineRule="auto"/>
            </w:pPr>
            <w:r w:rsidRPr="00AF33EA">
              <w:rPr>
                <w:bCs/>
                <w:sz w:val="18"/>
                <w:szCs w:val="18"/>
              </w:rPr>
              <w:t>1999</w:t>
            </w:r>
          </w:p>
        </w:tc>
        <w:tc>
          <w:tcPr>
            <w:tcW w:w="1260" w:type="dxa"/>
            <w:tcBorders>
              <w:top w:val="single" w:sz="6" w:space="0" w:color="auto"/>
              <w:left w:val="single" w:sz="6" w:space="0" w:color="auto"/>
              <w:bottom w:val="single" w:sz="6" w:space="0" w:color="auto"/>
              <w:right w:val="single" w:sz="6" w:space="0" w:color="auto"/>
            </w:tcBorders>
          </w:tcPr>
          <w:p w14:paraId="65C4AB19" w14:textId="26F4CA8D" w:rsidR="003F6DA8" w:rsidRPr="00214509" w:rsidRDefault="003F6DA8" w:rsidP="00191E90">
            <w:pPr>
              <w:spacing w:line="276" w:lineRule="auto"/>
            </w:pPr>
            <w:r w:rsidRPr="00AF33EA">
              <w:rPr>
                <w:bCs/>
                <w:sz w:val="18"/>
                <w:szCs w:val="18"/>
              </w:rPr>
              <w:t>2014</w:t>
            </w:r>
          </w:p>
        </w:tc>
        <w:tc>
          <w:tcPr>
            <w:tcW w:w="3980" w:type="dxa"/>
            <w:tcBorders>
              <w:top w:val="single" w:sz="6" w:space="0" w:color="auto"/>
              <w:left w:val="single" w:sz="6" w:space="0" w:color="auto"/>
              <w:bottom w:val="single" w:sz="6" w:space="0" w:color="auto"/>
              <w:right w:val="single" w:sz="6" w:space="0" w:color="auto"/>
            </w:tcBorders>
          </w:tcPr>
          <w:p w14:paraId="44E4D571" w14:textId="180B4C95" w:rsidR="003F6DA8" w:rsidRPr="00214509" w:rsidRDefault="003F6DA8" w:rsidP="00191E90">
            <w:pPr>
              <w:spacing w:line="276" w:lineRule="auto"/>
            </w:pPr>
            <w:r w:rsidRPr="00AF33EA">
              <w:rPr>
                <w:bCs/>
                <w:sz w:val="18"/>
                <w:szCs w:val="18"/>
              </w:rPr>
              <w:t xml:space="preserve">Компания "Фрид </w:t>
            </w:r>
            <w:proofErr w:type="spellStart"/>
            <w:r w:rsidRPr="00AF33EA">
              <w:rPr>
                <w:bCs/>
                <w:sz w:val="18"/>
                <w:szCs w:val="18"/>
              </w:rPr>
              <w:t>Инвестментс</w:t>
            </w:r>
            <w:proofErr w:type="spellEnd"/>
            <w:r w:rsidRPr="00AF33EA">
              <w:rPr>
                <w:bCs/>
                <w:sz w:val="18"/>
                <w:szCs w:val="18"/>
              </w:rPr>
              <w:t xml:space="preserve"> Инк</w:t>
            </w:r>
            <w:proofErr w:type="gramStart"/>
            <w:r w:rsidRPr="00AF33EA">
              <w:rPr>
                <w:bCs/>
                <w:sz w:val="18"/>
                <w:szCs w:val="18"/>
              </w:rPr>
              <w:t>."</w:t>
            </w:r>
            <w:proofErr w:type="gramEnd"/>
          </w:p>
        </w:tc>
        <w:tc>
          <w:tcPr>
            <w:tcW w:w="3281" w:type="dxa"/>
            <w:tcBorders>
              <w:top w:val="single" w:sz="6" w:space="0" w:color="auto"/>
              <w:left w:val="single" w:sz="6" w:space="0" w:color="auto"/>
              <w:bottom w:val="single" w:sz="6" w:space="0" w:color="auto"/>
              <w:right w:val="double" w:sz="6" w:space="0" w:color="auto"/>
            </w:tcBorders>
          </w:tcPr>
          <w:p w14:paraId="19DD3774" w14:textId="04859CF1" w:rsidR="003F6DA8" w:rsidRPr="00214509" w:rsidRDefault="003F6DA8" w:rsidP="00191E90">
            <w:pPr>
              <w:spacing w:line="276" w:lineRule="auto"/>
            </w:pPr>
            <w:r w:rsidRPr="00AF33EA">
              <w:rPr>
                <w:bCs/>
                <w:sz w:val="18"/>
                <w:szCs w:val="18"/>
              </w:rPr>
              <w:t>Директор</w:t>
            </w:r>
          </w:p>
        </w:tc>
      </w:tr>
      <w:tr w:rsidR="003F6DA8" w:rsidRPr="00214509" w14:paraId="5D953B8B" w14:textId="77777777" w:rsidTr="00191E90">
        <w:trPr>
          <w:trHeight w:val="568"/>
        </w:trPr>
        <w:tc>
          <w:tcPr>
            <w:tcW w:w="1332" w:type="dxa"/>
            <w:tcBorders>
              <w:top w:val="single" w:sz="6" w:space="0" w:color="auto"/>
              <w:left w:val="double" w:sz="6" w:space="0" w:color="auto"/>
              <w:bottom w:val="single" w:sz="6" w:space="0" w:color="auto"/>
              <w:right w:val="single" w:sz="6" w:space="0" w:color="auto"/>
            </w:tcBorders>
          </w:tcPr>
          <w:p w14:paraId="194CA31A" w14:textId="14E26E7E" w:rsidR="003F6DA8" w:rsidRDefault="003F6DA8" w:rsidP="00191E90">
            <w:pPr>
              <w:spacing w:line="276" w:lineRule="auto"/>
            </w:pPr>
            <w:r w:rsidRPr="00AF33EA">
              <w:rPr>
                <w:bCs/>
                <w:sz w:val="18"/>
                <w:szCs w:val="18"/>
              </w:rPr>
              <w:t>2000</w:t>
            </w:r>
          </w:p>
        </w:tc>
        <w:tc>
          <w:tcPr>
            <w:tcW w:w="1260" w:type="dxa"/>
            <w:tcBorders>
              <w:top w:val="single" w:sz="6" w:space="0" w:color="auto"/>
              <w:left w:val="single" w:sz="6" w:space="0" w:color="auto"/>
              <w:bottom w:val="single" w:sz="6" w:space="0" w:color="auto"/>
              <w:right w:val="single" w:sz="6" w:space="0" w:color="auto"/>
            </w:tcBorders>
          </w:tcPr>
          <w:p w14:paraId="2C19E1C1" w14:textId="4DB5A04E"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7F683A0" w14:textId="4BD3A395" w:rsidR="003F6DA8" w:rsidRPr="00214509" w:rsidRDefault="003F6DA8" w:rsidP="00191E90">
            <w:pPr>
              <w:spacing w:line="276" w:lineRule="auto"/>
            </w:pPr>
            <w:r w:rsidRPr="00AF33EA">
              <w:rPr>
                <w:bCs/>
                <w:sz w:val="18"/>
                <w:szCs w:val="18"/>
              </w:rPr>
              <w:t>Некоммерческая организация «Ассоциация франчайзинга»</w:t>
            </w:r>
          </w:p>
        </w:tc>
        <w:tc>
          <w:tcPr>
            <w:tcW w:w="3281" w:type="dxa"/>
            <w:tcBorders>
              <w:top w:val="single" w:sz="6" w:space="0" w:color="auto"/>
              <w:left w:val="single" w:sz="6" w:space="0" w:color="auto"/>
              <w:bottom w:val="single" w:sz="6" w:space="0" w:color="auto"/>
              <w:right w:val="double" w:sz="6" w:space="0" w:color="auto"/>
            </w:tcBorders>
          </w:tcPr>
          <w:p w14:paraId="47247B26" w14:textId="11375D67" w:rsidR="003F6DA8" w:rsidRPr="00214509" w:rsidRDefault="003F6DA8" w:rsidP="00191E90">
            <w:pPr>
              <w:spacing w:line="276" w:lineRule="auto"/>
            </w:pPr>
            <w:r w:rsidRPr="00AF33EA">
              <w:rPr>
                <w:bCs/>
                <w:sz w:val="18"/>
                <w:szCs w:val="18"/>
              </w:rPr>
              <w:t>Член Совета директоров</w:t>
            </w:r>
          </w:p>
        </w:tc>
      </w:tr>
      <w:tr w:rsidR="003F6DA8" w:rsidRPr="00214509" w14:paraId="3D858EB6" w14:textId="77777777" w:rsidTr="00191E90">
        <w:tc>
          <w:tcPr>
            <w:tcW w:w="1332" w:type="dxa"/>
            <w:tcBorders>
              <w:top w:val="single" w:sz="6" w:space="0" w:color="auto"/>
              <w:left w:val="double" w:sz="6" w:space="0" w:color="auto"/>
              <w:bottom w:val="single" w:sz="6" w:space="0" w:color="auto"/>
              <w:right w:val="single" w:sz="6" w:space="0" w:color="auto"/>
            </w:tcBorders>
          </w:tcPr>
          <w:p w14:paraId="411A1C10" w14:textId="1406FCD5" w:rsidR="003F6DA8" w:rsidRDefault="003F6DA8" w:rsidP="00191E90">
            <w:pPr>
              <w:spacing w:line="276" w:lineRule="auto"/>
            </w:pPr>
            <w:r w:rsidRPr="00AF33EA">
              <w:rPr>
                <w:bCs/>
                <w:sz w:val="18"/>
                <w:szCs w:val="18"/>
              </w:rPr>
              <w:t>2004</w:t>
            </w:r>
          </w:p>
        </w:tc>
        <w:tc>
          <w:tcPr>
            <w:tcW w:w="1260" w:type="dxa"/>
            <w:tcBorders>
              <w:top w:val="single" w:sz="6" w:space="0" w:color="auto"/>
              <w:left w:val="single" w:sz="6" w:space="0" w:color="auto"/>
              <w:bottom w:val="single" w:sz="6" w:space="0" w:color="auto"/>
              <w:right w:val="single" w:sz="6" w:space="0" w:color="auto"/>
            </w:tcBorders>
          </w:tcPr>
          <w:p w14:paraId="21B3601D" w14:textId="6B1E24A2"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97B0B41" w14:textId="7E704FF6" w:rsidR="003F6DA8" w:rsidRPr="00214509" w:rsidRDefault="003F6DA8" w:rsidP="00191E90">
            <w:pPr>
              <w:spacing w:line="276" w:lineRule="auto"/>
            </w:pPr>
            <w:r w:rsidRPr="00AF33EA">
              <w:rPr>
                <w:bCs/>
                <w:sz w:val="18"/>
                <w:szCs w:val="18"/>
              </w:rPr>
              <w:t xml:space="preserve">Некоммерческое партнерство "Содружество производителей фирменных торговых марок" </w:t>
            </w:r>
          </w:p>
        </w:tc>
        <w:tc>
          <w:tcPr>
            <w:tcW w:w="3281" w:type="dxa"/>
            <w:tcBorders>
              <w:top w:val="single" w:sz="6" w:space="0" w:color="auto"/>
              <w:left w:val="single" w:sz="6" w:space="0" w:color="auto"/>
              <w:bottom w:val="single" w:sz="6" w:space="0" w:color="auto"/>
              <w:right w:val="double" w:sz="6" w:space="0" w:color="auto"/>
            </w:tcBorders>
          </w:tcPr>
          <w:p w14:paraId="006BAAD6" w14:textId="35B88CF9" w:rsidR="003F6DA8" w:rsidRPr="00214509" w:rsidRDefault="003F6DA8" w:rsidP="00191E90">
            <w:pPr>
              <w:spacing w:line="276" w:lineRule="auto"/>
            </w:pPr>
            <w:r w:rsidRPr="00AF33EA">
              <w:rPr>
                <w:bCs/>
                <w:sz w:val="18"/>
                <w:szCs w:val="18"/>
              </w:rPr>
              <w:t>Член Совета директоров</w:t>
            </w:r>
          </w:p>
        </w:tc>
      </w:tr>
      <w:tr w:rsidR="003F6DA8" w:rsidRPr="00214509" w14:paraId="41E55584" w14:textId="77777777" w:rsidTr="003F6DA8">
        <w:tc>
          <w:tcPr>
            <w:tcW w:w="1332" w:type="dxa"/>
            <w:tcBorders>
              <w:top w:val="single" w:sz="6" w:space="0" w:color="auto"/>
              <w:left w:val="double" w:sz="6" w:space="0" w:color="auto"/>
              <w:bottom w:val="single" w:sz="6" w:space="0" w:color="auto"/>
              <w:right w:val="single" w:sz="6" w:space="0" w:color="auto"/>
            </w:tcBorders>
          </w:tcPr>
          <w:p w14:paraId="47C0B416" w14:textId="040508FF" w:rsidR="003F6DA8" w:rsidRPr="00214509" w:rsidRDefault="003F6DA8" w:rsidP="00191E90">
            <w:pPr>
              <w:spacing w:line="276" w:lineRule="auto"/>
            </w:pPr>
            <w:r w:rsidRPr="00AF33EA">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46C9785F" w14:textId="5036DEA0"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A1BC02F" w14:textId="64077E9C" w:rsidR="003F6DA8" w:rsidRPr="00214509" w:rsidRDefault="003F6DA8" w:rsidP="00191E90">
            <w:pPr>
              <w:spacing w:line="276" w:lineRule="auto"/>
              <w:rPr>
                <w:lang w:val="en-US"/>
              </w:rPr>
            </w:pPr>
            <w:r w:rsidRPr="00AF33EA">
              <w:rPr>
                <w:bCs/>
                <w:sz w:val="18"/>
                <w:szCs w:val="18"/>
              </w:rPr>
              <w:t>Компания</w:t>
            </w:r>
            <w:r w:rsidRPr="003F6DA8">
              <w:rPr>
                <w:bCs/>
                <w:sz w:val="18"/>
                <w:szCs w:val="18"/>
                <w:lang w:val="en-US"/>
              </w:rPr>
              <w:t xml:space="preserve"> "</w:t>
            </w:r>
            <w:proofErr w:type="spellStart"/>
            <w:r w:rsidRPr="003F6DA8">
              <w:rPr>
                <w:bCs/>
                <w:sz w:val="18"/>
                <w:szCs w:val="18"/>
                <w:lang w:val="en-US"/>
              </w:rPr>
              <w:t>Hodler</w:t>
            </w:r>
            <w:proofErr w:type="spellEnd"/>
            <w:r w:rsidRPr="003F6DA8">
              <w:rPr>
                <w:bCs/>
                <w:sz w:val="18"/>
                <w:szCs w:val="18"/>
                <w:lang w:val="en-US"/>
              </w:rPr>
              <w:t xml:space="preserve"> Finance S.</w:t>
            </w:r>
            <w:r w:rsidRPr="00AF33EA">
              <w:rPr>
                <w:bCs/>
                <w:sz w:val="18"/>
                <w:szCs w:val="18"/>
              </w:rPr>
              <w:t>А</w:t>
            </w:r>
            <w:r w:rsidRPr="003F6DA8">
              <w:rPr>
                <w:bCs/>
                <w:sz w:val="18"/>
                <w:szCs w:val="18"/>
                <w:lang w:val="en-US"/>
              </w:rPr>
              <w:t>."</w:t>
            </w:r>
          </w:p>
        </w:tc>
        <w:tc>
          <w:tcPr>
            <w:tcW w:w="3281" w:type="dxa"/>
            <w:tcBorders>
              <w:top w:val="single" w:sz="6" w:space="0" w:color="auto"/>
              <w:left w:val="single" w:sz="6" w:space="0" w:color="auto"/>
              <w:bottom w:val="single" w:sz="6" w:space="0" w:color="auto"/>
              <w:right w:val="double" w:sz="6" w:space="0" w:color="auto"/>
            </w:tcBorders>
          </w:tcPr>
          <w:p w14:paraId="55A8A596" w14:textId="0E910263" w:rsidR="003F6DA8" w:rsidRPr="00214509" w:rsidRDefault="003F6DA8" w:rsidP="00191E90">
            <w:pPr>
              <w:spacing w:line="276" w:lineRule="auto"/>
            </w:pPr>
            <w:r w:rsidRPr="00AF33EA">
              <w:rPr>
                <w:bCs/>
                <w:sz w:val="18"/>
                <w:szCs w:val="18"/>
              </w:rPr>
              <w:t>Директор</w:t>
            </w:r>
          </w:p>
        </w:tc>
      </w:tr>
      <w:tr w:rsidR="003F6DA8" w:rsidRPr="00214509" w14:paraId="0896047E" w14:textId="77777777" w:rsidTr="003F6DA8">
        <w:trPr>
          <w:trHeight w:val="700"/>
        </w:trPr>
        <w:tc>
          <w:tcPr>
            <w:tcW w:w="1332" w:type="dxa"/>
            <w:tcBorders>
              <w:top w:val="single" w:sz="6" w:space="0" w:color="auto"/>
              <w:left w:val="double" w:sz="6" w:space="0" w:color="auto"/>
              <w:bottom w:val="single" w:sz="6" w:space="0" w:color="auto"/>
              <w:right w:val="single" w:sz="6" w:space="0" w:color="auto"/>
            </w:tcBorders>
          </w:tcPr>
          <w:p w14:paraId="160E839F" w14:textId="6C155007" w:rsidR="003F6DA8" w:rsidRPr="00214509" w:rsidRDefault="003F6DA8" w:rsidP="00191E90">
            <w:pPr>
              <w:spacing w:line="276" w:lineRule="auto"/>
            </w:pPr>
            <w:r w:rsidRPr="00AF33EA">
              <w:rPr>
                <w:bCs/>
                <w:sz w:val="18"/>
                <w:szCs w:val="18"/>
              </w:rPr>
              <w:lastRenderedPageBreak/>
              <w:t>2006</w:t>
            </w:r>
          </w:p>
        </w:tc>
        <w:tc>
          <w:tcPr>
            <w:tcW w:w="1260" w:type="dxa"/>
            <w:tcBorders>
              <w:top w:val="single" w:sz="6" w:space="0" w:color="auto"/>
              <w:left w:val="single" w:sz="6" w:space="0" w:color="auto"/>
              <w:bottom w:val="single" w:sz="6" w:space="0" w:color="auto"/>
              <w:right w:val="single" w:sz="6" w:space="0" w:color="auto"/>
            </w:tcBorders>
          </w:tcPr>
          <w:p w14:paraId="45DC15FF" w14:textId="08AC0200" w:rsidR="003F6DA8" w:rsidRPr="00214509" w:rsidRDefault="003F6DA8" w:rsidP="00191E90">
            <w:pPr>
              <w:spacing w:line="276" w:lineRule="auto"/>
            </w:pPr>
            <w:r w:rsidRPr="00AF33EA">
              <w:rPr>
                <w:bCs/>
                <w:sz w:val="18"/>
                <w:szCs w:val="18"/>
              </w:rPr>
              <w:t>2018</w:t>
            </w:r>
          </w:p>
        </w:tc>
        <w:tc>
          <w:tcPr>
            <w:tcW w:w="3980" w:type="dxa"/>
            <w:tcBorders>
              <w:top w:val="single" w:sz="6" w:space="0" w:color="auto"/>
              <w:left w:val="single" w:sz="6" w:space="0" w:color="auto"/>
              <w:bottom w:val="single" w:sz="6" w:space="0" w:color="auto"/>
              <w:right w:val="single" w:sz="6" w:space="0" w:color="auto"/>
            </w:tcBorders>
          </w:tcPr>
          <w:p w14:paraId="2744AA0F" w14:textId="49D56B3A" w:rsidR="003F6DA8" w:rsidRPr="00214509" w:rsidRDefault="003F6DA8" w:rsidP="00191E90">
            <w:pPr>
              <w:spacing w:line="276" w:lineRule="auto"/>
            </w:pPr>
            <w:r w:rsidRPr="00AF33EA">
              <w:rPr>
                <w:bCs/>
                <w:sz w:val="18"/>
                <w:szCs w:val="18"/>
              </w:rPr>
              <w:t xml:space="preserve">ООО "Лоялти </w:t>
            </w:r>
            <w:proofErr w:type="spellStart"/>
            <w:r w:rsidRPr="00AF33EA">
              <w:rPr>
                <w:bCs/>
                <w:sz w:val="18"/>
                <w:szCs w:val="18"/>
              </w:rPr>
              <w:t>Партнерс</w:t>
            </w:r>
            <w:proofErr w:type="spellEnd"/>
            <w:r w:rsidRPr="00AF33EA">
              <w:rPr>
                <w:bCs/>
                <w:sz w:val="18"/>
                <w:szCs w:val="18"/>
              </w:rPr>
              <w:t xml:space="preserve"> Восток"</w:t>
            </w:r>
          </w:p>
        </w:tc>
        <w:tc>
          <w:tcPr>
            <w:tcW w:w="3281" w:type="dxa"/>
            <w:tcBorders>
              <w:top w:val="single" w:sz="6" w:space="0" w:color="auto"/>
              <w:left w:val="single" w:sz="6" w:space="0" w:color="auto"/>
              <w:bottom w:val="single" w:sz="6" w:space="0" w:color="auto"/>
              <w:right w:val="double" w:sz="6" w:space="0" w:color="auto"/>
            </w:tcBorders>
          </w:tcPr>
          <w:p w14:paraId="103CD3CC" w14:textId="1B7F76E0" w:rsidR="003F6DA8" w:rsidRPr="00214509" w:rsidRDefault="003F6DA8" w:rsidP="00191E90">
            <w:pPr>
              <w:spacing w:line="276" w:lineRule="auto"/>
            </w:pPr>
            <w:r w:rsidRPr="00AF33EA">
              <w:rPr>
                <w:bCs/>
                <w:sz w:val="18"/>
                <w:szCs w:val="18"/>
              </w:rPr>
              <w:t xml:space="preserve">Член Совета директоров </w:t>
            </w:r>
          </w:p>
        </w:tc>
      </w:tr>
      <w:tr w:rsidR="003F6DA8" w:rsidRPr="00214509" w14:paraId="05478308" w14:textId="77777777" w:rsidTr="00191E90">
        <w:trPr>
          <w:trHeight w:val="700"/>
        </w:trPr>
        <w:tc>
          <w:tcPr>
            <w:tcW w:w="1332" w:type="dxa"/>
            <w:tcBorders>
              <w:top w:val="single" w:sz="6" w:space="0" w:color="auto"/>
              <w:left w:val="double" w:sz="6" w:space="0" w:color="auto"/>
              <w:bottom w:val="single" w:sz="6" w:space="0" w:color="auto"/>
              <w:right w:val="single" w:sz="6" w:space="0" w:color="auto"/>
            </w:tcBorders>
          </w:tcPr>
          <w:p w14:paraId="7E36FEE8" w14:textId="04002AF2" w:rsidR="003F6DA8" w:rsidRPr="00214509" w:rsidRDefault="003F6DA8" w:rsidP="00191E90">
            <w:pPr>
              <w:spacing w:line="276" w:lineRule="auto"/>
            </w:pPr>
            <w:r w:rsidRPr="00AF33EA">
              <w:rPr>
                <w:bCs/>
                <w:sz w:val="18"/>
                <w:szCs w:val="18"/>
              </w:rPr>
              <w:t>2007</w:t>
            </w:r>
          </w:p>
        </w:tc>
        <w:tc>
          <w:tcPr>
            <w:tcW w:w="1260" w:type="dxa"/>
            <w:tcBorders>
              <w:top w:val="single" w:sz="6" w:space="0" w:color="auto"/>
              <w:left w:val="single" w:sz="6" w:space="0" w:color="auto"/>
              <w:bottom w:val="single" w:sz="6" w:space="0" w:color="auto"/>
              <w:right w:val="single" w:sz="6" w:space="0" w:color="auto"/>
            </w:tcBorders>
          </w:tcPr>
          <w:p w14:paraId="1EDDFFC5" w14:textId="157C48E7"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5A9FB36" w14:textId="5C05883A" w:rsidR="003F6DA8" w:rsidRPr="00214509" w:rsidRDefault="003F6DA8" w:rsidP="00191E90">
            <w:pPr>
              <w:spacing w:line="276" w:lineRule="auto"/>
            </w:pPr>
            <w:r w:rsidRPr="00AF33EA">
              <w:rPr>
                <w:bCs/>
                <w:sz w:val="18"/>
                <w:szCs w:val="18"/>
              </w:rPr>
              <w:t>ПАО "РОСИНТЕР РЕСТОРАНТС ХОЛДИНГ"</w:t>
            </w:r>
          </w:p>
        </w:tc>
        <w:tc>
          <w:tcPr>
            <w:tcW w:w="3281" w:type="dxa"/>
            <w:tcBorders>
              <w:top w:val="single" w:sz="6" w:space="0" w:color="auto"/>
              <w:left w:val="single" w:sz="6" w:space="0" w:color="auto"/>
              <w:bottom w:val="single" w:sz="6" w:space="0" w:color="auto"/>
              <w:right w:val="double" w:sz="6" w:space="0" w:color="auto"/>
            </w:tcBorders>
          </w:tcPr>
          <w:p w14:paraId="25172DDF" w14:textId="5B480FC1" w:rsidR="003F6DA8" w:rsidRPr="00214509" w:rsidRDefault="003F6DA8" w:rsidP="00191E90">
            <w:pPr>
              <w:spacing w:line="276" w:lineRule="auto"/>
            </w:pPr>
            <w:r w:rsidRPr="00AF33EA">
              <w:rPr>
                <w:bCs/>
                <w:sz w:val="18"/>
                <w:szCs w:val="18"/>
              </w:rPr>
              <w:t>Член Совета директоров</w:t>
            </w:r>
          </w:p>
        </w:tc>
      </w:tr>
      <w:tr w:rsidR="003F6DA8" w:rsidRPr="00B72BA9" w14:paraId="7B4FDB3C" w14:textId="77777777" w:rsidTr="00191E90">
        <w:tc>
          <w:tcPr>
            <w:tcW w:w="1332" w:type="dxa"/>
            <w:tcBorders>
              <w:top w:val="single" w:sz="6" w:space="0" w:color="auto"/>
              <w:left w:val="double" w:sz="6" w:space="0" w:color="auto"/>
              <w:bottom w:val="single" w:sz="6" w:space="0" w:color="auto"/>
              <w:right w:val="single" w:sz="6" w:space="0" w:color="auto"/>
            </w:tcBorders>
          </w:tcPr>
          <w:p w14:paraId="237A742B" w14:textId="76915486" w:rsidR="003F6DA8" w:rsidRPr="00214509" w:rsidRDefault="003F6DA8" w:rsidP="00191E90">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2BC75A2F" w14:textId="40648AB9"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3A1B594" w14:textId="6C2AA037" w:rsidR="003F6DA8" w:rsidRPr="00386CE9" w:rsidRDefault="003F6DA8" w:rsidP="00191E90">
            <w:pPr>
              <w:spacing w:line="276" w:lineRule="auto"/>
            </w:pPr>
            <w:proofErr w:type="spellStart"/>
            <w:r w:rsidRPr="00AF33EA">
              <w:rPr>
                <w:bCs/>
                <w:sz w:val="18"/>
                <w:szCs w:val="18"/>
              </w:rPr>
              <w:t>Shoryu</w:t>
            </w:r>
            <w:proofErr w:type="spellEnd"/>
            <w:r w:rsidRPr="00AF33EA">
              <w:rPr>
                <w:bCs/>
                <w:sz w:val="18"/>
                <w:szCs w:val="18"/>
              </w:rPr>
              <w:t xml:space="preserve"> </w:t>
            </w:r>
            <w:proofErr w:type="spellStart"/>
            <w:r w:rsidRPr="00AF33EA">
              <w:rPr>
                <w:bCs/>
                <w:sz w:val="18"/>
                <w:szCs w:val="18"/>
              </w:rPr>
              <w:t>Holdings</w:t>
            </w:r>
            <w:proofErr w:type="spellEnd"/>
            <w:r w:rsidRPr="00AF33EA">
              <w:rPr>
                <w:bCs/>
                <w:sz w:val="18"/>
                <w:szCs w:val="18"/>
              </w:rPr>
              <w:t xml:space="preserve"> </w:t>
            </w:r>
            <w:proofErr w:type="spellStart"/>
            <w:r w:rsidRPr="00AF33EA">
              <w:rPr>
                <w:bCs/>
                <w:sz w:val="18"/>
                <w:szCs w:val="18"/>
              </w:rPr>
              <w:t>Limited</w:t>
            </w:r>
            <w:proofErr w:type="spellEnd"/>
          </w:p>
        </w:tc>
        <w:tc>
          <w:tcPr>
            <w:tcW w:w="3281" w:type="dxa"/>
            <w:tcBorders>
              <w:top w:val="single" w:sz="6" w:space="0" w:color="auto"/>
              <w:left w:val="single" w:sz="6" w:space="0" w:color="auto"/>
              <w:bottom w:val="single" w:sz="6" w:space="0" w:color="auto"/>
              <w:right w:val="double" w:sz="6" w:space="0" w:color="auto"/>
            </w:tcBorders>
          </w:tcPr>
          <w:p w14:paraId="3DBF9F52" w14:textId="3A5142FC" w:rsidR="003F6DA8" w:rsidRPr="00B72BA9" w:rsidRDefault="003F6DA8" w:rsidP="00191E90">
            <w:pPr>
              <w:spacing w:line="276" w:lineRule="auto"/>
              <w:rPr>
                <w:lang w:val="en-US"/>
              </w:rPr>
            </w:pPr>
            <w:r w:rsidRPr="00AF33EA">
              <w:rPr>
                <w:bCs/>
                <w:sz w:val="18"/>
                <w:szCs w:val="18"/>
              </w:rPr>
              <w:t>Член Совета директоров</w:t>
            </w:r>
          </w:p>
        </w:tc>
      </w:tr>
      <w:tr w:rsidR="003F6DA8" w:rsidRPr="00B72BA9" w14:paraId="5968FA46" w14:textId="77777777" w:rsidTr="00191E90">
        <w:tc>
          <w:tcPr>
            <w:tcW w:w="1332" w:type="dxa"/>
            <w:tcBorders>
              <w:top w:val="single" w:sz="6" w:space="0" w:color="auto"/>
              <w:left w:val="double" w:sz="6" w:space="0" w:color="auto"/>
              <w:bottom w:val="single" w:sz="6" w:space="0" w:color="auto"/>
              <w:right w:val="single" w:sz="6" w:space="0" w:color="auto"/>
            </w:tcBorders>
          </w:tcPr>
          <w:p w14:paraId="419A93D1" w14:textId="5A8391B1" w:rsidR="003F6DA8" w:rsidRDefault="003F6DA8" w:rsidP="00191E90">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62259EE7" w14:textId="04790C78" w:rsidR="003F6DA8" w:rsidRPr="00B72BA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84DE5EC" w14:textId="32E010EA" w:rsidR="003F6DA8" w:rsidRPr="0001602E" w:rsidRDefault="003F6DA8" w:rsidP="00191E90">
            <w:pPr>
              <w:spacing w:line="276" w:lineRule="auto"/>
            </w:pPr>
            <w:r w:rsidRPr="00AF33EA">
              <w:rPr>
                <w:bCs/>
                <w:sz w:val="18"/>
                <w:szCs w:val="18"/>
              </w:rPr>
              <w:t xml:space="preserve">Ассоциация рестораторов и </w:t>
            </w:r>
            <w:proofErr w:type="spellStart"/>
            <w:r w:rsidRPr="00AF33EA">
              <w:rPr>
                <w:bCs/>
                <w:sz w:val="18"/>
                <w:szCs w:val="18"/>
              </w:rPr>
              <w:t>отельеров</w:t>
            </w:r>
            <w:proofErr w:type="spellEnd"/>
            <w:r w:rsidRPr="00AF33EA">
              <w:rPr>
                <w:bCs/>
                <w:sz w:val="18"/>
                <w:szCs w:val="18"/>
              </w:rPr>
              <w:t xml:space="preserve"> «Федерация Рестораторов и </w:t>
            </w:r>
            <w:proofErr w:type="spellStart"/>
            <w:r w:rsidRPr="00AF33EA">
              <w:rPr>
                <w:bCs/>
                <w:sz w:val="18"/>
                <w:szCs w:val="18"/>
              </w:rPr>
              <w:t>Отельеров</w:t>
            </w:r>
            <w:proofErr w:type="spellEnd"/>
            <w:r w:rsidRPr="00AF33EA">
              <w:rPr>
                <w:bCs/>
                <w:sz w:val="18"/>
                <w:szCs w:val="18"/>
              </w:rPr>
              <w:t>»</w:t>
            </w:r>
          </w:p>
        </w:tc>
        <w:tc>
          <w:tcPr>
            <w:tcW w:w="3281" w:type="dxa"/>
            <w:tcBorders>
              <w:top w:val="single" w:sz="6" w:space="0" w:color="auto"/>
              <w:left w:val="single" w:sz="6" w:space="0" w:color="auto"/>
              <w:bottom w:val="single" w:sz="6" w:space="0" w:color="auto"/>
              <w:right w:val="double" w:sz="6" w:space="0" w:color="auto"/>
            </w:tcBorders>
          </w:tcPr>
          <w:p w14:paraId="3F7A7F0D" w14:textId="58F5B91F" w:rsidR="003F6DA8" w:rsidRPr="00B72BA9" w:rsidRDefault="003F6DA8" w:rsidP="00191E90">
            <w:pPr>
              <w:spacing w:line="276" w:lineRule="auto"/>
              <w:rPr>
                <w:lang w:val="en-US"/>
              </w:rPr>
            </w:pPr>
            <w:r w:rsidRPr="00AF33EA">
              <w:rPr>
                <w:bCs/>
                <w:sz w:val="18"/>
                <w:szCs w:val="18"/>
              </w:rPr>
              <w:t>Член Президиума</w:t>
            </w:r>
          </w:p>
        </w:tc>
      </w:tr>
      <w:tr w:rsidR="003F6DA8" w:rsidRPr="00B72BA9" w14:paraId="086EDCF1" w14:textId="77777777" w:rsidTr="00191E90">
        <w:tc>
          <w:tcPr>
            <w:tcW w:w="1332" w:type="dxa"/>
            <w:tcBorders>
              <w:top w:val="single" w:sz="6" w:space="0" w:color="auto"/>
              <w:left w:val="double" w:sz="6" w:space="0" w:color="auto"/>
              <w:bottom w:val="single" w:sz="6" w:space="0" w:color="auto"/>
              <w:right w:val="single" w:sz="6" w:space="0" w:color="auto"/>
            </w:tcBorders>
          </w:tcPr>
          <w:p w14:paraId="2B56467E" w14:textId="65CBCB7A" w:rsidR="003F6DA8" w:rsidRDefault="003F6DA8" w:rsidP="00191E90">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27DB1B4E" w14:textId="5649F2C4" w:rsidR="003F6DA8" w:rsidRPr="00B72BA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BB33669" w14:textId="6DF3352C" w:rsidR="003F6DA8" w:rsidRPr="0001602E" w:rsidRDefault="003F6DA8" w:rsidP="00191E90">
            <w:pPr>
              <w:spacing w:line="276" w:lineRule="auto"/>
            </w:pPr>
            <w:r w:rsidRPr="00AF33EA">
              <w:rPr>
                <w:bCs/>
                <w:sz w:val="18"/>
                <w:szCs w:val="18"/>
              </w:rPr>
              <w:t>Общероссийская общественная организация «Деловая Россия»</w:t>
            </w:r>
          </w:p>
        </w:tc>
        <w:tc>
          <w:tcPr>
            <w:tcW w:w="3281" w:type="dxa"/>
            <w:tcBorders>
              <w:top w:val="single" w:sz="6" w:space="0" w:color="auto"/>
              <w:left w:val="single" w:sz="6" w:space="0" w:color="auto"/>
              <w:bottom w:val="single" w:sz="6" w:space="0" w:color="auto"/>
              <w:right w:val="double" w:sz="6" w:space="0" w:color="auto"/>
            </w:tcBorders>
          </w:tcPr>
          <w:p w14:paraId="453B2107" w14:textId="264BCF5F" w:rsidR="003F6DA8" w:rsidRPr="00B72BA9" w:rsidRDefault="003F6DA8" w:rsidP="00191E90">
            <w:pPr>
              <w:spacing w:line="276" w:lineRule="auto"/>
              <w:rPr>
                <w:lang w:val="en-US"/>
              </w:rPr>
            </w:pPr>
            <w:r w:rsidRPr="00AF33EA">
              <w:rPr>
                <w:bCs/>
                <w:sz w:val="18"/>
                <w:szCs w:val="18"/>
              </w:rPr>
              <w:t>Член Генерального совета</w:t>
            </w:r>
          </w:p>
        </w:tc>
      </w:tr>
      <w:tr w:rsidR="003F6DA8" w:rsidRPr="00B72BA9" w14:paraId="3741F4C7" w14:textId="77777777" w:rsidTr="00191E90">
        <w:tc>
          <w:tcPr>
            <w:tcW w:w="1332" w:type="dxa"/>
            <w:tcBorders>
              <w:top w:val="single" w:sz="6" w:space="0" w:color="auto"/>
              <w:left w:val="double" w:sz="6" w:space="0" w:color="auto"/>
              <w:bottom w:val="single" w:sz="6" w:space="0" w:color="auto"/>
              <w:right w:val="single" w:sz="6" w:space="0" w:color="auto"/>
            </w:tcBorders>
          </w:tcPr>
          <w:p w14:paraId="201EC366" w14:textId="455F490D" w:rsidR="003F6DA8" w:rsidRDefault="003F6DA8" w:rsidP="00191E90">
            <w:pPr>
              <w:spacing w:line="276" w:lineRule="auto"/>
            </w:pPr>
            <w:r w:rsidRPr="00AF33EA">
              <w:rPr>
                <w:bCs/>
                <w:sz w:val="18"/>
                <w:szCs w:val="18"/>
              </w:rPr>
              <w:t>2018</w:t>
            </w:r>
          </w:p>
        </w:tc>
        <w:tc>
          <w:tcPr>
            <w:tcW w:w="1260" w:type="dxa"/>
            <w:tcBorders>
              <w:top w:val="single" w:sz="6" w:space="0" w:color="auto"/>
              <w:left w:val="single" w:sz="6" w:space="0" w:color="auto"/>
              <w:bottom w:val="single" w:sz="6" w:space="0" w:color="auto"/>
              <w:right w:val="single" w:sz="6" w:space="0" w:color="auto"/>
            </w:tcBorders>
          </w:tcPr>
          <w:p w14:paraId="573ADC39" w14:textId="738253E2" w:rsidR="003F6DA8" w:rsidRPr="00B72BA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81F4B14" w14:textId="69D8EEF9" w:rsidR="003F6DA8" w:rsidRPr="00B72BA9" w:rsidRDefault="003F6DA8" w:rsidP="00191E90">
            <w:pPr>
              <w:spacing w:line="276" w:lineRule="auto"/>
            </w:pPr>
            <w:r w:rsidRPr="00AF33EA">
              <w:rPr>
                <w:bCs/>
                <w:sz w:val="18"/>
                <w:szCs w:val="18"/>
              </w:rPr>
              <w:t>Публичное акционерное общество "Белуга Групп"</w:t>
            </w:r>
          </w:p>
        </w:tc>
        <w:tc>
          <w:tcPr>
            <w:tcW w:w="3281" w:type="dxa"/>
            <w:tcBorders>
              <w:top w:val="single" w:sz="6" w:space="0" w:color="auto"/>
              <w:left w:val="single" w:sz="6" w:space="0" w:color="auto"/>
              <w:bottom w:val="single" w:sz="6" w:space="0" w:color="auto"/>
              <w:right w:val="double" w:sz="6" w:space="0" w:color="auto"/>
            </w:tcBorders>
          </w:tcPr>
          <w:p w14:paraId="339005F9" w14:textId="4254B99F" w:rsidR="003F6DA8" w:rsidRPr="00B72BA9" w:rsidRDefault="003F6DA8" w:rsidP="00191E90">
            <w:pPr>
              <w:spacing w:line="276" w:lineRule="auto"/>
            </w:pPr>
            <w:r w:rsidRPr="00AF33EA">
              <w:rPr>
                <w:bCs/>
                <w:sz w:val="18"/>
                <w:szCs w:val="18"/>
              </w:rPr>
              <w:t>Член Совета директоров</w:t>
            </w:r>
          </w:p>
        </w:tc>
      </w:tr>
    </w:tbl>
    <w:p w14:paraId="2EE1494C" w14:textId="77777777" w:rsidR="003364E0" w:rsidRPr="00214509" w:rsidRDefault="003364E0" w:rsidP="003364E0">
      <w:pPr>
        <w:spacing w:before="0" w:after="0"/>
        <w:ind w:left="200"/>
      </w:pPr>
      <w:r w:rsidRPr="00214509">
        <w:rPr>
          <w:b/>
          <w:bCs/>
          <w:i/>
          <w:iCs/>
        </w:rPr>
        <w:t>Доли участия в уставном капитале эмитента: обыкновенных акций не имеет</w:t>
      </w:r>
    </w:p>
    <w:p w14:paraId="13C5AD8C" w14:textId="77777777" w:rsidR="003364E0" w:rsidRPr="00214509" w:rsidRDefault="003364E0" w:rsidP="003364E0">
      <w:pPr>
        <w:spacing w:before="0" w:after="0"/>
        <w:ind w:left="200"/>
      </w:pPr>
      <w:r w:rsidRPr="00214509">
        <w:t>Доли участия лица в уставном (складочном) капитале (паевом фонде) дочерних и зависимых обществ эмитента</w:t>
      </w:r>
    </w:p>
    <w:p w14:paraId="219F8B89" w14:textId="77777777" w:rsidR="003364E0" w:rsidRPr="00214509" w:rsidRDefault="003364E0" w:rsidP="003364E0">
      <w:pPr>
        <w:spacing w:before="0" w:after="0"/>
        <w:ind w:left="400"/>
      </w:pPr>
      <w:r w:rsidRPr="00214509">
        <w:t>Полное фирменное наименование:</w:t>
      </w:r>
      <w:r w:rsidRPr="00214509">
        <w:rPr>
          <w:b/>
          <w:bCs/>
          <w:i/>
          <w:iCs/>
        </w:rPr>
        <w:t xml:space="preserve"> Общество с ограниченной ответственностью "Развитие РОСТ"</w:t>
      </w:r>
    </w:p>
    <w:p w14:paraId="00B8B8AD" w14:textId="77777777" w:rsidR="003364E0" w:rsidRPr="00214509" w:rsidRDefault="003364E0" w:rsidP="003364E0">
      <w:pPr>
        <w:spacing w:before="0" w:after="0"/>
        <w:ind w:left="400"/>
      </w:pPr>
      <w:r w:rsidRPr="00214509">
        <w:t>ИНН:</w:t>
      </w:r>
      <w:r w:rsidRPr="00214509">
        <w:rPr>
          <w:b/>
          <w:bCs/>
          <w:i/>
          <w:iCs/>
        </w:rPr>
        <w:t xml:space="preserve"> 7722763808</w:t>
      </w:r>
    </w:p>
    <w:p w14:paraId="49917746" w14:textId="77777777" w:rsidR="003364E0" w:rsidRPr="00214509" w:rsidRDefault="003364E0" w:rsidP="003364E0">
      <w:pPr>
        <w:spacing w:before="0" w:after="0"/>
        <w:ind w:left="400"/>
      </w:pPr>
      <w:r w:rsidRPr="00214509">
        <w:t>ОГРН:</w:t>
      </w:r>
      <w:r w:rsidRPr="00214509">
        <w:rPr>
          <w:b/>
          <w:bCs/>
          <w:i/>
          <w:iCs/>
        </w:rPr>
        <w:t xml:space="preserve"> 5117746016284</w:t>
      </w:r>
    </w:p>
    <w:p w14:paraId="6C999BA2" w14:textId="77777777" w:rsidR="003364E0" w:rsidRPr="00214509" w:rsidRDefault="003364E0" w:rsidP="003364E0">
      <w:pPr>
        <w:spacing w:before="0" w:after="0"/>
        <w:ind w:left="400"/>
      </w:pPr>
      <w:r w:rsidRPr="00214509">
        <w:t>Доля лица в уставном капитале организации, %:</w:t>
      </w:r>
      <w:r w:rsidRPr="00214509">
        <w:rPr>
          <w:b/>
          <w:bCs/>
          <w:i/>
          <w:iCs/>
        </w:rPr>
        <w:t xml:space="preserve"> 10</w:t>
      </w:r>
    </w:p>
    <w:p w14:paraId="5BF48E09" w14:textId="77777777" w:rsidR="003364E0" w:rsidRPr="00214509" w:rsidRDefault="003364E0" w:rsidP="003364E0">
      <w:pPr>
        <w:ind w:left="200"/>
      </w:pPr>
      <w:r w:rsidRPr="00214509">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14509">
        <w:t>контроля за</w:t>
      </w:r>
      <w:proofErr w:type="gramEnd"/>
      <w:r w:rsidRPr="00214509">
        <w:t xml:space="preserve"> финансово-хозяйственной деятельностью эмитента:</w:t>
      </w:r>
      <w:r w:rsidRPr="00214509">
        <w:br/>
      </w:r>
      <w:r w:rsidRPr="00214509">
        <w:rPr>
          <w:b/>
          <w:bCs/>
          <w:i/>
          <w:iCs/>
        </w:rPr>
        <w:t>Указанных родственных связей нет</w:t>
      </w:r>
    </w:p>
    <w:p w14:paraId="4FF9D698" w14:textId="77777777" w:rsidR="003364E0" w:rsidRPr="00214509" w:rsidRDefault="003364E0" w:rsidP="003364E0">
      <w:pPr>
        <w:ind w:left="200"/>
      </w:pPr>
      <w:r w:rsidRPr="0021450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14509">
        <w:br/>
      </w:r>
      <w:r w:rsidRPr="00214509">
        <w:rPr>
          <w:b/>
          <w:bCs/>
          <w:i/>
          <w:iCs/>
        </w:rPr>
        <w:t>Лицо к указанным видам ответственности не привлекалось</w:t>
      </w:r>
    </w:p>
    <w:p w14:paraId="3EAA7191" w14:textId="77777777" w:rsidR="003364E0" w:rsidRPr="00214509" w:rsidRDefault="003364E0" w:rsidP="003364E0">
      <w:pPr>
        <w:ind w:left="200"/>
      </w:pPr>
      <w:r w:rsidRPr="0021450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14509">
        <w:br/>
      </w:r>
      <w:r w:rsidRPr="00214509">
        <w:rPr>
          <w:b/>
          <w:bCs/>
          <w:i/>
          <w:iCs/>
        </w:rPr>
        <w:t>Лицо указанных должностей не занимало</w:t>
      </w:r>
    </w:p>
    <w:p w14:paraId="2BD3942E" w14:textId="77777777" w:rsidR="003364E0" w:rsidRPr="00214509" w:rsidRDefault="003364E0" w:rsidP="003364E0">
      <w:pPr>
        <w:ind w:left="200"/>
      </w:pPr>
    </w:p>
    <w:p w14:paraId="6EE86DA4" w14:textId="77777777" w:rsidR="003364E0" w:rsidRPr="005043C6" w:rsidRDefault="003364E0" w:rsidP="003364E0">
      <w:pPr>
        <w:ind w:left="200"/>
      </w:pPr>
      <w:r w:rsidRPr="005043C6">
        <w:t>ФИО:</w:t>
      </w:r>
      <w:r w:rsidRPr="005043C6">
        <w:rPr>
          <w:b/>
          <w:bCs/>
          <w:i/>
          <w:iCs/>
        </w:rPr>
        <w:t xml:space="preserve"> </w:t>
      </w:r>
      <w:proofErr w:type="spellStart"/>
      <w:r w:rsidRPr="005043C6">
        <w:rPr>
          <w:b/>
          <w:bCs/>
          <w:i/>
          <w:iCs/>
        </w:rPr>
        <w:t>Мехришвили</w:t>
      </w:r>
      <w:proofErr w:type="spellEnd"/>
      <w:r w:rsidRPr="005043C6">
        <w:rPr>
          <w:b/>
          <w:bCs/>
          <w:i/>
          <w:iCs/>
        </w:rPr>
        <w:t xml:space="preserve"> Владимир Сергеевич</w:t>
      </w:r>
    </w:p>
    <w:p w14:paraId="65C330F9" w14:textId="77777777" w:rsidR="003364E0" w:rsidRPr="005043C6" w:rsidRDefault="003364E0" w:rsidP="003364E0">
      <w:pPr>
        <w:ind w:left="200"/>
      </w:pPr>
      <w:r w:rsidRPr="005043C6">
        <w:t>Год рождения:</w:t>
      </w:r>
      <w:r w:rsidRPr="005043C6">
        <w:rPr>
          <w:b/>
          <w:bCs/>
          <w:i/>
          <w:iCs/>
        </w:rPr>
        <w:t xml:space="preserve"> 1957</w:t>
      </w:r>
    </w:p>
    <w:p w14:paraId="0C3ABF2A" w14:textId="77777777" w:rsidR="003364E0" w:rsidRPr="005043C6" w:rsidRDefault="003364E0" w:rsidP="003364E0">
      <w:pPr>
        <w:ind w:left="200"/>
      </w:pPr>
      <w:r w:rsidRPr="005043C6">
        <w:t xml:space="preserve">Образование: </w:t>
      </w:r>
      <w:r w:rsidRPr="005043C6">
        <w:rPr>
          <w:b/>
          <w:bCs/>
          <w:i/>
          <w:iCs/>
        </w:rPr>
        <w:t>высшее</w:t>
      </w:r>
    </w:p>
    <w:p w14:paraId="44C467A7" w14:textId="77777777" w:rsidR="003364E0" w:rsidRPr="005043C6" w:rsidRDefault="003364E0" w:rsidP="003364E0">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38CF3962" w14:textId="77777777" w:rsidR="003364E0"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613F89" w:rsidRPr="00613F89" w14:paraId="5CCBA552"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30CD016A" w14:textId="77777777" w:rsidR="00613F89" w:rsidRPr="00613F89" w:rsidRDefault="00613F89" w:rsidP="00613F89">
            <w:pPr>
              <w:tabs>
                <w:tab w:val="left" w:pos="6804"/>
              </w:tabs>
              <w:spacing w:line="276" w:lineRule="auto"/>
              <w:jc w:val="center"/>
            </w:pPr>
            <w:r w:rsidRPr="00613F89">
              <w:t>Период</w:t>
            </w:r>
          </w:p>
        </w:tc>
        <w:tc>
          <w:tcPr>
            <w:tcW w:w="3980" w:type="dxa"/>
            <w:tcBorders>
              <w:top w:val="double" w:sz="6" w:space="0" w:color="auto"/>
              <w:left w:val="single" w:sz="6" w:space="0" w:color="auto"/>
              <w:bottom w:val="single" w:sz="6" w:space="0" w:color="auto"/>
              <w:right w:val="single" w:sz="6" w:space="0" w:color="auto"/>
            </w:tcBorders>
            <w:hideMark/>
          </w:tcPr>
          <w:p w14:paraId="43BC0724" w14:textId="77777777" w:rsidR="00613F89" w:rsidRPr="00613F89" w:rsidRDefault="00613F89" w:rsidP="00613F89">
            <w:pPr>
              <w:tabs>
                <w:tab w:val="left" w:pos="6804"/>
              </w:tabs>
              <w:spacing w:line="276" w:lineRule="auto"/>
              <w:jc w:val="center"/>
            </w:pPr>
            <w:r w:rsidRPr="00613F89">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1F6ABC6F" w14:textId="77777777" w:rsidR="00613F89" w:rsidRPr="00613F89" w:rsidRDefault="00613F89" w:rsidP="00613F89">
            <w:pPr>
              <w:tabs>
                <w:tab w:val="left" w:pos="6804"/>
              </w:tabs>
              <w:spacing w:line="276" w:lineRule="auto"/>
              <w:jc w:val="center"/>
            </w:pPr>
            <w:r w:rsidRPr="00613F89">
              <w:t>Должность</w:t>
            </w:r>
          </w:p>
        </w:tc>
      </w:tr>
      <w:tr w:rsidR="00613F89" w:rsidRPr="00613F89" w14:paraId="21CFA20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B922112" w14:textId="77777777" w:rsidR="00613F89" w:rsidRPr="00613F89" w:rsidRDefault="00613F89" w:rsidP="00613F89">
            <w:pPr>
              <w:tabs>
                <w:tab w:val="left" w:pos="6804"/>
              </w:tabs>
              <w:spacing w:line="276" w:lineRule="auto"/>
              <w:jc w:val="center"/>
            </w:pPr>
            <w:r w:rsidRPr="00613F89">
              <w:t>с</w:t>
            </w:r>
          </w:p>
        </w:tc>
        <w:tc>
          <w:tcPr>
            <w:tcW w:w="1260" w:type="dxa"/>
            <w:tcBorders>
              <w:top w:val="single" w:sz="6" w:space="0" w:color="auto"/>
              <w:left w:val="single" w:sz="6" w:space="0" w:color="auto"/>
              <w:bottom w:val="single" w:sz="6" w:space="0" w:color="auto"/>
              <w:right w:val="single" w:sz="6" w:space="0" w:color="auto"/>
            </w:tcBorders>
            <w:hideMark/>
          </w:tcPr>
          <w:p w14:paraId="000B60B2" w14:textId="77777777" w:rsidR="00613F89" w:rsidRPr="00613F89" w:rsidRDefault="00613F89" w:rsidP="00613F89">
            <w:pPr>
              <w:tabs>
                <w:tab w:val="left" w:pos="6804"/>
              </w:tabs>
              <w:spacing w:line="276" w:lineRule="auto"/>
              <w:jc w:val="center"/>
            </w:pPr>
            <w:r w:rsidRPr="00613F89">
              <w:t>по</w:t>
            </w:r>
          </w:p>
        </w:tc>
        <w:tc>
          <w:tcPr>
            <w:tcW w:w="3980" w:type="dxa"/>
            <w:tcBorders>
              <w:top w:val="single" w:sz="6" w:space="0" w:color="auto"/>
              <w:left w:val="single" w:sz="6" w:space="0" w:color="auto"/>
              <w:bottom w:val="single" w:sz="6" w:space="0" w:color="auto"/>
              <w:right w:val="single" w:sz="6" w:space="0" w:color="auto"/>
            </w:tcBorders>
          </w:tcPr>
          <w:p w14:paraId="4F894622" w14:textId="77777777" w:rsidR="00613F89" w:rsidRPr="00613F89" w:rsidRDefault="00613F89" w:rsidP="00613F89">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60546C67" w14:textId="77777777" w:rsidR="00613F89" w:rsidRPr="00613F89" w:rsidRDefault="00613F89" w:rsidP="00613F89">
            <w:pPr>
              <w:tabs>
                <w:tab w:val="left" w:pos="6804"/>
              </w:tabs>
              <w:spacing w:line="276" w:lineRule="auto"/>
            </w:pPr>
          </w:p>
        </w:tc>
      </w:tr>
      <w:tr w:rsidR="00620F38" w:rsidRPr="00613F89" w14:paraId="7E972740" w14:textId="77777777" w:rsidTr="00620F38">
        <w:tc>
          <w:tcPr>
            <w:tcW w:w="1332" w:type="dxa"/>
            <w:tcBorders>
              <w:top w:val="single" w:sz="6" w:space="0" w:color="auto"/>
              <w:left w:val="double" w:sz="6" w:space="0" w:color="auto"/>
              <w:bottom w:val="single" w:sz="6" w:space="0" w:color="auto"/>
              <w:right w:val="single" w:sz="6" w:space="0" w:color="auto"/>
            </w:tcBorders>
          </w:tcPr>
          <w:p w14:paraId="3587D4FD" w14:textId="161F2E90" w:rsidR="00620F38" w:rsidRPr="00613F89" w:rsidRDefault="00620F38" w:rsidP="00613F89">
            <w:pPr>
              <w:tabs>
                <w:tab w:val="left" w:pos="6804"/>
              </w:tabs>
              <w:spacing w:line="276" w:lineRule="auto"/>
            </w:pPr>
            <w:r w:rsidRPr="00E82088">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3702BDB6" w14:textId="4549FD30"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F34B3BF" w14:textId="42830117" w:rsidR="00620F38" w:rsidRPr="00613F89" w:rsidRDefault="00620F38" w:rsidP="00613F89">
            <w:pPr>
              <w:tabs>
                <w:tab w:val="left" w:pos="6804"/>
              </w:tabs>
              <w:spacing w:line="276" w:lineRule="auto"/>
            </w:pPr>
            <w:r w:rsidRPr="00E82088">
              <w:rPr>
                <w:bCs/>
                <w:sz w:val="18"/>
                <w:szCs w:val="18"/>
              </w:rPr>
              <w:t>ООО "</w:t>
            </w:r>
            <w:proofErr w:type="spellStart"/>
            <w:r w:rsidRPr="00E82088">
              <w:rPr>
                <w:bCs/>
                <w:sz w:val="18"/>
                <w:szCs w:val="18"/>
              </w:rPr>
              <w:t>РосКорп</w:t>
            </w:r>
            <w:proofErr w:type="spellEnd"/>
            <w:r w:rsidRPr="00E82088">
              <w:rPr>
                <w:bCs/>
                <w:sz w:val="18"/>
                <w:szCs w:val="18"/>
              </w:rPr>
              <w:t>"</w:t>
            </w:r>
          </w:p>
        </w:tc>
        <w:tc>
          <w:tcPr>
            <w:tcW w:w="3139" w:type="dxa"/>
            <w:tcBorders>
              <w:top w:val="single" w:sz="6" w:space="0" w:color="auto"/>
              <w:left w:val="single" w:sz="6" w:space="0" w:color="auto"/>
              <w:bottom w:val="single" w:sz="6" w:space="0" w:color="auto"/>
              <w:right w:val="double" w:sz="6" w:space="0" w:color="auto"/>
            </w:tcBorders>
          </w:tcPr>
          <w:p w14:paraId="23E0B547" w14:textId="36CDA35A" w:rsidR="00620F38" w:rsidRPr="00613F89" w:rsidRDefault="00620F38" w:rsidP="00613F89">
            <w:pPr>
              <w:tabs>
                <w:tab w:val="left" w:pos="6804"/>
              </w:tabs>
              <w:spacing w:line="276" w:lineRule="auto"/>
            </w:pPr>
            <w:r w:rsidRPr="00E82088">
              <w:rPr>
                <w:bCs/>
                <w:sz w:val="18"/>
                <w:szCs w:val="18"/>
              </w:rPr>
              <w:t>Вице-Президент</w:t>
            </w:r>
          </w:p>
        </w:tc>
      </w:tr>
      <w:tr w:rsidR="00620F38" w:rsidRPr="00613F89" w14:paraId="18DA5E2D" w14:textId="77777777" w:rsidTr="00620F38">
        <w:tc>
          <w:tcPr>
            <w:tcW w:w="1332" w:type="dxa"/>
            <w:tcBorders>
              <w:top w:val="single" w:sz="6" w:space="0" w:color="auto"/>
              <w:left w:val="double" w:sz="6" w:space="0" w:color="auto"/>
              <w:bottom w:val="single" w:sz="6" w:space="0" w:color="auto"/>
              <w:right w:val="single" w:sz="6" w:space="0" w:color="auto"/>
            </w:tcBorders>
          </w:tcPr>
          <w:p w14:paraId="07C9C6E0" w14:textId="0A007EED" w:rsidR="00620F38" w:rsidRPr="00613F89" w:rsidRDefault="00620F38" w:rsidP="00613F89">
            <w:pPr>
              <w:tabs>
                <w:tab w:val="left" w:pos="6804"/>
              </w:tabs>
              <w:spacing w:line="276" w:lineRule="auto"/>
            </w:pPr>
            <w:r w:rsidRPr="00E82088">
              <w:rPr>
                <w:bCs/>
                <w:sz w:val="18"/>
                <w:szCs w:val="18"/>
              </w:rPr>
              <w:t>2004</w:t>
            </w:r>
          </w:p>
        </w:tc>
        <w:tc>
          <w:tcPr>
            <w:tcW w:w="1260" w:type="dxa"/>
            <w:tcBorders>
              <w:top w:val="single" w:sz="6" w:space="0" w:color="auto"/>
              <w:left w:val="single" w:sz="6" w:space="0" w:color="auto"/>
              <w:bottom w:val="single" w:sz="6" w:space="0" w:color="auto"/>
              <w:right w:val="single" w:sz="6" w:space="0" w:color="auto"/>
            </w:tcBorders>
          </w:tcPr>
          <w:p w14:paraId="62DF462E" w14:textId="50120BA9"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A944581" w14:textId="5F5629C2" w:rsidR="00620F38" w:rsidRPr="00613F89" w:rsidRDefault="00620F38" w:rsidP="00613F89">
            <w:pPr>
              <w:tabs>
                <w:tab w:val="left" w:pos="6804"/>
              </w:tabs>
              <w:spacing w:line="276" w:lineRule="auto"/>
            </w:pPr>
            <w:r>
              <w:rPr>
                <w:bCs/>
                <w:sz w:val="18"/>
                <w:szCs w:val="18"/>
              </w:rPr>
              <w:t xml:space="preserve">АО «Институт стекла»  </w:t>
            </w:r>
            <w:r w:rsidRPr="004A0C86">
              <w:rPr>
                <w:bCs/>
                <w:sz w:val="18"/>
                <w:szCs w:val="18"/>
              </w:rPr>
              <w:t xml:space="preserve">(прежнее наименование - </w:t>
            </w:r>
            <w:r w:rsidRPr="00E82088">
              <w:rPr>
                <w:bCs/>
                <w:sz w:val="18"/>
                <w:szCs w:val="18"/>
              </w:rPr>
              <w:t>ОАО "Институт стекла"</w:t>
            </w:r>
            <w:r>
              <w:rPr>
                <w:bCs/>
                <w:sz w:val="18"/>
                <w:szCs w:val="18"/>
              </w:rPr>
              <w:t>)</w:t>
            </w:r>
          </w:p>
        </w:tc>
        <w:tc>
          <w:tcPr>
            <w:tcW w:w="3139" w:type="dxa"/>
            <w:tcBorders>
              <w:top w:val="single" w:sz="6" w:space="0" w:color="auto"/>
              <w:left w:val="single" w:sz="6" w:space="0" w:color="auto"/>
              <w:bottom w:val="single" w:sz="6" w:space="0" w:color="auto"/>
              <w:right w:val="double" w:sz="6" w:space="0" w:color="auto"/>
            </w:tcBorders>
          </w:tcPr>
          <w:p w14:paraId="153B23D5" w14:textId="078CEFBE" w:rsidR="00620F38" w:rsidRPr="00613F89" w:rsidRDefault="00620F38" w:rsidP="00613F89">
            <w:pPr>
              <w:tabs>
                <w:tab w:val="left" w:pos="6804"/>
              </w:tabs>
              <w:spacing w:line="276" w:lineRule="auto"/>
            </w:pPr>
            <w:r w:rsidRPr="00E82088">
              <w:rPr>
                <w:bCs/>
                <w:sz w:val="18"/>
                <w:szCs w:val="18"/>
              </w:rPr>
              <w:t>Член Совета директоров</w:t>
            </w:r>
          </w:p>
        </w:tc>
      </w:tr>
      <w:tr w:rsidR="00620F38" w:rsidRPr="00613F89" w14:paraId="10BB475E" w14:textId="77777777" w:rsidTr="00620F38">
        <w:tc>
          <w:tcPr>
            <w:tcW w:w="1332" w:type="dxa"/>
            <w:tcBorders>
              <w:top w:val="single" w:sz="6" w:space="0" w:color="auto"/>
              <w:left w:val="double" w:sz="6" w:space="0" w:color="auto"/>
              <w:bottom w:val="single" w:sz="6" w:space="0" w:color="auto"/>
              <w:right w:val="single" w:sz="6" w:space="0" w:color="auto"/>
            </w:tcBorders>
          </w:tcPr>
          <w:p w14:paraId="0C5B95E1" w14:textId="44D5ED97" w:rsidR="00620F38" w:rsidRPr="00613F89" w:rsidRDefault="00620F38" w:rsidP="00613F89">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30918EB0" w14:textId="5E08A214"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B1BC762" w14:textId="0C3ECC82" w:rsidR="00620F38" w:rsidRPr="00613F89" w:rsidRDefault="00620F38" w:rsidP="00613F89">
            <w:pPr>
              <w:tabs>
                <w:tab w:val="left" w:pos="6804"/>
              </w:tabs>
              <w:spacing w:line="276" w:lineRule="auto"/>
            </w:pPr>
            <w:r w:rsidRPr="00E82088">
              <w:rPr>
                <w:bCs/>
                <w:sz w:val="18"/>
                <w:szCs w:val="18"/>
              </w:rPr>
              <w:t>Компания "РИГ РЕСТОРАНТС ЛИМИТЕД" (RIG RESTAURANTS LIMITED)</w:t>
            </w:r>
          </w:p>
        </w:tc>
        <w:tc>
          <w:tcPr>
            <w:tcW w:w="3139" w:type="dxa"/>
            <w:tcBorders>
              <w:top w:val="single" w:sz="6" w:space="0" w:color="auto"/>
              <w:left w:val="single" w:sz="6" w:space="0" w:color="auto"/>
              <w:bottom w:val="single" w:sz="6" w:space="0" w:color="auto"/>
              <w:right w:val="double" w:sz="6" w:space="0" w:color="auto"/>
            </w:tcBorders>
          </w:tcPr>
          <w:p w14:paraId="53BCE573" w14:textId="603858A3" w:rsidR="00620F38" w:rsidRPr="00613F89" w:rsidRDefault="00620F38" w:rsidP="00613F89">
            <w:pPr>
              <w:tabs>
                <w:tab w:val="left" w:pos="6804"/>
              </w:tabs>
              <w:spacing w:line="276" w:lineRule="auto"/>
            </w:pPr>
            <w:r w:rsidRPr="00E82088">
              <w:rPr>
                <w:bCs/>
                <w:sz w:val="18"/>
                <w:szCs w:val="18"/>
              </w:rPr>
              <w:t>Директор</w:t>
            </w:r>
          </w:p>
        </w:tc>
      </w:tr>
      <w:tr w:rsidR="00620F38" w:rsidRPr="00613F89" w14:paraId="4241643C" w14:textId="77777777" w:rsidTr="00620F38">
        <w:tc>
          <w:tcPr>
            <w:tcW w:w="1332" w:type="dxa"/>
            <w:tcBorders>
              <w:top w:val="single" w:sz="6" w:space="0" w:color="auto"/>
              <w:left w:val="double" w:sz="6" w:space="0" w:color="auto"/>
              <w:bottom w:val="single" w:sz="6" w:space="0" w:color="auto"/>
              <w:right w:val="single" w:sz="6" w:space="0" w:color="auto"/>
            </w:tcBorders>
          </w:tcPr>
          <w:p w14:paraId="7BADABC6" w14:textId="6CAD5501" w:rsidR="00620F38" w:rsidRPr="00613F89" w:rsidRDefault="00620F38" w:rsidP="00613F89">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50A3C7D6" w14:textId="50A307DD" w:rsidR="00620F38" w:rsidRPr="00613F89" w:rsidRDefault="00620F38" w:rsidP="00613F89">
            <w:pPr>
              <w:tabs>
                <w:tab w:val="left" w:pos="6804"/>
              </w:tabs>
              <w:spacing w:line="276" w:lineRule="auto"/>
            </w:pPr>
            <w:r w:rsidRPr="00E82088">
              <w:rPr>
                <w:bCs/>
                <w:sz w:val="18"/>
                <w:szCs w:val="18"/>
              </w:rPr>
              <w:t>2014</w:t>
            </w:r>
          </w:p>
        </w:tc>
        <w:tc>
          <w:tcPr>
            <w:tcW w:w="3980" w:type="dxa"/>
            <w:tcBorders>
              <w:top w:val="single" w:sz="6" w:space="0" w:color="auto"/>
              <w:left w:val="single" w:sz="6" w:space="0" w:color="auto"/>
              <w:bottom w:val="single" w:sz="6" w:space="0" w:color="auto"/>
              <w:right w:val="single" w:sz="6" w:space="0" w:color="auto"/>
            </w:tcBorders>
          </w:tcPr>
          <w:p w14:paraId="36362ECA" w14:textId="197196E8" w:rsidR="00620F38" w:rsidRPr="00613F89" w:rsidRDefault="00620F38" w:rsidP="00613F89">
            <w:pPr>
              <w:tabs>
                <w:tab w:val="left" w:pos="6804"/>
              </w:tabs>
              <w:spacing w:line="276" w:lineRule="auto"/>
              <w:rPr>
                <w:lang w:val="en-US"/>
              </w:rPr>
            </w:pPr>
            <w:r w:rsidRPr="00E82088">
              <w:rPr>
                <w:bCs/>
                <w:sz w:val="18"/>
                <w:szCs w:val="18"/>
              </w:rPr>
              <w:t>Компания</w:t>
            </w:r>
            <w:r w:rsidRPr="00E82088">
              <w:rPr>
                <w:bCs/>
                <w:sz w:val="18"/>
                <w:szCs w:val="18"/>
                <w:lang w:val="en-US"/>
              </w:rPr>
              <w:t xml:space="preserve"> "EST Property (Cyprus) Limited"</w:t>
            </w:r>
          </w:p>
        </w:tc>
        <w:tc>
          <w:tcPr>
            <w:tcW w:w="3139" w:type="dxa"/>
            <w:tcBorders>
              <w:top w:val="single" w:sz="6" w:space="0" w:color="auto"/>
              <w:left w:val="single" w:sz="6" w:space="0" w:color="auto"/>
              <w:bottom w:val="single" w:sz="6" w:space="0" w:color="auto"/>
              <w:right w:val="double" w:sz="6" w:space="0" w:color="auto"/>
            </w:tcBorders>
          </w:tcPr>
          <w:p w14:paraId="57ADD140" w14:textId="35B71228" w:rsidR="00620F38" w:rsidRPr="00613F89" w:rsidRDefault="00620F38" w:rsidP="00613F89">
            <w:pPr>
              <w:tabs>
                <w:tab w:val="left" w:pos="6804"/>
              </w:tabs>
              <w:spacing w:line="276" w:lineRule="auto"/>
            </w:pPr>
            <w:r w:rsidRPr="00E82088">
              <w:rPr>
                <w:bCs/>
                <w:sz w:val="18"/>
                <w:szCs w:val="18"/>
              </w:rPr>
              <w:t>Директор</w:t>
            </w:r>
          </w:p>
        </w:tc>
      </w:tr>
      <w:tr w:rsidR="00620F38" w:rsidRPr="00613F89" w14:paraId="305C62A1" w14:textId="77777777" w:rsidTr="00620F38">
        <w:tc>
          <w:tcPr>
            <w:tcW w:w="1332" w:type="dxa"/>
            <w:tcBorders>
              <w:top w:val="single" w:sz="6" w:space="0" w:color="auto"/>
              <w:left w:val="double" w:sz="6" w:space="0" w:color="auto"/>
              <w:bottom w:val="single" w:sz="6" w:space="0" w:color="auto"/>
              <w:right w:val="single" w:sz="6" w:space="0" w:color="auto"/>
            </w:tcBorders>
          </w:tcPr>
          <w:p w14:paraId="61AF1F6C" w14:textId="4B405422" w:rsidR="00620F38" w:rsidRPr="00613F89" w:rsidRDefault="00620F38" w:rsidP="00613F89">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165552F8" w14:textId="7DE880C1" w:rsidR="00620F38" w:rsidRPr="00613F89" w:rsidRDefault="00620F38" w:rsidP="00613F89">
            <w:pPr>
              <w:tabs>
                <w:tab w:val="left" w:pos="6804"/>
              </w:tabs>
              <w:spacing w:line="276" w:lineRule="auto"/>
            </w:pPr>
            <w:r w:rsidRPr="00E82088">
              <w:rPr>
                <w:bCs/>
                <w:sz w:val="18"/>
                <w:szCs w:val="18"/>
              </w:rPr>
              <w:t>2016</w:t>
            </w:r>
          </w:p>
        </w:tc>
        <w:tc>
          <w:tcPr>
            <w:tcW w:w="3980" w:type="dxa"/>
            <w:tcBorders>
              <w:top w:val="single" w:sz="6" w:space="0" w:color="auto"/>
              <w:left w:val="single" w:sz="6" w:space="0" w:color="auto"/>
              <w:bottom w:val="single" w:sz="6" w:space="0" w:color="auto"/>
              <w:right w:val="single" w:sz="6" w:space="0" w:color="auto"/>
            </w:tcBorders>
          </w:tcPr>
          <w:p w14:paraId="625CBAAD" w14:textId="5BA0553C" w:rsidR="00620F38" w:rsidRPr="00613F89" w:rsidRDefault="00620F38" w:rsidP="00613F89">
            <w:pPr>
              <w:tabs>
                <w:tab w:val="left" w:pos="6804"/>
              </w:tabs>
              <w:spacing w:line="276" w:lineRule="auto"/>
              <w:rPr>
                <w:lang w:val="en-US"/>
              </w:rPr>
            </w:pPr>
            <w:r w:rsidRPr="00E82088">
              <w:rPr>
                <w:bCs/>
                <w:sz w:val="18"/>
                <w:szCs w:val="18"/>
              </w:rPr>
              <w:t>Компания</w:t>
            </w:r>
            <w:r w:rsidRPr="00E82088">
              <w:rPr>
                <w:bCs/>
                <w:sz w:val="18"/>
                <w:szCs w:val="18"/>
                <w:lang w:val="en-US"/>
              </w:rPr>
              <w:t xml:space="preserve"> "</w:t>
            </w:r>
            <w:proofErr w:type="spellStart"/>
            <w:r w:rsidRPr="00E82088">
              <w:rPr>
                <w:bCs/>
                <w:sz w:val="18"/>
                <w:szCs w:val="18"/>
                <w:lang w:val="en-US"/>
              </w:rPr>
              <w:t>Hodler</w:t>
            </w:r>
            <w:proofErr w:type="spellEnd"/>
            <w:r w:rsidRPr="00E82088">
              <w:rPr>
                <w:bCs/>
                <w:sz w:val="18"/>
                <w:szCs w:val="18"/>
                <w:lang w:val="en-US"/>
              </w:rPr>
              <w:t xml:space="preserve"> Finance S.</w:t>
            </w:r>
            <w:r w:rsidRPr="00E82088">
              <w:rPr>
                <w:bCs/>
                <w:sz w:val="18"/>
                <w:szCs w:val="18"/>
              </w:rPr>
              <w:t>А</w:t>
            </w:r>
            <w:r w:rsidRPr="00E82088">
              <w:rPr>
                <w:bCs/>
                <w:sz w:val="18"/>
                <w:szCs w:val="18"/>
                <w:lang w:val="en-US"/>
              </w:rPr>
              <w:t>."</w:t>
            </w:r>
          </w:p>
        </w:tc>
        <w:tc>
          <w:tcPr>
            <w:tcW w:w="3139" w:type="dxa"/>
            <w:tcBorders>
              <w:top w:val="single" w:sz="6" w:space="0" w:color="auto"/>
              <w:left w:val="single" w:sz="6" w:space="0" w:color="auto"/>
              <w:bottom w:val="single" w:sz="6" w:space="0" w:color="auto"/>
              <w:right w:val="double" w:sz="6" w:space="0" w:color="auto"/>
            </w:tcBorders>
          </w:tcPr>
          <w:p w14:paraId="1A725CBC" w14:textId="30F2D902" w:rsidR="00620F38" w:rsidRPr="00613F89" w:rsidRDefault="00620F38" w:rsidP="00613F89">
            <w:pPr>
              <w:tabs>
                <w:tab w:val="left" w:pos="6804"/>
              </w:tabs>
              <w:spacing w:line="276" w:lineRule="auto"/>
            </w:pPr>
            <w:r w:rsidRPr="00E82088">
              <w:rPr>
                <w:bCs/>
                <w:sz w:val="18"/>
                <w:szCs w:val="18"/>
              </w:rPr>
              <w:t>Директор</w:t>
            </w:r>
          </w:p>
        </w:tc>
      </w:tr>
      <w:tr w:rsidR="00620F38" w:rsidRPr="00613F89" w14:paraId="72DD39C5" w14:textId="77777777" w:rsidTr="00191E90">
        <w:tc>
          <w:tcPr>
            <w:tcW w:w="1332" w:type="dxa"/>
            <w:tcBorders>
              <w:top w:val="single" w:sz="6" w:space="0" w:color="auto"/>
              <w:left w:val="double" w:sz="6" w:space="0" w:color="auto"/>
              <w:bottom w:val="single" w:sz="6" w:space="0" w:color="auto"/>
              <w:right w:val="single" w:sz="6" w:space="0" w:color="auto"/>
            </w:tcBorders>
          </w:tcPr>
          <w:p w14:paraId="63407528" w14:textId="6F7BDF04" w:rsidR="00620F38" w:rsidRPr="00613F89" w:rsidRDefault="00620F38" w:rsidP="00613F89">
            <w:pPr>
              <w:tabs>
                <w:tab w:val="left" w:pos="6804"/>
              </w:tabs>
              <w:spacing w:line="276" w:lineRule="auto"/>
            </w:pPr>
            <w:r w:rsidRPr="00E82088">
              <w:rPr>
                <w:bCs/>
                <w:sz w:val="18"/>
                <w:szCs w:val="18"/>
              </w:rPr>
              <w:t>2007</w:t>
            </w:r>
          </w:p>
        </w:tc>
        <w:tc>
          <w:tcPr>
            <w:tcW w:w="1260" w:type="dxa"/>
            <w:tcBorders>
              <w:top w:val="single" w:sz="6" w:space="0" w:color="auto"/>
              <w:left w:val="single" w:sz="6" w:space="0" w:color="auto"/>
              <w:bottom w:val="single" w:sz="6" w:space="0" w:color="auto"/>
              <w:right w:val="single" w:sz="6" w:space="0" w:color="auto"/>
            </w:tcBorders>
          </w:tcPr>
          <w:p w14:paraId="3ADB61FD" w14:textId="7E278C9E"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D4AF451" w14:textId="4E4A8674" w:rsidR="00620F38" w:rsidRPr="00613F89" w:rsidRDefault="00620F38" w:rsidP="00613F89">
            <w:pPr>
              <w:tabs>
                <w:tab w:val="left" w:pos="6804"/>
              </w:tabs>
              <w:spacing w:line="276" w:lineRule="auto"/>
            </w:pPr>
            <w:r w:rsidRPr="00E82088">
              <w:rPr>
                <w:bCs/>
                <w:sz w:val="18"/>
                <w:szCs w:val="18"/>
              </w:rPr>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0F8B6CE5" w14:textId="1C14F020" w:rsidR="00620F38" w:rsidRPr="00613F89" w:rsidRDefault="00620F38" w:rsidP="00613F89">
            <w:pPr>
              <w:tabs>
                <w:tab w:val="left" w:pos="6804"/>
              </w:tabs>
              <w:spacing w:line="276" w:lineRule="auto"/>
            </w:pPr>
            <w:r w:rsidRPr="00E82088">
              <w:rPr>
                <w:bCs/>
                <w:sz w:val="18"/>
                <w:szCs w:val="18"/>
              </w:rPr>
              <w:t>член Совета директоров</w:t>
            </w:r>
          </w:p>
        </w:tc>
      </w:tr>
      <w:tr w:rsidR="00620F38" w:rsidRPr="00613F89" w14:paraId="495B3ABC" w14:textId="77777777" w:rsidTr="00191E90">
        <w:trPr>
          <w:trHeight w:val="680"/>
        </w:trPr>
        <w:tc>
          <w:tcPr>
            <w:tcW w:w="1332" w:type="dxa"/>
            <w:tcBorders>
              <w:top w:val="single" w:sz="6" w:space="0" w:color="auto"/>
              <w:left w:val="double" w:sz="6" w:space="0" w:color="auto"/>
              <w:bottom w:val="single" w:sz="6" w:space="0" w:color="auto"/>
              <w:right w:val="single" w:sz="6" w:space="0" w:color="auto"/>
            </w:tcBorders>
          </w:tcPr>
          <w:p w14:paraId="2BFE3DB1" w14:textId="6A4CC940" w:rsidR="00620F38" w:rsidRPr="00613F89" w:rsidRDefault="00620F38" w:rsidP="00613F89">
            <w:pPr>
              <w:tabs>
                <w:tab w:val="left" w:pos="6804"/>
              </w:tabs>
              <w:spacing w:line="276" w:lineRule="auto"/>
            </w:pPr>
            <w:r w:rsidRPr="00E82088">
              <w:rPr>
                <w:bCs/>
                <w:sz w:val="18"/>
                <w:szCs w:val="18"/>
              </w:rPr>
              <w:t>2011</w:t>
            </w:r>
          </w:p>
        </w:tc>
        <w:tc>
          <w:tcPr>
            <w:tcW w:w="1260" w:type="dxa"/>
            <w:tcBorders>
              <w:top w:val="single" w:sz="6" w:space="0" w:color="auto"/>
              <w:left w:val="single" w:sz="6" w:space="0" w:color="auto"/>
              <w:bottom w:val="single" w:sz="6" w:space="0" w:color="auto"/>
              <w:right w:val="single" w:sz="6" w:space="0" w:color="auto"/>
            </w:tcBorders>
          </w:tcPr>
          <w:p w14:paraId="53918432" w14:textId="1ED17CFC"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089444A" w14:textId="65B49621" w:rsidR="00620F38" w:rsidRPr="00613F89" w:rsidRDefault="00620F38" w:rsidP="00613F89">
            <w:pPr>
              <w:tabs>
                <w:tab w:val="left" w:pos="6804"/>
              </w:tabs>
              <w:spacing w:line="276" w:lineRule="auto"/>
            </w:pPr>
            <w:r w:rsidRPr="00E82088">
              <w:rPr>
                <w:bCs/>
                <w:sz w:val="18"/>
                <w:szCs w:val="18"/>
              </w:rPr>
              <w:t>ООО "РОСИНТЕР РЕСТОРАНТС"</w:t>
            </w:r>
          </w:p>
        </w:tc>
        <w:tc>
          <w:tcPr>
            <w:tcW w:w="3139" w:type="dxa"/>
            <w:tcBorders>
              <w:top w:val="single" w:sz="6" w:space="0" w:color="auto"/>
              <w:left w:val="single" w:sz="6" w:space="0" w:color="auto"/>
              <w:bottom w:val="single" w:sz="6" w:space="0" w:color="auto"/>
              <w:right w:val="double" w:sz="6" w:space="0" w:color="auto"/>
            </w:tcBorders>
          </w:tcPr>
          <w:p w14:paraId="5BF04DDF" w14:textId="77777777" w:rsidR="00620F38" w:rsidRPr="00E82088" w:rsidRDefault="00620F38" w:rsidP="00620F38">
            <w:pPr>
              <w:spacing w:before="120"/>
              <w:jc w:val="center"/>
              <w:rPr>
                <w:bCs/>
                <w:sz w:val="18"/>
                <w:szCs w:val="18"/>
              </w:rPr>
            </w:pPr>
            <w:r w:rsidRPr="00E82088">
              <w:rPr>
                <w:bCs/>
                <w:sz w:val="18"/>
                <w:szCs w:val="18"/>
              </w:rPr>
              <w:t xml:space="preserve">член Совета директоров, </w:t>
            </w:r>
          </w:p>
          <w:p w14:paraId="0A285BED" w14:textId="2CE854B5" w:rsidR="00620F38" w:rsidRPr="00613F89" w:rsidRDefault="00620F38" w:rsidP="00613F89">
            <w:pPr>
              <w:tabs>
                <w:tab w:val="left" w:pos="6804"/>
              </w:tabs>
              <w:spacing w:line="276" w:lineRule="auto"/>
            </w:pPr>
            <w:r w:rsidRPr="00E82088">
              <w:rPr>
                <w:bCs/>
                <w:sz w:val="18"/>
                <w:szCs w:val="18"/>
              </w:rPr>
              <w:t>исполнительный директор</w:t>
            </w:r>
          </w:p>
        </w:tc>
      </w:tr>
      <w:tr w:rsidR="00620F38" w:rsidRPr="00613F89" w14:paraId="6A7CF3E0" w14:textId="77777777" w:rsidTr="00620F38">
        <w:tc>
          <w:tcPr>
            <w:tcW w:w="1332" w:type="dxa"/>
            <w:tcBorders>
              <w:top w:val="single" w:sz="6" w:space="0" w:color="auto"/>
              <w:left w:val="double" w:sz="6" w:space="0" w:color="auto"/>
              <w:bottom w:val="single" w:sz="6" w:space="0" w:color="auto"/>
              <w:right w:val="single" w:sz="6" w:space="0" w:color="auto"/>
            </w:tcBorders>
          </w:tcPr>
          <w:p w14:paraId="4BE91B82" w14:textId="68065E6C" w:rsidR="00620F38" w:rsidRPr="00613F89" w:rsidRDefault="00620F38" w:rsidP="00613F89">
            <w:pPr>
              <w:tabs>
                <w:tab w:val="left" w:pos="6804"/>
              </w:tabs>
              <w:spacing w:line="276" w:lineRule="auto"/>
            </w:pPr>
            <w:r w:rsidRPr="00E82088">
              <w:rPr>
                <w:bCs/>
                <w:sz w:val="18"/>
                <w:szCs w:val="18"/>
              </w:rPr>
              <w:t xml:space="preserve">2014 </w:t>
            </w:r>
          </w:p>
        </w:tc>
        <w:tc>
          <w:tcPr>
            <w:tcW w:w="1260" w:type="dxa"/>
            <w:tcBorders>
              <w:top w:val="single" w:sz="6" w:space="0" w:color="auto"/>
              <w:left w:val="single" w:sz="6" w:space="0" w:color="auto"/>
              <w:bottom w:val="single" w:sz="6" w:space="0" w:color="auto"/>
              <w:right w:val="single" w:sz="6" w:space="0" w:color="auto"/>
            </w:tcBorders>
          </w:tcPr>
          <w:p w14:paraId="48D12291" w14:textId="576137B0"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A27F470" w14:textId="47A24EB4" w:rsidR="00620F38" w:rsidRPr="00613F89" w:rsidRDefault="00620F38" w:rsidP="00613F89">
            <w:pPr>
              <w:tabs>
                <w:tab w:val="left" w:pos="6804"/>
              </w:tabs>
              <w:spacing w:line="276" w:lineRule="auto"/>
            </w:pPr>
            <w:r w:rsidRPr="00E82088">
              <w:rPr>
                <w:bCs/>
                <w:sz w:val="18"/>
                <w:szCs w:val="18"/>
              </w:rPr>
              <w:t>АО «Бирюлево» (прежнее наименование -</w:t>
            </w:r>
            <w:r>
              <w:rPr>
                <w:bCs/>
                <w:sz w:val="18"/>
                <w:szCs w:val="18"/>
              </w:rPr>
              <w:t xml:space="preserve"> </w:t>
            </w:r>
            <w:r w:rsidRPr="00E82088">
              <w:rPr>
                <w:bCs/>
                <w:sz w:val="18"/>
                <w:szCs w:val="18"/>
              </w:rPr>
              <w:t>ОАО «Бирюлево)</w:t>
            </w:r>
          </w:p>
        </w:tc>
        <w:tc>
          <w:tcPr>
            <w:tcW w:w="3139" w:type="dxa"/>
            <w:tcBorders>
              <w:top w:val="single" w:sz="6" w:space="0" w:color="auto"/>
              <w:left w:val="single" w:sz="6" w:space="0" w:color="auto"/>
              <w:bottom w:val="single" w:sz="6" w:space="0" w:color="auto"/>
              <w:right w:val="double" w:sz="6" w:space="0" w:color="auto"/>
            </w:tcBorders>
          </w:tcPr>
          <w:p w14:paraId="09D92569" w14:textId="38B21B38" w:rsidR="00620F38" w:rsidRPr="00613F89" w:rsidRDefault="00620F38" w:rsidP="00613F89">
            <w:pPr>
              <w:tabs>
                <w:tab w:val="left" w:pos="6804"/>
              </w:tabs>
              <w:spacing w:line="276" w:lineRule="auto"/>
            </w:pPr>
            <w:r w:rsidRPr="00E82088">
              <w:rPr>
                <w:bCs/>
                <w:sz w:val="18"/>
                <w:szCs w:val="18"/>
              </w:rPr>
              <w:t>член Совета директоров</w:t>
            </w:r>
          </w:p>
        </w:tc>
      </w:tr>
      <w:tr w:rsidR="00620F38" w:rsidRPr="00613F89" w14:paraId="61A7D728" w14:textId="77777777" w:rsidTr="00191E90">
        <w:tc>
          <w:tcPr>
            <w:tcW w:w="1332" w:type="dxa"/>
            <w:tcBorders>
              <w:top w:val="single" w:sz="6" w:space="0" w:color="auto"/>
              <w:left w:val="double" w:sz="6" w:space="0" w:color="auto"/>
              <w:bottom w:val="single" w:sz="6" w:space="0" w:color="auto"/>
              <w:right w:val="single" w:sz="6" w:space="0" w:color="auto"/>
            </w:tcBorders>
          </w:tcPr>
          <w:p w14:paraId="56A4C432" w14:textId="23CB064B" w:rsidR="00620F38" w:rsidRPr="00613F89" w:rsidRDefault="00620F38" w:rsidP="00613F89">
            <w:pPr>
              <w:tabs>
                <w:tab w:val="left" w:pos="6804"/>
              </w:tabs>
              <w:spacing w:line="276" w:lineRule="auto"/>
            </w:pPr>
            <w:r w:rsidRPr="00E82088">
              <w:rPr>
                <w:bCs/>
                <w:sz w:val="18"/>
                <w:szCs w:val="18"/>
              </w:rPr>
              <w:lastRenderedPageBreak/>
              <w:t>2018</w:t>
            </w:r>
          </w:p>
        </w:tc>
        <w:tc>
          <w:tcPr>
            <w:tcW w:w="1260" w:type="dxa"/>
            <w:tcBorders>
              <w:top w:val="single" w:sz="6" w:space="0" w:color="auto"/>
              <w:left w:val="single" w:sz="6" w:space="0" w:color="auto"/>
              <w:bottom w:val="single" w:sz="6" w:space="0" w:color="auto"/>
              <w:right w:val="single" w:sz="6" w:space="0" w:color="auto"/>
            </w:tcBorders>
          </w:tcPr>
          <w:p w14:paraId="0A079A9E" w14:textId="3EBD21A5"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0C35AD1" w14:textId="78C08BD5" w:rsidR="00620F38" w:rsidRPr="00613F89" w:rsidRDefault="00620F38" w:rsidP="00613F89">
            <w:pPr>
              <w:tabs>
                <w:tab w:val="left" w:pos="6804"/>
              </w:tabs>
              <w:spacing w:line="276" w:lineRule="auto"/>
            </w:pPr>
            <w:r w:rsidRPr="00E82088">
              <w:rPr>
                <w:bCs/>
                <w:sz w:val="18"/>
                <w:szCs w:val="18"/>
              </w:rPr>
              <w:t>АО «Пансионат «</w:t>
            </w:r>
            <w:proofErr w:type="spellStart"/>
            <w:r w:rsidRPr="00E82088">
              <w:rPr>
                <w:bCs/>
                <w:sz w:val="18"/>
                <w:szCs w:val="18"/>
              </w:rPr>
              <w:t>Геленджикская</w:t>
            </w:r>
            <w:proofErr w:type="spellEnd"/>
            <w:r w:rsidRPr="00E82088">
              <w:rPr>
                <w:bCs/>
                <w:sz w:val="18"/>
                <w:szCs w:val="18"/>
              </w:rPr>
              <w:t xml:space="preserve"> бухта»</w:t>
            </w:r>
          </w:p>
        </w:tc>
        <w:tc>
          <w:tcPr>
            <w:tcW w:w="3139" w:type="dxa"/>
            <w:tcBorders>
              <w:top w:val="single" w:sz="6" w:space="0" w:color="auto"/>
              <w:left w:val="single" w:sz="6" w:space="0" w:color="auto"/>
              <w:bottom w:val="single" w:sz="6" w:space="0" w:color="auto"/>
              <w:right w:val="double" w:sz="6" w:space="0" w:color="auto"/>
            </w:tcBorders>
          </w:tcPr>
          <w:p w14:paraId="417FDF57" w14:textId="0DC162DE" w:rsidR="00620F38" w:rsidRPr="00613F89" w:rsidRDefault="00620F38" w:rsidP="00613F89">
            <w:pPr>
              <w:tabs>
                <w:tab w:val="left" w:pos="6804"/>
              </w:tabs>
              <w:spacing w:line="276" w:lineRule="auto"/>
            </w:pPr>
            <w:r w:rsidRPr="00E82088">
              <w:rPr>
                <w:bCs/>
                <w:sz w:val="18"/>
                <w:szCs w:val="18"/>
              </w:rPr>
              <w:t>Член Совета директоров</w:t>
            </w:r>
          </w:p>
        </w:tc>
      </w:tr>
    </w:tbl>
    <w:p w14:paraId="3824DAB8" w14:textId="77777777" w:rsidR="00613F89" w:rsidRPr="005043C6" w:rsidRDefault="00613F89" w:rsidP="003364E0">
      <w:pPr>
        <w:spacing w:before="0" w:after="0"/>
        <w:rPr>
          <w:sz w:val="16"/>
          <w:szCs w:val="16"/>
        </w:rPr>
      </w:pPr>
    </w:p>
    <w:p w14:paraId="00D943EA"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2A0F1D49" w14:textId="77777777" w:rsidR="003364E0" w:rsidRPr="005043C6" w:rsidRDefault="003364E0" w:rsidP="003364E0">
      <w:pPr>
        <w:spacing w:before="0" w:after="0"/>
        <w:ind w:left="200"/>
      </w:pPr>
      <w:r w:rsidRPr="005043C6">
        <w:t>Доли участия лица в уставном (складочном) капитале (паевом фонде) дочерних и зависимых обществ эмитента</w:t>
      </w:r>
    </w:p>
    <w:p w14:paraId="20E3329E" w14:textId="77777777" w:rsidR="003364E0" w:rsidRPr="005043C6" w:rsidRDefault="003364E0" w:rsidP="003364E0">
      <w:pPr>
        <w:spacing w:before="0" w:after="0"/>
        <w:ind w:left="400"/>
      </w:pPr>
      <w:r w:rsidRPr="005043C6">
        <w:rPr>
          <w:b/>
          <w:bCs/>
          <w:i/>
          <w:iCs/>
        </w:rPr>
        <w:t>Лицо указанных долей не имеет</w:t>
      </w:r>
    </w:p>
    <w:p w14:paraId="4719A61C" w14:textId="77777777" w:rsidR="003364E0" w:rsidRPr="005043C6" w:rsidRDefault="003364E0" w:rsidP="003364E0">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3E06660A" w14:textId="77777777" w:rsidR="003364E0" w:rsidRPr="005043C6" w:rsidRDefault="003364E0" w:rsidP="003364E0">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1685520C" w14:textId="77777777" w:rsidR="003364E0" w:rsidRPr="005043C6" w:rsidRDefault="003364E0" w:rsidP="003364E0">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13A9439E" w14:textId="77777777" w:rsidR="003364E0" w:rsidRPr="005043C6" w:rsidRDefault="003364E0" w:rsidP="003364E0">
      <w:pPr>
        <w:ind w:left="200"/>
      </w:pPr>
    </w:p>
    <w:p w14:paraId="5F93D325" w14:textId="77777777" w:rsidR="003364E0" w:rsidRPr="005043C6" w:rsidRDefault="003364E0" w:rsidP="003364E0">
      <w:pPr>
        <w:ind w:left="200"/>
        <w:rPr>
          <w:b/>
          <w:bCs/>
          <w:i/>
          <w:iCs/>
        </w:rPr>
      </w:pPr>
      <w:r w:rsidRPr="005043C6">
        <w:t>ФИО:</w:t>
      </w:r>
      <w:r w:rsidRPr="005043C6">
        <w:rPr>
          <w:b/>
          <w:bCs/>
          <w:i/>
          <w:iCs/>
        </w:rPr>
        <w:t xml:space="preserve"> </w:t>
      </w:r>
      <w:proofErr w:type="spellStart"/>
      <w:r w:rsidRPr="005043C6">
        <w:rPr>
          <w:b/>
          <w:bCs/>
          <w:i/>
          <w:iCs/>
        </w:rPr>
        <w:t>Пигин</w:t>
      </w:r>
      <w:proofErr w:type="spellEnd"/>
      <w:r w:rsidRPr="005043C6">
        <w:rPr>
          <w:b/>
          <w:bCs/>
          <w:i/>
          <w:iCs/>
        </w:rPr>
        <w:t xml:space="preserve"> Василий Анатольевич</w:t>
      </w:r>
    </w:p>
    <w:p w14:paraId="45182EF9" w14:textId="77777777" w:rsidR="003364E0" w:rsidRPr="005043C6" w:rsidRDefault="003364E0" w:rsidP="003364E0">
      <w:pPr>
        <w:ind w:left="200"/>
      </w:pPr>
      <w:r w:rsidRPr="005043C6">
        <w:t>Год рождения:</w:t>
      </w:r>
      <w:r w:rsidRPr="005043C6">
        <w:rPr>
          <w:b/>
          <w:bCs/>
          <w:i/>
          <w:iCs/>
        </w:rPr>
        <w:t xml:space="preserve"> 1974</w:t>
      </w:r>
    </w:p>
    <w:p w14:paraId="4BCEDBF3" w14:textId="77777777" w:rsidR="003364E0" w:rsidRPr="005043C6" w:rsidRDefault="003364E0" w:rsidP="003364E0">
      <w:pPr>
        <w:ind w:left="200"/>
      </w:pPr>
      <w:r w:rsidRPr="005043C6">
        <w:t xml:space="preserve">Образование: </w:t>
      </w:r>
      <w:r w:rsidRPr="005043C6">
        <w:rPr>
          <w:b/>
          <w:bCs/>
          <w:i/>
          <w:iCs/>
        </w:rPr>
        <w:t>высшее</w:t>
      </w:r>
    </w:p>
    <w:p w14:paraId="59D8DCC8" w14:textId="77777777" w:rsidR="003364E0" w:rsidRDefault="003364E0" w:rsidP="003364E0">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33A783BE"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6BCD99BC" w14:textId="77777777" w:rsidR="002A2C3E" w:rsidRPr="002A2C3E" w:rsidRDefault="002A2C3E" w:rsidP="002A2C3E">
            <w:pPr>
              <w:tabs>
                <w:tab w:val="left" w:pos="6804"/>
              </w:tabs>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498FAC4C" w14:textId="77777777" w:rsidR="002A2C3E" w:rsidRPr="002A2C3E" w:rsidRDefault="002A2C3E" w:rsidP="002A2C3E">
            <w:pPr>
              <w:tabs>
                <w:tab w:val="left" w:pos="6804"/>
              </w:tabs>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27D1B8B3" w14:textId="77777777" w:rsidR="002A2C3E" w:rsidRPr="002A2C3E" w:rsidRDefault="002A2C3E" w:rsidP="002A2C3E">
            <w:pPr>
              <w:tabs>
                <w:tab w:val="left" w:pos="6804"/>
              </w:tabs>
              <w:spacing w:line="276" w:lineRule="auto"/>
              <w:jc w:val="center"/>
            </w:pPr>
            <w:r w:rsidRPr="002A2C3E">
              <w:t>Должность</w:t>
            </w:r>
          </w:p>
        </w:tc>
      </w:tr>
      <w:tr w:rsidR="002A2C3E" w:rsidRPr="002A2C3E" w14:paraId="23EB12E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C75EC43" w14:textId="77777777" w:rsidR="002A2C3E" w:rsidRPr="002A2C3E" w:rsidRDefault="002A2C3E" w:rsidP="002A2C3E">
            <w:pPr>
              <w:tabs>
                <w:tab w:val="left" w:pos="6804"/>
              </w:tabs>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12F590D2" w14:textId="77777777" w:rsidR="002A2C3E" w:rsidRPr="002A2C3E" w:rsidRDefault="002A2C3E" w:rsidP="002A2C3E">
            <w:pPr>
              <w:tabs>
                <w:tab w:val="left" w:pos="6804"/>
              </w:tabs>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71C190E4" w14:textId="77777777" w:rsidR="002A2C3E" w:rsidRPr="002A2C3E" w:rsidRDefault="002A2C3E" w:rsidP="002A2C3E">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29E07B68" w14:textId="77777777" w:rsidR="002A2C3E" w:rsidRPr="002A2C3E" w:rsidRDefault="002A2C3E" w:rsidP="002A2C3E">
            <w:pPr>
              <w:tabs>
                <w:tab w:val="left" w:pos="6804"/>
              </w:tabs>
              <w:spacing w:line="276" w:lineRule="auto"/>
            </w:pPr>
          </w:p>
        </w:tc>
      </w:tr>
      <w:tr w:rsidR="002A2C3E" w:rsidRPr="002A2C3E" w14:paraId="59454CCC"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C421F9D" w14:textId="77777777" w:rsidR="002A2C3E" w:rsidRPr="002A2C3E" w:rsidRDefault="002A2C3E" w:rsidP="002A2C3E">
            <w:pPr>
              <w:tabs>
                <w:tab w:val="left" w:pos="6804"/>
              </w:tabs>
              <w:spacing w:line="276" w:lineRule="auto"/>
            </w:pPr>
            <w:r w:rsidRPr="002A2C3E">
              <w:t>2002</w:t>
            </w:r>
          </w:p>
        </w:tc>
        <w:tc>
          <w:tcPr>
            <w:tcW w:w="1260" w:type="dxa"/>
            <w:tcBorders>
              <w:top w:val="single" w:sz="6" w:space="0" w:color="auto"/>
              <w:left w:val="single" w:sz="6" w:space="0" w:color="auto"/>
              <w:bottom w:val="single" w:sz="6" w:space="0" w:color="auto"/>
              <w:right w:val="single" w:sz="6" w:space="0" w:color="auto"/>
            </w:tcBorders>
            <w:hideMark/>
          </w:tcPr>
          <w:p w14:paraId="5FC373C5"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83D2D12" w14:textId="77777777" w:rsidR="002A2C3E" w:rsidRPr="002A2C3E" w:rsidRDefault="002A2C3E" w:rsidP="002A2C3E">
            <w:pPr>
              <w:tabs>
                <w:tab w:val="left" w:pos="6804"/>
              </w:tabs>
              <w:spacing w:line="276" w:lineRule="auto"/>
            </w:pPr>
            <w:r w:rsidRPr="002A2C3E">
              <w:t>ООО «Диалог Менеджмент Консалтинг»</w:t>
            </w:r>
          </w:p>
        </w:tc>
        <w:tc>
          <w:tcPr>
            <w:tcW w:w="3139" w:type="dxa"/>
            <w:tcBorders>
              <w:top w:val="single" w:sz="6" w:space="0" w:color="auto"/>
              <w:left w:val="single" w:sz="6" w:space="0" w:color="auto"/>
              <w:bottom w:val="single" w:sz="6" w:space="0" w:color="auto"/>
              <w:right w:val="double" w:sz="6" w:space="0" w:color="auto"/>
            </w:tcBorders>
            <w:hideMark/>
          </w:tcPr>
          <w:p w14:paraId="0DF709F2" w14:textId="77777777" w:rsidR="002A2C3E" w:rsidRPr="002A2C3E" w:rsidRDefault="002A2C3E" w:rsidP="002A2C3E">
            <w:pPr>
              <w:tabs>
                <w:tab w:val="left" w:pos="6804"/>
              </w:tabs>
              <w:spacing w:line="276" w:lineRule="auto"/>
            </w:pPr>
            <w:r w:rsidRPr="002A2C3E">
              <w:t>Генеральный директор</w:t>
            </w:r>
          </w:p>
        </w:tc>
      </w:tr>
      <w:tr w:rsidR="002A2C3E" w:rsidRPr="002A2C3E" w14:paraId="3A418A1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2A01DAD" w14:textId="77777777" w:rsidR="002A2C3E" w:rsidRPr="002A2C3E" w:rsidRDefault="002A2C3E" w:rsidP="002A2C3E">
            <w:pPr>
              <w:tabs>
                <w:tab w:val="left" w:pos="6804"/>
              </w:tabs>
              <w:spacing w:line="276" w:lineRule="auto"/>
            </w:pPr>
            <w:r w:rsidRPr="002A2C3E">
              <w:t>2009</w:t>
            </w:r>
          </w:p>
        </w:tc>
        <w:tc>
          <w:tcPr>
            <w:tcW w:w="1260" w:type="dxa"/>
            <w:tcBorders>
              <w:top w:val="single" w:sz="6" w:space="0" w:color="auto"/>
              <w:left w:val="single" w:sz="6" w:space="0" w:color="auto"/>
              <w:bottom w:val="single" w:sz="6" w:space="0" w:color="auto"/>
              <w:right w:val="single" w:sz="6" w:space="0" w:color="auto"/>
            </w:tcBorders>
            <w:hideMark/>
          </w:tcPr>
          <w:p w14:paraId="639F6171"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746A25F5" w14:textId="77777777" w:rsidR="002A2C3E" w:rsidRPr="002A2C3E" w:rsidRDefault="002A2C3E" w:rsidP="002A2C3E">
            <w:pPr>
              <w:tabs>
                <w:tab w:val="left" w:pos="6804"/>
              </w:tabs>
              <w:spacing w:line="276" w:lineRule="auto"/>
            </w:pPr>
            <w:r w:rsidRPr="002A2C3E">
              <w:t>ООО «</w:t>
            </w:r>
            <w:proofErr w:type="spellStart"/>
            <w:r w:rsidRPr="002A2C3E">
              <w:t>Триметрикс</w:t>
            </w:r>
            <w:proofErr w:type="spellEnd"/>
            <w:r w:rsidRPr="002A2C3E">
              <w:t xml:space="preserve"> </w:t>
            </w:r>
            <w:proofErr w:type="spellStart"/>
            <w:r w:rsidRPr="002A2C3E">
              <w:t>Солюшнс</w:t>
            </w:r>
            <w:proofErr w:type="spellEnd"/>
            <w:r w:rsidRPr="002A2C3E">
              <w:t>»</w:t>
            </w:r>
          </w:p>
        </w:tc>
        <w:tc>
          <w:tcPr>
            <w:tcW w:w="3139" w:type="dxa"/>
            <w:tcBorders>
              <w:top w:val="single" w:sz="6" w:space="0" w:color="auto"/>
              <w:left w:val="single" w:sz="6" w:space="0" w:color="auto"/>
              <w:bottom w:val="single" w:sz="6" w:space="0" w:color="auto"/>
              <w:right w:val="double" w:sz="6" w:space="0" w:color="auto"/>
            </w:tcBorders>
            <w:hideMark/>
          </w:tcPr>
          <w:p w14:paraId="273F1626" w14:textId="77777777" w:rsidR="002A2C3E" w:rsidRPr="002A2C3E" w:rsidRDefault="002A2C3E" w:rsidP="002A2C3E">
            <w:pPr>
              <w:tabs>
                <w:tab w:val="left" w:pos="6804"/>
              </w:tabs>
              <w:spacing w:line="276" w:lineRule="auto"/>
            </w:pPr>
            <w:r w:rsidRPr="002A2C3E">
              <w:t>Генеральный директор</w:t>
            </w:r>
          </w:p>
        </w:tc>
      </w:tr>
      <w:tr w:rsidR="002A2C3E" w:rsidRPr="002A2C3E" w14:paraId="00F26A0A"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F5B8FD5"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hideMark/>
          </w:tcPr>
          <w:p w14:paraId="76A9EBC4"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FC6B51D" w14:textId="77777777" w:rsidR="002A2C3E" w:rsidRPr="002A2C3E" w:rsidRDefault="002A2C3E" w:rsidP="002A2C3E">
            <w:pPr>
              <w:tabs>
                <w:tab w:val="left" w:pos="6804"/>
              </w:tabs>
              <w:spacing w:line="276" w:lineRule="auto"/>
            </w:pPr>
            <w:r w:rsidRPr="002A2C3E">
              <w:t>ООО «Олимп»</w:t>
            </w:r>
          </w:p>
        </w:tc>
        <w:tc>
          <w:tcPr>
            <w:tcW w:w="3139" w:type="dxa"/>
            <w:tcBorders>
              <w:top w:val="single" w:sz="6" w:space="0" w:color="auto"/>
              <w:left w:val="single" w:sz="6" w:space="0" w:color="auto"/>
              <w:bottom w:val="single" w:sz="6" w:space="0" w:color="auto"/>
              <w:right w:val="double" w:sz="6" w:space="0" w:color="auto"/>
            </w:tcBorders>
            <w:hideMark/>
          </w:tcPr>
          <w:p w14:paraId="351EFD91" w14:textId="77777777" w:rsidR="002A2C3E" w:rsidRPr="002A2C3E" w:rsidRDefault="002A2C3E" w:rsidP="002A2C3E">
            <w:pPr>
              <w:tabs>
                <w:tab w:val="left" w:pos="6804"/>
              </w:tabs>
              <w:spacing w:line="276" w:lineRule="auto"/>
            </w:pPr>
            <w:r w:rsidRPr="002A2C3E">
              <w:t>Генеральный директор</w:t>
            </w:r>
          </w:p>
        </w:tc>
      </w:tr>
      <w:tr w:rsidR="002A2C3E" w:rsidRPr="002A2C3E" w14:paraId="05F86DCF" w14:textId="77777777" w:rsidTr="00191E90">
        <w:tc>
          <w:tcPr>
            <w:tcW w:w="1332" w:type="dxa"/>
            <w:tcBorders>
              <w:top w:val="single" w:sz="6" w:space="0" w:color="auto"/>
              <w:left w:val="double" w:sz="6" w:space="0" w:color="auto"/>
              <w:bottom w:val="single" w:sz="6" w:space="0" w:color="auto"/>
              <w:right w:val="single" w:sz="6" w:space="0" w:color="auto"/>
            </w:tcBorders>
          </w:tcPr>
          <w:p w14:paraId="6EDAA43F" w14:textId="77777777" w:rsidR="002A2C3E" w:rsidRPr="002A2C3E" w:rsidRDefault="002A2C3E" w:rsidP="002A2C3E">
            <w:pPr>
              <w:tabs>
                <w:tab w:val="left" w:pos="6804"/>
              </w:tabs>
              <w:spacing w:line="276" w:lineRule="auto"/>
            </w:pPr>
            <w:r w:rsidRPr="002A2C3E">
              <w:t>2017</w:t>
            </w:r>
          </w:p>
        </w:tc>
        <w:tc>
          <w:tcPr>
            <w:tcW w:w="1260" w:type="dxa"/>
            <w:tcBorders>
              <w:top w:val="single" w:sz="6" w:space="0" w:color="auto"/>
              <w:left w:val="single" w:sz="6" w:space="0" w:color="auto"/>
              <w:bottom w:val="single" w:sz="6" w:space="0" w:color="auto"/>
              <w:right w:val="single" w:sz="6" w:space="0" w:color="auto"/>
            </w:tcBorders>
          </w:tcPr>
          <w:p w14:paraId="54DC01F1"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74365ED" w14:textId="77777777" w:rsidR="002A2C3E" w:rsidRPr="002A2C3E" w:rsidRDefault="002A2C3E" w:rsidP="002A2C3E">
            <w:pPr>
              <w:tabs>
                <w:tab w:val="left" w:pos="6804"/>
              </w:tabs>
              <w:spacing w:line="276" w:lineRule="auto"/>
            </w:pPr>
            <w:r w:rsidRPr="002A2C3E">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0FA9F3BE" w14:textId="77777777" w:rsidR="002A2C3E" w:rsidRPr="002A2C3E" w:rsidRDefault="002A2C3E" w:rsidP="002A2C3E">
            <w:pPr>
              <w:tabs>
                <w:tab w:val="left" w:pos="6804"/>
              </w:tabs>
              <w:spacing w:line="276" w:lineRule="auto"/>
            </w:pPr>
            <w:r w:rsidRPr="002A2C3E">
              <w:t>Консультант</w:t>
            </w:r>
          </w:p>
        </w:tc>
      </w:tr>
      <w:tr w:rsidR="002A2C3E" w:rsidRPr="002A2C3E" w14:paraId="5BD5059D" w14:textId="77777777" w:rsidTr="00191E90">
        <w:tc>
          <w:tcPr>
            <w:tcW w:w="1332" w:type="dxa"/>
            <w:tcBorders>
              <w:top w:val="single" w:sz="6" w:space="0" w:color="auto"/>
              <w:left w:val="double" w:sz="6" w:space="0" w:color="auto"/>
              <w:bottom w:val="single" w:sz="6" w:space="0" w:color="auto"/>
              <w:right w:val="single" w:sz="6" w:space="0" w:color="auto"/>
            </w:tcBorders>
          </w:tcPr>
          <w:p w14:paraId="26995101"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tcPr>
          <w:p w14:paraId="62C54CAE"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61BADB1" w14:textId="77777777" w:rsidR="002A2C3E" w:rsidRPr="002A2C3E" w:rsidRDefault="002A2C3E" w:rsidP="002A2C3E">
            <w:pPr>
              <w:tabs>
                <w:tab w:val="left" w:pos="6804"/>
              </w:tabs>
              <w:spacing w:line="276" w:lineRule="auto"/>
            </w:pPr>
            <w:r w:rsidRPr="002A2C3E">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2EE32A28"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15F19DBE" w14:textId="77777777" w:rsidTr="00191E90">
        <w:tc>
          <w:tcPr>
            <w:tcW w:w="1332" w:type="dxa"/>
            <w:tcBorders>
              <w:top w:val="single" w:sz="6" w:space="0" w:color="auto"/>
              <w:left w:val="double" w:sz="6" w:space="0" w:color="auto"/>
              <w:bottom w:val="single" w:sz="6" w:space="0" w:color="auto"/>
              <w:right w:val="single" w:sz="6" w:space="0" w:color="auto"/>
            </w:tcBorders>
          </w:tcPr>
          <w:p w14:paraId="16454402" w14:textId="77777777" w:rsidR="002A2C3E" w:rsidRPr="00A35AB5" w:rsidRDefault="002A2C3E" w:rsidP="002A2C3E">
            <w:pPr>
              <w:tabs>
                <w:tab w:val="left" w:pos="6804"/>
              </w:tabs>
              <w:spacing w:line="276" w:lineRule="auto"/>
            </w:pPr>
            <w:r w:rsidRPr="00A35AB5">
              <w:t>2018</w:t>
            </w:r>
          </w:p>
        </w:tc>
        <w:tc>
          <w:tcPr>
            <w:tcW w:w="1260" w:type="dxa"/>
            <w:tcBorders>
              <w:top w:val="single" w:sz="6" w:space="0" w:color="auto"/>
              <w:left w:val="single" w:sz="6" w:space="0" w:color="auto"/>
              <w:bottom w:val="single" w:sz="6" w:space="0" w:color="auto"/>
              <w:right w:val="single" w:sz="6" w:space="0" w:color="auto"/>
            </w:tcBorders>
          </w:tcPr>
          <w:p w14:paraId="7A4ED0BF" w14:textId="75AEEA06" w:rsidR="002A2C3E" w:rsidRPr="00A35AB5" w:rsidRDefault="00A35AB5" w:rsidP="002A2C3E">
            <w:pPr>
              <w:tabs>
                <w:tab w:val="left" w:pos="6804"/>
              </w:tabs>
              <w:spacing w:line="276" w:lineRule="auto"/>
            </w:pPr>
            <w:r w:rsidRPr="00A35AB5">
              <w:t>2019</w:t>
            </w:r>
          </w:p>
        </w:tc>
        <w:tc>
          <w:tcPr>
            <w:tcW w:w="3980" w:type="dxa"/>
            <w:tcBorders>
              <w:top w:val="single" w:sz="6" w:space="0" w:color="auto"/>
              <w:left w:val="single" w:sz="6" w:space="0" w:color="auto"/>
              <w:bottom w:val="single" w:sz="6" w:space="0" w:color="auto"/>
              <w:right w:val="single" w:sz="6" w:space="0" w:color="auto"/>
            </w:tcBorders>
          </w:tcPr>
          <w:p w14:paraId="3CAB2F4A" w14:textId="77777777" w:rsidR="002A2C3E" w:rsidRPr="00A35AB5" w:rsidRDefault="002A2C3E" w:rsidP="002A2C3E">
            <w:pPr>
              <w:tabs>
                <w:tab w:val="left" w:pos="6804"/>
              </w:tabs>
              <w:spacing w:line="276" w:lineRule="auto"/>
            </w:pPr>
            <w:r w:rsidRPr="00A35AB5">
              <w:t>ООО «НЦИ»</w:t>
            </w:r>
          </w:p>
        </w:tc>
        <w:tc>
          <w:tcPr>
            <w:tcW w:w="3139" w:type="dxa"/>
            <w:tcBorders>
              <w:top w:val="single" w:sz="6" w:space="0" w:color="auto"/>
              <w:left w:val="single" w:sz="6" w:space="0" w:color="auto"/>
              <w:bottom w:val="single" w:sz="6" w:space="0" w:color="auto"/>
              <w:right w:val="double" w:sz="6" w:space="0" w:color="auto"/>
            </w:tcBorders>
          </w:tcPr>
          <w:p w14:paraId="0E42061F" w14:textId="77777777" w:rsidR="002A2C3E" w:rsidRPr="00A35AB5" w:rsidRDefault="002A2C3E" w:rsidP="002A2C3E">
            <w:pPr>
              <w:tabs>
                <w:tab w:val="left" w:pos="6804"/>
              </w:tabs>
              <w:spacing w:line="276" w:lineRule="auto"/>
            </w:pPr>
            <w:r w:rsidRPr="00A35AB5">
              <w:t>Консультант</w:t>
            </w:r>
          </w:p>
        </w:tc>
      </w:tr>
    </w:tbl>
    <w:p w14:paraId="623E1556" w14:textId="77777777" w:rsidR="002A2C3E" w:rsidRDefault="002A2C3E" w:rsidP="003364E0">
      <w:pPr>
        <w:ind w:left="200"/>
      </w:pPr>
    </w:p>
    <w:p w14:paraId="02C572B1" w14:textId="77777777" w:rsidR="002A2C3E" w:rsidRPr="005043C6" w:rsidRDefault="002A2C3E" w:rsidP="003364E0">
      <w:pPr>
        <w:ind w:left="200"/>
      </w:pPr>
    </w:p>
    <w:p w14:paraId="048C8EDF" w14:textId="77777777" w:rsidR="003364E0" w:rsidRPr="005043C6" w:rsidRDefault="003364E0" w:rsidP="003364E0">
      <w:pPr>
        <w:spacing w:before="0" w:after="0"/>
        <w:ind w:left="200"/>
      </w:pPr>
      <w:r w:rsidRPr="005043C6">
        <w:rPr>
          <w:b/>
          <w:i/>
        </w:rPr>
        <w:t>Доли участия в уставном капитале эмитента/</w:t>
      </w:r>
      <w:r w:rsidRPr="005043C6">
        <w:rPr>
          <w:b/>
          <w:bCs/>
          <w:i/>
          <w:iCs/>
        </w:rPr>
        <w:t xml:space="preserve"> обыкновенных акций не имеет.</w:t>
      </w:r>
    </w:p>
    <w:p w14:paraId="1F51C56C"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1F0F93DB" w14:textId="77777777" w:rsidR="003364E0" w:rsidRPr="005043C6" w:rsidRDefault="003364E0" w:rsidP="003364E0">
      <w:pPr>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33A8074F" w14:textId="77777777" w:rsidR="003364E0" w:rsidRPr="005043C6" w:rsidRDefault="003364E0" w:rsidP="003364E0">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502D37DE" w14:textId="77777777" w:rsidR="003364E0" w:rsidRPr="005043C6" w:rsidRDefault="003364E0" w:rsidP="003364E0">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71C51524" w14:textId="77777777" w:rsidR="003364E0" w:rsidRPr="00C4166D" w:rsidRDefault="003364E0" w:rsidP="003364E0">
      <w:pPr>
        <w:spacing w:before="0" w:after="0"/>
        <w:ind w:left="200"/>
      </w:pPr>
    </w:p>
    <w:p w14:paraId="30C8E996" w14:textId="77777777" w:rsidR="003364E0" w:rsidRPr="005043C6" w:rsidRDefault="003364E0" w:rsidP="003364E0">
      <w:pPr>
        <w:ind w:left="200"/>
        <w:rPr>
          <w:b/>
          <w:bCs/>
          <w:i/>
          <w:iCs/>
        </w:rPr>
      </w:pPr>
      <w:r w:rsidRPr="005043C6">
        <w:t>ФИО:</w:t>
      </w:r>
      <w:r w:rsidRPr="005043C6">
        <w:rPr>
          <w:b/>
          <w:bCs/>
          <w:i/>
          <w:iCs/>
        </w:rPr>
        <w:t xml:space="preserve"> Кент Дэвид</w:t>
      </w:r>
      <w:r w:rsidRPr="005043C6">
        <w:t xml:space="preserve"> </w:t>
      </w:r>
      <w:proofErr w:type="spellStart"/>
      <w:r w:rsidRPr="005043C6">
        <w:rPr>
          <w:b/>
          <w:bCs/>
          <w:i/>
          <w:iCs/>
        </w:rPr>
        <w:t>МакНили</w:t>
      </w:r>
      <w:proofErr w:type="spellEnd"/>
    </w:p>
    <w:p w14:paraId="26B5DB5D" w14:textId="77777777" w:rsidR="003364E0" w:rsidRPr="005043C6" w:rsidRDefault="003364E0" w:rsidP="003364E0">
      <w:pPr>
        <w:ind w:left="200"/>
      </w:pPr>
      <w:r w:rsidRPr="005043C6">
        <w:t>Год рождения:</w:t>
      </w:r>
      <w:r w:rsidRPr="005043C6">
        <w:rPr>
          <w:b/>
          <w:bCs/>
          <w:i/>
          <w:iCs/>
        </w:rPr>
        <w:t xml:space="preserve"> 1957</w:t>
      </w:r>
    </w:p>
    <w:p w14:paraId="29AD3748" w14:textId="77777777" w:rsidR="003364E0" w:rsidRPr="005043C6" w:rsidRDefault="003364E0" w:rsidP="003364E0">
      <w:pPr>
        <w:ind w:left="200"/>
      </w:pPr>
      <w:r w:rsidRPr="005043C6">
        <w:t xml:space="preserve">Образование: </w:t>
      </w:r>
      <w:r w:rsidRPr="005043C6">
        <w:rPr>
          <w:b/>
          <w:bCs/>
          <w:i/>
          <w:iCs/>
        </w:rPr>
        <w:t>высшее</w:t>
      </w:r>
    </w:p>
    <w:p w14:paraId="752E9D58" w14:textId="77777777" w:rsidR="003364E0" w:rsidRPr="005043C6" w:rsidRDefault="003364E0" w:rsidP="003812DE">
      <w:pPr>
        <w:ind w:left="200"/>
        <w:jc w:val="both"/>
      </w:pPr>
      <w:proofErr w:type="gramStart"/>
      <w:r w:rsidRPr="005043C6">
        <w:lastRenderedPageBreak/>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54A1F6BA"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22D05E01" w14:textId="77777777" w:rsidR="002A2C3E" w:rsidRPr="002A2C3E" w:rsidRDefault="002A2C3E" w:rsidP="002A2C3E">
            <w:pPr>
              <w:tabs>
                <w:tab w:val="left" w:pos="6804"/>
              </w:tabs>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2EB3192B" w14:textId="77777777" w:rsidR="002A2C3E" w:rsidRPr="002A2C3E" w:rsidRDefault="002A2C3E" w:rsidP="002A2C3E">
            <w:pPr>
              <w:tabs>
                <w:tab w:val="left" w:pos="6804"/>
              </w:tabs>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27D94111" w14:textId="77777777" w:rsidR="002A2C3E" w:rsidRPr="002A2C3E" w:rsidRDefault="002A2C3E" w:rsidP="002A2C3E">
            <w:pPr>
              <w:tabs>
                <w:tab w:val="left" w:pos="6804"/>
              </w:tabs>
              <w:spacing w:line="276" w:lineRule="auto"/>
              <w:jc w:val="center"/>
            </w:pPr>
            <w:r w:rsidRPr="002A2C3E">
              <w:t>Должность</w:t>
            </w:r>
          </w:p>
        </w:tc>
      </w:tr>
      <w:tr w:rsidR="002A2C3E" w:rsidRPr="002A2C3E" w14:paraId="60C4D30D"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64831755" w14:textId="77777777" w:rsidR="002A2C3E" w:rsidRPr="002A2C3E" w:rsidRDefault="002A2C3E" w:rsidP="002A2C3E">
            <w:pPr>
              <w:tabs>
                <w:tab w:val="left" w:pos="6804"/>
              </w:tabs>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142308F3" w14:textId="77777777" w:rsidR="002A2C3E" w:rsidRPr="002A2C3E" w:rsidRDefault="002A2C3E" w:rsidP="002A2C3E">
            <w:pPr>
              <w:tabs>
                <w:tab w:val="left" w:pos="6804"/>
              </w:tabs>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1F1B096D" w14:textId="77777777" w:rsidR="002A2C3E" w:rsidRPr="002A2C3E" w:rsidRDefault="002A2C3E" w:rsidP="002A2C3E">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6B456872" w14:textId="77777777" w:rsidR="002A2C3E" w:rsidRPr="002A2C3E" w:rsidRDefault="002A2C3E" w:rsidP="002A2C3E">
            <w:pPr>
              <w:tabs>
                <w:tab w:val="left" w:pos="6804"/>
              </w:tabs>
              <w:spacing w:line="276" w:lineRule="auto"/>
            </w:pPr>
          </w:p>
        </w:tc>
      </w:tr>
      <w:tr w:rsidR="002A2C3E" w:rsidRPr="002A2C3E" w14:paraId="656E4E7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9E17A4D" w14:textId="77777777" w:rsidR="002A2C3E" w:rsidRPr="002A2C3E" w:rsidRDefault="002A2C3E" w:rsidP="002A2C3E">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5A1DE158"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475AD319" w14:textId="77777777" w:rsidR="002A2C3E" w:rsidRPr="002A2C3E" w:rsidRDefault="002A2C3E" w:rsidP="002A2C3E">
            <w:pPr>
              <w:tabs>
                <w:tab w:val="left" w:pos="6804"/>
              </w:tabs>
              <w:spacing w:line="276" w:lineRule="auto"/>
            </w:pPr>
            <w:r w:rsidRPr="002A2C3E">
              <w:t>ООО «АЗЕРФОН» (AZERFON)</w:t>
            </w:r>
          </w:p>
        </w:tc>
        <w:tc>
          <w:tcPr>
            <w:tcW w:w="3139" w:type="dxa"/>
            <w:tcBorders>
              <w:top w:val="single" w:sz="6" w:space="0" w:color="auto"/>
              <w:left w:val="single" w:sz="6" w:space="0" w:color="auto"/>
              <w:bottom w:val="single" w:sz="6" w:space="0" w:color="auto"/>
              <w:right w:val="double" w:sz="6" w:space="0" w:color="auto"/>
            </w:tcBorders>
            <w:hideMark/>
          </w:tcPr>
          <w:p w14:paraId="02612FAA" w14:textId="77777777" w:rsidR="002A2C3E" w:rsidRPr="002A2C3E" w:rsidRDefault="002A2C3E" w:rsidP="002A2C3E">
            <w:pPr>
              <w:tabs>
                <w:tab w:val="left" w:pos="6804"/>
              </w:tabs>
              <w:spacing w:line="276" w:lineRule="auto"/>
            </w:pPr>
            <w:r w:rsidRPr="002A2C3E">
              <w:t>Руководитель организации</w:t>
            </w:r>
          </w:p>
        </w:tc>
      </w:tr>
      <w:tr w:rsidR="002A2C3E" w:rsidRPr="002A2C3E" w14:paraId="50CB5306"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3C536E6" w14:textId="77777777" w:rsidR="002A2C3E" w:rsidRPr="002A2C3E" w:rsidRDefault="002A2C3E" w:rsidP="002A2C3E">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4FD7F636"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2B0D5B99" w14:textId="77777777" w:rsidR="002A2C3E" w:rsidRPr="002A2C3E" w:rsidRDefault="002A2C3E" w:rsidP="002A2C3E">
            <w:pPr>
              <w:tabs>
                <w:tab w:val="left" w:pos="6804"/>
              </w:tabs>
              <w:spacing w:line="276" w:lineRule="auto"/>
            </w:pPr>
            <w:r w:rsidRPr="002A2C3E">
              <w:t xml:space="preserve">AZERCONNECT </w:t>
            </w:r>
          </w:p>
        </w:tc>
        <w:tc>
          <w:tcPr>
            <w:tcW w:w="3139" w:type="dxa"/>
            <w:tcBorders>
              <w:top w:val="single" w:sz="6" w:space="0" w:color="auto"/>
              <w:left w:val="single" w:sz="6" w:space="0" w:color="auto"/>
              <w:bottom w:val="single" w:sz="6" w:space="0" w:color="auto"/>
              <w:right w:val="double" w:sz="6" w:space="0" w:color="auto"/>
            </w:tcBorders>
            <w:hideMark/>
          </w:tcPr>
          <w:p w14:paraId="3A7FB83A"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74F83A8B"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233CF1BC" w14:textId="77777777" w:rsidR="002A2C3E" w:rsidRPr="002A2C3E" w:rsidRDefault="002A2C3E" w:rsidP="002A2C3E">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741289FE"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0644C72B" w14:textId="77777777" w:rsidR="002A2C3E" w:rsidRPr="002A2C3E" w:rsidRDefault="002A2C3E" w:rsidP="002A2C3E">
            <w:pPr>
              <w:tabs>
                <w:tab w:val="left" w:pos="6804"/>
              </w:tabs>
              <w:spacing w:line="276" w:lineRule="auto"/>
            </w:pPr>
            <w:r w:rsidRPr="002A2C3E">
              <w:t xml:space="preserve">AZERTELEKOM </w:t>
            </w:r>
          </w:p>
        </w:tc>
        <w:tc>
          <w:tcPr>
            <w:tcW w:w="3139" w:type="dxa"/>
            <w:tcBorders>
              <w:top w:val="single" w:sz="6" w:space="0" w:color="auto"/>
              <w:left w:val="single" w:sz="6" w:space="0" w:color="auto"/>
              <w:bottom w:val="single" w:sz="6" w:space="0" w:color="auto"/>
              <w:right w:val="double" w:sz="6" w:space="0" w:color="auto"/>
            </w:tcBorders>
            <w:hideMark/>
          </w:tcPr>
          <w:p w14:paraId="179973B2"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53570C32"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1EAE040" w14:textId="77777777" w:rsidR="002A2C3E" w:rsidRPr="002A2C3E" w:rsidRDefault="002A2C3E" w:rsidP="002A2C3E">
            <w:pPr>
              <w:tabs>
                <w:tab w:val="left" w:pos="6804"/>
              </w:tabs>
              <w:spacing w:line="276" w:lineRule="auto"/>
            </w:pPr>
            <w:r w:rsidRPr="002A2C3E">
              <w:t>2014</w:t>
            </w:r>
          </w:p>
        </w:tc>
        <w:tc>
          <w:tcPr>
            <w:tcW w:w="1260" w:type="dxa"/>
            <w:tcBorders>
              <w:top w:val="single" w:sz="6" w:space="0" w:color="auto"/>
              <w:left w:val="single" w:sz="6" w:space="0" w:color="auto"/>
              <w:bottom w:val="single" w:sz="6" w:space="0" w:color="auto"/>
              <w:right w:val="single" w:sz="6" w:space="0" w:color="auto"/>
            </w:tcBorders>
            <w:hideMark/>
          </w:tcPr>
          <w:p w14:paraId="5AA9FDE5"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467E23C4" w14:textId="77777777" w:rsidR="002A2C3E" w:rsidRPr="002A2C3E" w:rsidRDefault="002A2C3E" w:rsidP="002A2C3E">
            <w:pPr>
              <w:tabs>
                <w:tab w:val="left" w:pos="6804"/>
              </w:tabs>
              <w:spacing w:line="276" w:lineRule="auto"/>
              <w:rPr>
                <w:lang w:val="en-US"/>
              </w:rPr>
            </w:pPr>
            <w:r w:rsidRPr="002A2C3E">
              <w:rPr>
                <w:lang w:val="en-US"/>
              </w:rPr>
              <w:t>BBTV Communication</w:t>
            </w:r>
          </w:p>
        </w:tc>
        <w:tc>
          <w:tcPr>
            <w:tcW w:w="3139" w:type="dxa"/>
            <w:tcBorders>
              <w:top w:val="single" w:sz="6" w:space="0" w:color="auto"/>
              <w:left w:val="single" w:sz="6" w:space="0" w:color="auto"/>
              <w:bottom w:val="single" w:sz="6" w:space="0" w:color="auto"/>
              <w:right w:val="double" w:sz="6" w:space="0" w:color="auto"/>
            </w:tcBorders>
            <w:hideMark/>
          </w:tcPr>
          <w:p w14:paraId="702EED6B" w14:textId="77777777" w:rsidR="002A2C3E" w:rsidRPr="002A2C3E" w:rsidRDefault="002A2C3E" w:rsidP="002A2C3E">
            <w:pPr>
              <w:tabs>
                <w:tab w:val="left" w:pos="6804"/>
              </w:tabs>
              <w:spacing w:line="276" w:lineRule="auto"/>
            </w:pPr>
            <w:r w:rsidRPr="002A2C3E">
              <w:t>Председатель Совета директоров</w:t>
            </w:r>
          </w:p>
        </w:tc>
      </w:tr>
      <w:tr w:rsidR="002A2C3E" w:rsidRPr="002A2C3E" w14:paraId="6FF2FB48" w14:textId="77777777" w:rsidTr="00191E90">
        <w:tc>
          <w:tcPr>
            <w:tcW w:w="1332" w:type="dxa"/>
            <w:tcBorders>
              <w:top w:val="single" w:sz="6" w:space="0" w:color="auto"/>
              <w:left w:val="double" w:sz="6" w:space="0" w:color="auto"/>
              <w:bottom w:val="single" w:sz="6" w:space="0" w:color="auto"/>
              <w:right w:val="single" w:sz="6" w:space="0" w:color="auto"/>
            </w:tcBorders>
          </w:tcPr>
          <w:p w14:paraId="4D7BAA69"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tcPr>
          <w:p w14:paraId="1C456C97"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E63ACA8" w14:textId="77777777" w:rsidR="002A2C3E" w:rsidRPr="002A2C3E" w:rsidRDefault="002A2C3E" w:rsidP="002A2C3E">
            <w:pPr>
              <w:tabs>
                <w:tab w:val="left" w:pos="6804"/>
              </w:tabs>
              <w:spacing w:line="276" w:lineRule="auto"/>
            </w:pPr>
            <w:r w:rsidRPr="002A2C3E">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40E36DAA" w14:textId="77777777" w:rsidR="002A2C3E" w:rsidRPr="002A2C3E" w:rsidRDefault="002A2C3E" w:rsidP="002A2C3E">
            <w:pPr>
              <w:tabs>
                <w:tab w:val="left" w:pos="6804"/>
              </w:tabs>
              <w:spacing w:line="276" w:lineRule="auto"/>
            </w:pPr>
            <w:r w:rsidRPr="002A2C3E">
              <w:t>Коммерческий директор</w:t>
            </w:r>
          </w:p>
        </w:tc>
      </w:tr>
      <w:tr w:rsidR="002A2C3E" w:rsidRPr="002A2C3E" w14:paraId="7E4A944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79EE1E8"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hideMark/>
          </w:tcPr>
          <w:p w14:paraId="054D5894"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034BCA56" w14:textId="77777777" w:rsidR="002A2C3E" w:rsidRPr="002A2C3E" w:rsidRDefault="002A2C3E" w:rsidP="002A2C3E">
            <w:pPr>
              <w:tabs>
                <w:tab w:val="left" w:pos="6804"/>
              </w:tabs>
              <w:spacing w:line="276" w:lineRule="auto"/>
            </w:pPr>
            <w:r w:rsidRPr="002A2C3E">
              <w:t xml:space="preserve">ПАО «РОСИНТЕР РЕСТОРАНТС ХОЛДИНГ» </w:t>
            </w:r>
          </w:p>
        </w:tc>
        <w:tc>
          <w:tcPr>
            <w:tcW w:w="3139" w:type="dxa"/>
            <w:tcBorders>
              <w:top w:val="single" w:sz="6" w:space="0" w:color="auto"/>
              <w:left w:val="single" w:sz="6" w:space="0" w:color="auto"/>
              <w:bottom w:val="single" w:sz="6" w:space="0" w:color="auto"/>
              <w:right w:val="double" w:sz="6" w:space="0" w:color="auto"/>
            </w:tcBorders>
            <w:hideMark/>
          </w:tcPr>
          <w:p w14:paraId="0D9DEAEF"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2DE5FC27" w14:textId="77777777" w:rsidTr="00191E90">
        <w:tc>
          <w:tcPr>
            <w:tcW w:w="1332" w:type="dxa"/>
            <w:tcBorders>
              <w:top w:val="single" w:sz="6" w:space="0" w:color="auto"/>
              <w:left w:val="double" w:sz="6" w:space="0" w:color="auto"/>
              <w:bottom w:val="double" w:sz="6" w:space="0" w:color="auto"/>
              <w:right w:val="single" w:sz="6" w:space="0" w:color="auto"/>
            </w:tcBorders>
          </w:tcPr>
          <w:p w14:paraId="0E28A878" w14:textId="77777777" w:rsidR="002A2C3E" w:rsidRPr="002A2C3E" w:rsidRDefault="002A2C3E" w:rsidP="002A2C3E">
            <w:pPr>
              <w:tabs>
                <w:tab w:val="left" w:pos="6804"/>
              </w:tabs>
              <w:spacing w:line="276" w:lineRule="auto"/>
            </w:pPr>
            <w:r w:rsidRPr="002A2C3E">
              <w:t>2018</w:t>
            </w:r>
          </w:p>
        </w:tc>
        <w:tc>
          <w:tcPr>
            <w:tcW w:w="1260" w:type="dxa"/>
            <w:tcBorders>
              <w:top w:val="single" w:sz="6" w:space="0" w:color="auto"/>
              <w:left w:val="single" w:sz="6" w:space="0" w:color="auto"/>
              <w:bottom w:val="double" w:sz="6" w:space="0" w:color="auto"/>
              <w:right w:val="single" w:sz="6" w:space="0" w:color="auto"/>
            </w:tcBorders>
          </w:tcPr>
          <w:p w14:paraId="48D3AA2E"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7B349574" w14:textId="77777777" w:rsidR="002A2C3E" w:rsidRPr="002A2C3E" w:rsidRDefault="002A2C3E" w:rsidP="002A2C3E">
            <w:pPr>
              <w:tabs>
                <w:tab w:val="left" w:pos="6804"/>
              </w:tabs>
              <w:spacing w:line="276" w:lineRule="auto"/>
            </w:pPr>
            <w:r w:rsidRPr="002A2C3E">
              <w:rPr>
                <w:bCs/>
                <w:szCs w:val="21"/>
                <w:lang w:val="en-US"/>
              </w:rPr>
              <w:t>PUMO International</w:t>
            </w:r>
          </w:p>
        </w:tc>
        <w:tc>
          <w:tcPr>
            <w:tcW w:w="3139" w:type="dxa"/>
            <w:tcBorders>
              <w:top w:val="single" w:sz="6" w:space="0" w:color="auto"/>
              <w:left w:val="single" w:sz="6" w:space="0" w:color="auto"/>
              <w:bottom w:val="double" w:sz="6" w:space="0" w:color="auto"/>
              <w:right w:val="double" w:sz="6" w:space="0" w:color="auto"/>
            </w:tcBorders>
          </w:tcPr>
          <w:p w14:paraId="2B566ED0" w14:textId="77777777" w:rsidR="002A2C3E" w:rsidRPr="002A2C3E" w:rsidRDefault="002A2C3E" w:rsidP="002A2C3E">
            <w:pPr>
              <w:tabs>
                <w:tab w:val="left" w:pos="6804"/>
              </w:tabs>
              <w:spacing w:line="276" w:lineRule="auto"/>
            </w:pPr>
            <w:r w:rsidRPr="002A2C3E">
              <w:t>Руководитель организации</w:t>
            </w:r>
          </w:p>
        </w:tc>
      </w:tr>
    </w:tbl>
    <w:p w14:paraId="58947CD9" w14:textId="77777777" w:rsidR="003364E0" w:rsidRPr="005043C6" w:rsidRDefault="003364E0" w:rsidP="003364E0">
      <w:pPr>
        <w:spacing w:before="0" w:after="0"/>
        <w:rPr>
          <w:sz w:val="16"/>
          <w:szCs w:val="16"/>
        </w:rPr>
      </w:pPr>
    </w:p>
    <w:p w14:paraId="53868259"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6A437149"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385DFF5F" w14:textId="77777777" w:rsidR="003364E0" w:rsidRPr="005043C6" w:rsidRDefault="003364E0" w:rsidP="003364E0">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091AB10A" w14:textId="77777777" w:rsidR="003364E0" w:rsidRPr="005043C6" w:rsidRDefault="003364E0" w:rsidP="003364E0">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600671B8" w14:textId="77777777" w:rsidR="003364E0" w:rsidRPr="005043C6" w:rsidRDefault="003364E0" w:rsidP="003364E0">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rPr>
          <w:b/>
          <w:bCs/>
          <w:i/>
          <w:iCs/>
        </w:rPr>
        <w:t xml:space="preserve"> Лицо указанных должностей не занимало.</w:t>
      </w:r>
    </w:p>
    <w:p w14:paraId="4097F7BE" w14:textId="77777777" w:rsidR="002A2C3E" w:rsidRPr="002A2C3E" w:rsidRDefault="003364E0" w:rsidP="002A2C3E">
      <w:pPr>
        <w:ind w:left="200"/>
        <w:rPr>
          <w:b/>
          <w:bCs/>
          <w:i/>
          <w:iCs/>
        </w:rPr>
      </w:pPr>
      <w:r w:rsidRPr="00A562A9">
        <w:rPr>
          <w:color w:val="FF0000"/>
        </w:rPr>
        <w:br/>
      </w:r>
      <w:r w:rsidR="002A2C3E" w:rsidRPr="002A2C3E">
        <w:t>ФИО:</w:t>
      </w:r>
      <w:r w:rsidR="002A2C3E" w:rsidRPr="002A2C3E">
        <w:rPr>
          <w:b/>
          <w:bCs/>
          <w:i/>
          <w:iCs/>
        </w:rPr>
        <w:t xml:space="preserve"> Светлана Борисовна </w:t>
      </w:r>
      <w:proofErr w:type="spellStart"/>
      <w:r w:rsidR="002A2C3E" w:rsidRPr="002A2C3E">
        <w:rPr>
          <w:b/>
          <w:bCs/>
          <w:i/>
          <w:iCs/>
        </w:rPr>
        <w:t>Береснева</w:t>
      </w:r>
      <w:proofErr w:type="spellEnd"/>
    </w:p>
    <w:p w14:paraId="210814AF" w14:textId="77777777" w:rsidR="002A2C3E" w:rsidRPr="002A2C3E" w:rsidRDefault="002A2C3E" w:rsidP="002A2C3E">
      <w:pPr>
        <w:ind w:left="200"/>
      </w:pPr>
      <w:r w:rsidRPr="002A2C3E">
        <w:t>Год рождения:</w:t>
      </w:r>
      <w:r w:rsidRPr="002A2C3E">
        <w:rPr>
          <w:b/>
          <w:bCs/>
          <w:i/>
          <w:iCs/>
        </w:rPr>
        <w:t xml:space="preserve"> 1968</w:t>
      </w:r>
    </w:p>
    <w:p w14:paraId="4E0E3D30" w14:textId="77777777" w:rsidR="002A2C3E" w:rsidRPr="002A2C3E" w:rsidRDefault="002A2C3E" w:rsidP="002A2C3E">
      <w:pPr>
        <w:ind w:left="200"/>
      </w:pPr>
      <w:r w:rsidRPr="002A2C3E">
        <w:t xml:space="preserve">Образование: </w:t>
      </w:r>
      <w:r w:rsidRPr="002A2C3E">
        <w:rPr>
          <w:b/>
          <w:bCs/>
          <w:i/>
          <w:iCs/>
        </w:rPr>
        <w:t>высшее</w:t>
      </w:r>
    </w:p>
    <w:p w14:paraId="134E3C72" w14:textId="77777777" w:rsidR="002A2C3E" w:rsidRPr="002A2C3E" w:rsidRDefault="002A2C3E" w:rsidP="002A2C3E">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3B71AB5E" w14:textId="77777777" w:rsidR="002A2C3E" w:rsidRPr="002A2C3E" w:rsidRDefault="002A2C3E" w:rsidP="002A2C3E">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0DF2FB8A"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12C819B5" w14:textId="77777777" w:rsidR="002A2C3E" w:rsidRPr="002A2C3E" w:rsidRDefault="002A2C3E" w:rsidP="002A2C3E">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218EDF17" w14:textId="77777777" w:rsidR="002A2C3E" w:rsidRPr="002A2C3E" w:rsidRDefault="002A2C3E" w:rsidP="002A2C3E">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011140E3" w14:textId="77777777" w:rsidR="002A2C3E" w:rsidRPr="002A2C3E" w:rsidRDefault="002A2C3E" w:rsidP="002A2C3E">
            <w:pPr>
              <w:spacing w:line="276" w:lineRule="auto"/>
              <w:jc w:val="center"/>
            </w:pPr>
            <w:r w:rsidRPr="002A2C3E">
              <w:t>Должность</w:t>
            </w:r>
          </w:p>
        </w:tc>
      </w:tr>
      <w:tr w:rsidR="002A2C3E" w:rsidRPr="002A2C3E" w14:paraId="70C052B2"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DA8A404" w14:textId="77777777" w:rsidR="002A2C3E" w:rsidRPr="002A2C3E" w:rsidRDefault="002A2C3E" w:rsidP="002A2C3E">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09A90C5A" w14:textId="77777777" w:rsidR="002A2C3E" w:rsidRPr="002A2C3E" w:rsidRDefault="002A2C3E" w:rsidP="002A2C3E">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354BA13A" w14:textId="77777777" w:rsidR="002A2C3E" w:rsidRPr="002A2C3E" w:rsidRDefault="002A2C3E" w:rsidP="002A2C3E">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31750151" w14:textId="77777777" w:rsidR="002A2C3E" w:rsidRPr="002A2C3E" w:rsidRDefault="002A2C3E" w:rsidP="002A2C3E">
            <w:pPr>
              <w:spacing w:line="276" w:lineRule="auto"/>
            </w:pPr>
          </w:p>
        </w:tc>
      </w:tr>
      <w:tr w:rsidR="00620F38" w:rsidRPr="002A2C3E" w14:paraId="12E5609D"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1D316170" w14:textId="234DF3E3" w:rsidR="00620F38" w:rsidRPr="002A2C3E" w:rsidRDefault="00620F38" w:rsidP="002A2C3E">
            <w:pPr>
              <w:spacing w:line="276" w:lineRule="auto"/>
            </w:pPr>
            <w:r w:rsidRPr="00A56541">
              <w:t>2004</w:t>
            </w:r>
          </w:p>
        </w:tc>
        <w:tc>
          <w:tcPr>
            <w:tcW w:w="1260" w:type="dxa"/>
            <w:tcBorders>
              <w:top w:val="single" w:sz="6" w:space="0" w:color="auto"/>
              <w:left w:val="single" w:sz="6" w:space="0" w:color="auto"/>
              <w:bottom w:val="single" w:sz="6" w:space="0" w:color="auto"/>
              <w:right w:val="single" w:sz="6" w:space="0" w:color="auto"/>
            </w:tcBorders>
            <w:hideMark/>
          </w:tcPr>
          <w:p w14:paraId="0A73D963" w14:textId="7F15F0E1" w:rsidR="00620F38" w:rsidRPr="002A2C3E" w:rsidRDefault="00620F38" w:rsidP="002A2C3E">
            <w:pPr>
              <w:spacing w:line="276" w:lineRule="auto"/>
            </w:pPr>
            <w:r w:rsidRPr="00A56541">
              <w:t>2015</w:t>
            </w:r>
          </w:p>
        </w:tc>
        <w:tc>
          <w:tcPr>
            <w:tcW w:w="3980" w:type="dxa"/>
            <w:tcBorders>
              <w:top w:val="single" w:sz="6" w:space="0" w:color="auto"/>
              <w:left w:val="single" w:sz="6" w:space="0" w:color="auto"/>
              <w:bottom w:val="single" w:sz="6" w:space="0" w:color="auto"/>
              <w:right w:val="single" w:sz="6" w:space="0" w:color="auto"/>
            </w:tcBorders>
            <w:hideMark/>
          </w:tcPr>
          <w:p w14:paraId="19675A52" w14:textId="739A92D2" w:rsidR="00620F38" w:rsidRPr="002A2C3E" w:rsidRDefault="00620F38" w:rsidP="002A2C3E">
            <w:pPr>
              <w:spacing w:line="276" w:lineRule="auto"/>
            </w:pPr>
            <w:r w:rsidRPr="00A56541">
              <w:t>ООО «</w:t>
            </w:r>
            <w:proofErr w:type="spellStart"/>
            <w:r w:rsidRPr="00A56541">
              <w:t>КорпСервис</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2D00CDD6" w14:textId="632719FD" w:rsidR="00620F38" w:rsidRPr="002A2C3E" w:rsidRDefault="00620F38" w:rsidP="002A2C3E">
            <w:pPr>
              <w:spacing w:line="276" w:lineRule="auto"/>
            </w:pPr>
            <w:r w:rsidRPr="00A56541">
              <w:t>Генеральный директор</w:t>
            </w:r>
          </w:p>
        </w:tc>
      </w:tr>
      <w:tr w:rsidR="00620F38" w:rsidRPr="002A2C3E" w14:paraId="06B1A4E9"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4B820A9" w14:textId="660CD464" w:rsidR="00620F38" w:rsidRPr="002A2C3E" w:rsidRDefault="00620F38" w:rsidP="002A2C3E">
            <w:pPr>
              <w:spacing w:line="276" w:lineRule="auto"/>
            </w:pPr>
            <w:r w:rsidRPr="00A56541">
              <w:t>2004</w:t>
            </w:r>
          </w:p>
        </w:tc>
        <w:tc>
          <w:tcPr>
            <w:tcW w:w="1260" w:type="dxa"/>
            <w:tcBorders>
              <w:top w:val="single" w:sz="6" w:space="0" w:color="auto"/>
              <w:left w:val="single" w:sz="6" w:space="0" w:color="auto"/>
              <w:bottom w:val="single" w:sz="6" w:space="0" w:color="auto"/>
              <w:right w:val="single" w:sz="6" w:space="0" w:color="auto"/>
            </w:tcBorders>
            <w:hideMark/>
          </w:tcPr>
          <w:p w14:paraId="26C99AA9" w14:textId="5DA3D199" w:rsidR="00620F38" w:rsidRPr="002A2C3E" w:rsidRDefault="00620F38" w:rsidP="002A2C3E">
            <w:pPr>
              <w:spacing w:line="276" w:lineRule="auto"/>
            </w:pPr>
            <w:r w:rsidRPr="00A56541">
              <w:t>2017</w:t>
            </w:r>
          </w:p>
        </w:tc>
        <w:tc>
          <w:tcPr>
            <w:tcW w:w="3980" w:type="dxa"/>
            <w:tcBorders>
              <w:top w:val="single" w:sz="6" w:space="0" w:color="auto"/>
              <w:left w:val="single" w:sz="6" w:space="0" w:color="auto"/>
              <w:bottom w:val="single" w:sz="6" w:space="0" w:color="auto"/>
              <w:right w:val="single" w:sz="6" w:space="0" w:color="auto"/>
            </w:tcBorders>
            <w:hideMark/>
          </w:tcPr>
          <w:p w14:paraId="1F3EFFC4" w14:textId="2E868E68" w:rsidR="00620F38" w:rsidRPr="002A2C3E" w:rsidRDefault="00620F38" w:rsidP="002A2C3E">
            <w:pPr>
              <w:spacing w:line="276" w:lineRule="auto"/>
            </w:pPr>
            <w:r w:rsidRPr="00A56541">
              <w:t>ООО «СТАРВЕН»</w:t>
            </w:r>
          </w:p>
        </w:tc>
        <w:tc>
          <w:tcPr>
            <w:tcW w:w="3139" w:type="dxa"/>
            <w:tcBorders>
              <w:top w:val="single" w:sz="6" w:space="0" w:color="auto"/>
              <w:left w:val="single" w:sz="6" w:space="0" w:color="auto"/>
              <w:bottom w:val="single" w:sz="6" w:space="0" w:color="auto"/>
              <w:right w:val="double" w:sz="6" w:space="0" w:color="auto"/>
            </w:tcBorders>
            <w:hideMark/>
          </w:tcPr>
          <w:p w14:paraId="4EE6C8C9" w14:textId="7963A4FD" w:rsidR="00620F38" w:rsidRPr="002A2C3E" w:rsidRDefault="00620F38" w:rsidP="002A2C3E">
            <w:pPr>
              <w:spacing w:line="276" w:lineRule="auto"/>
            </w:pPr>
            <w:r w:rsidRPr="00A56541">
              <w:t>Генеральный директор</w:t>
            </w:r>
          </w:p>
        </w:tc>
      </w:tr>
      <w:tr w:rsidR="00620F38" w:rsidRPr="002A2C3E" w14:paraId="79098D9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6810229C" w14:textId="44A7C6C9" w:rsidR="00620F38" w:rsidRPr="002A2C3E" w:rsidRDefault="00620F38" w:rsidP="002A2C3E">
            <w:pPr>
              <w:spacing w:line="276" w:lineRule="auto"/>
            </w:pPr>
            <w:r w:rsidRPr="00A56541">
              <w:t>2005</w:t>
            </w:r>
          </w:p>
        </w:tc>
        <w:tc>
          <w:tcPr>
            <w:tcW w:w="1260" w:type="dxa"/>
            <w:tcBorders>
              <w:top w:val="single" w:sz="6" w:space="0" w:color="auto"/>
              <w:left w:val="single" w:sz="6" w:space="0" w:color="auto"/>
              <w:bottom w:val="single" w:sz="6" w:space="0" w:color="auto"/>
              <w:right w:val="single" w:sz="6" w:space="0" w:color="auto"/>
            </w:tcBorders>
            <w:hideMark/>
          </w:tcPr>
          <w:p w14:paraId="4E0C9BB4" w14:textId="58B920A5"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4BE2AD8" w14:textId="4488AFB4" w:rsidR="00620F38" w:rsidRPr="002A2C3E" w:rsidRDefault="00620F38" w:rsidP="002A2C3E">
            <w:pPr>
              <w:spacing w:line="276" w:lineRule="auto"/>
            </w:pPr>
            <w:r w:rsidRPr="00A56541">
              <w:t>ООО «</w:t>
            </w:r>
            <w:proofErr w:type="spellStart"/>
            <w:r w:rsidRPr="00A56541">
              <w:t>КорпЭстейт</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1E7E943C" w14:textId="2BB9F33A" w:rsidR="00620F38" w:rsidRPr="002A2C3E" w:rsidRDefault="00620F38" w:rsidP="002A2C3E">
            <w:pPr>
              <w:spacing w:line="276" w:lineRule="auto"/>
            </w:pPr>
            <w:r w:rsidRPr="00A56541">
              <w:t>Генеральный директор</w:t>
            </w:r>
          </w:p>
        </w:tc>
      </w:tr>
      <w:tr w:rsidR="00620F38" w:rsidRPr="002A2C3E" w14:paraId="3436997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E8B0611" w14:textId="0D8CB8D7" w:rsidR="00620F38" w:rsidRPr="002A2C3E" w:rsidRDefault="00620F38" w:rsidP="002A2C3E">
            <w:pPr>
              <w:spacing w:line="276" w:lineRule="auto"/>
            </w:pPr>
            <w:r w:rsidRPr="00A56541">
              <w:t>2006</w:t>
            </w:r>
          </w:p>
        </w:tc>
        <w:tc>
          <w:tcPr>
            <w:tcW w:w="1260" w:type="dxa"/>
            <w:tcBorders>
              <w:top w:val="single" w:sz="6" w:space="0" w:color="auto"/>
              <w:left w:val="single" w:sz="6" w:space="0" w:color="auto"/>
              <w:bottom w:val="single" w:sz="6" w:space="0" w:color="auto"/>
              <w:right w:val="single" w:sz="6" w:space="0" w:color="auto"/>
            </w:tcBorders>
            <w:hideMark/>
          </w:tcPr>
          <w:p w14:paraId="3674BD60" w14:textId="73F8C4D1"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791E7D0" w14:textId="7F580903" w:rsidR="00620F38" w:rsidRPr="002A2C3E" w:rsidRDefault="00620F38" w:rsidP="002A2C3E">
            <w:pPr>
              <w:spacing w:line="276" w:lineRule="auto"/>
            </w:pPr>
            <w:r w:rsidRPr="00A56541">
              <w:t>ОАО «Институт стекла»</w:t>
            </w:r>
          </w:p>
        </w:tc>
        <w:tc>
          <w:tcPr>
            <w:tcW w:w="3139" w:type="dxa"/>
            <w:tcBorders>
              <w:top w:val="single" w:sz="6" w:space="0" w:color="auto"/>
              <w:left w:val="single" w:sz="6" w:space="0" w:color="auto"/>
              <w:bottom w:val="single" w:sz="6" w:space="0" w:color="auto"/>
              <w:right w:val="double" w:sz="6" w:space="0" w:color="auto"/>
            </w:tcBorders>
            <w:hideMark/>
          </w:tcPr>
          <w:p w14:paraId="7376EB87" w14:textId="1CF9A7A4" w:rsidR="00620F38" w:rsidRPr="002A2C3E" w:rsidRDefault="00620F38" w:rsidP="002A2C3E">
            <w:pPr>
              <w:spacing w:line="276" w:lineRule="auto"/>
            </w:pPr>
            <w:r w:rsidRPr="00A56541">
              <w:t>Член Совета директоров</w:t>
            </w:r>
          </w:p>
        </w:tc>
      </w:tr>
      <w:tr w:rsidR="00620F38" w:rsidRPr="002A2C3E" w14:paraId="55A33FA2"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2DAB75EE" w14:textId="2A6A09A3" w:rsidR="00620F38" w:rsidRPr="002A2C3E" w:rsidRDefault="00620F38" w:rsidP="002A2C3E">
            <w:pPr>
              <w:spacing w:line="276" w:lineRule="auto"/>
            </w:pPr>
            <w:r w:rsidRPr="00A56541">
              <w:t>2006</w:t>
            </w:r>
          </w:p>
        </w:tc>
        <w:tc>
          <w:tcPr>
            <w:tcW w:w="1260" w:type="dxa"/>
            <w:tcBorders>
              <w:top w:val="single" w:sz="6" w:space="0" w:color="auto"/>
              <w:left w:val="single" w:sz="6" w:space="0" w:color="auto"/>
              <w:bottom w:val="single" w:sz="6" w:space="0" w:color="auto"/>
              <w:right w:val="single" w:sz="6" w:space="0" w:color="auto"/>
            </w:tcBorders>
            <w:hideMark/>
          </w:tcPr>
          <w:p w14:paraId="25D7E84E" w14:textId="4B99D750"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6F7BEB1" w14:textId="79FCCDEB" w:rsidR="00620F38" w:rsidRPr="002A2C3E" w:rsidRDefault="00620F38" w:rsidP="002A2C3E">
            <w:pPr>
              <w:spacing w:line="276" w:lineRule="auto"/>
            </w:pPr>
            <w:r w:rsidRPr="00A56541">
              <w:t>АО «Бирюлево» (прежнее наименование -</w:t>
            </w:r>
            <w:r>
              <w:t xml:space="preserve"> </w:t>
            </w:r>
            <w:r w:rsidRPr="00A56541">
              <w:t>ОАО «Бирюлево)</w:t>
            </w:r>
          </w:p>
        </w:tc>
        <w:tc>
          <w:tcPr>
            <w:tcW w:w="3139" w:type="dxa"/>
            <w:tcBorders>
              <w:top w:val="single" w:sz="6" w:space="0" w:color="auto"/>
              <w:left w:val="single" w:sz="6" w:space="0" w:color="auto"/>
              <w:bottom w:val="single" w:sz="6" w:space="0" w:color="auto"/>
              <w:right w:val="double" w:sz="6" w:space="0" w:color="auto"/>
            </w:tcBorders>
            <w:hideMark/>
          </w:tcPr>
          <w:p w14:paraId="495B7BA5" w14:textId="7E1A7203" w:rsidR="00620F38" w:rsidRPr="002A2C3E" w:rsidRDefault="00620F38" w:rsidP="002A2C3E">
            <w:pPr>
              <w:spacing w:line="276" w:lineRule="auto"/>
            </w:pPr>
            <w:r w:rsidRPr="00A56541">
              <w:t>Член Совета директоров</w:t>
            </w:r>
          </w:p>
        </w:tc>
      </w:tr>
      <w:tr w:rsidR="00620F38" w:rsidRPr="002A2C3E" w14:paraId="43FB17FB"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2CD09C2" w14:textId="05A6D03D" w:rsidR="00620F38" w:rsidRPr="002A2C3E" w:rsidRDefault="00620F38" w:rsidP="002A2C3E">
            <w:pPr>
              <w:spacing w:line="276" w:lineRule="auto"/>
            </w:pPr>
            <w:r w:rsidRPr="00A56541">
              <w:t>2007</w:t>
            </w:r>
          </w:p>
        </w:tc>
        <w:tc>
          <w:tcPr>
            <w:tcW w:w="1260" w:type="dxa"/>
            <w:tcBorders>
              <w:top w:val="single" w:sz="6" w:space="0" w:color="auto"/>
              <w:left w:val="single" w:sz="6" w:space="0" w:color="auto"/>
              <w:bottom w:val="single" w:sz="6" w:space="0" w:color="auto"/>
              <w:right w:val="single" w:sz="6" w:space="0" w:color="auto"/>
            </w:tcBorders>
            <w:hideMark/>
          </w:tcPr>
          <w:p w14:paraId="3EFC447F" w14:textId="75F25C1E"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EDCA110" w14:textId="37454D24" w:rsidR="00620F38" w:rsidRPr="002A2C3E" w:rsidRDefault="00620F38" w:rsidP="002A2C3E">
            <w:pPr>
              <w:spacing w:line="276" w:lineRule="auto"/>
            </w:pPr>
            <w:r w:rsidRPr="00A56541">
              <w:t>СООО «РЕНТ 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211BD65B" w14:textId="26475B11" w:rsidR="00620F38" w:rsidRPr="002A2C3E" w:rsidRDefault="00620F38" w:rsidP="002A2C3E">
            <w:pPr>
              <w:spacing w:line="276" w:lineRule="auto"/>
            </w:pPr>
            <w:r w:rsidRPr="00A56541">
              <w:t>Член Совета директоров</w:t>
            </w:r>
          </w:p>
        </w:tc>
      </w:tr>
      <w:tr w:rsidR="00620F38" w:rsidRPr="002A2C3E" w14:paraId="7060998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12D3D77F" w14:textId="54E02719" w:rsidR="00620F38" w:rsidRPr="002A2C3E" w:rsidRDefault="00620F38" w:rsidP="002A2C3E">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63FED869" w14:textId="2068C838" w:rsidR="00620F38" w:rsidRPr="002A2C3E" w:rsidRDefault="00620F38" w:rsidP="002A2C3E">
            <w:pPr>
              <w:spacing w:line="276" w:lineRule="auto"/>
            </w:pPr>
            <w:r w:rsidRPr="00A56541">
              <w:t>2018</w:t>
            </w:r>
          </w:p>
        </w:tc>
        <w:tc>
          <w:tcPr>
            <w:tcW w:w="3980" w:type="dxa"/>
            <w:tcBorders>
              <w:top w:val="single" w:sz="6" w:space="0" w:color="auto"/>
              <w:left w:val="single" w:sz="6" w:space="0" w:color="auto"/>
              <w:bottom w:val="single" w:sz="6" w:space="0" w:color="auto"/>
              <w:right w:val="single" w:sz="6" w:space="0" w:color="auto"/>
            </w:tcBorders>
            <w:hideMark/>
          </w:tcPr>
          <w:p w14:paraId="42C1139A" w14:textId="1C010C60" w:rsidR="00620F38" w:rsidRPr="002A2C3E" w:rsidRDefault="00620F38" w:rsidP="002A2C3E">
            <w:pPr>
              <w:spacing w:line="276" w:lineRule="auto"/>
            </w:pPr>
            <w:r w:rsidRPr="00A56541">
              <w:t>ООО «</w:t>
            </w:r>
            <w:proofErr w:type="spellStart"/>
            <w:r w:rsidRPr="00A56541">
              <w:t>РосКорп</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0419E486" w14:textId="2F6AFDCD" w:rsidR="00620F38" w:rsidRPr="002A2C3E" w:rsidRDefault="00620F38" w:rsidP="002A2C3E">
            <w:pPr>
              <w:spacing w:line="276" w:lineRule="auto"/>
            </w:pPr>
            <w:r w:rsidRPr="00A56541">
              <w:t>Исполнительный директор</w:t>
            </w:r>
          </w:p>
        </w:tc>
      </w:tr>
      <w:tr w:rsidR="00620F38" w:rsidRPr="002A2C3E" w14:paraId="41FB1083"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44EEE0BB" w14:textId="69829ED7" w:rsidR="00620F38" w:rsidRPr="002A2C3E" w:rsidRDefault="00620F38" w:rsidP="002A2C3E">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1B30362F" w14:textId="5618F041" w:rsidR="00620F38" w:rsidRPr="002A2C3E" w:rsidRDefault="00620F38" w:rsidP="002A2C3E">
            <w:pPr>
              <w:spacing w:line="276" w:lineRule="auto"/>
            </w:pPr>
            <w:r w:rsidRPr="00A56541">
              <w:t>2015</w:t>
            </w:r>
          </w:p>
        </w:tc>
        <w:tc>
          <w:tcPr>
            <w:tcW w:w="3980" w:type="dxa"/>
            <w:tcBorders>
              <w:top w:val="single" w:sz="6" w:space="0" w:color="auto"/>
              <w:left w:val="single" w:sz="6" w:space="0" w:color="auto"/>
              <w:bottom w:val="single" w:sz="6" w:space="0" w:color="auto"/>
              <w:right w:val="single" w:sz="6" w:space="0" w:color="auto"/>
            </w:tcBorders>
            <w:hideMark/>
          </w:tcPr>
          <w:p w14:paraId="239B7128" w14:textId="6044F604" w:rsidR="00620F38" w:rsidRPr="002A2C3E" w:rsidRDefault="00620F38" w:rsidP="002A2C3E">
            <w:pPr>
              <w:spacing w:line="276" w:lineRule="auto"/>
            </w:pPr>
            <w:r w:rsidRPr="00A56541">
              <w:t>ООО «ИММОРОСИНДАСТРИ»</w:t>
            </w:r>
          </w:p>
        </w:tc>
        <w:tc>
          <w:tcPr>
            <w:tcW w:w="3139" w:type="dxa"/>
            <w:tcBorders>
              <w:top w:val="single" w:sz="6" w:space="0" w:color="auto"/>
              <w:left w:val="single" w:sz="6" w:space="0" w:color="auto"/>
              <w:bottom w:val="single" w:sz="6" w:space="0" w:color="auto"/>
              <w:right w:val="double" w:sz="6" w:space="0" w:color="auto"/>
            </w:tcBorders>
            <w:hideMark/>
          </w:tcPr>
          <w:p w14:paraId="1D50DB55" w14:textId="7BBE0EA7" w:rsidR="00620F38" w:rsidRPr="002A2C3E" w:rsidRDefault="00620F38" w:rsidP="002A2C3E">
            <w:pPr>
              <w:spacing w:line="276" w:lineRule="auto"/>
            </w:pPr>
            <w:r w:rsidRPr="00A56541">
              <w:t>Генеральный директор</w:t>
            </w:r>
          </w:p>
        </w:tc>
      </w:tr>
      <w:tr w:rsidR="00620F38" w:rsidRPr="002A2C3E" w14:paraId="349509D4"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7B55A1D" w14:textId="03F0911D" w:rsidR="00620F38" w:rsidRPr="002A2C3E" w:rsidRDefault="00620F38" w:rsidP="002A2C3E">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634EF348" w14:textId="5826AE95" w:rsidR="00620F38" w:rsidRPr="002A2C3E" w:rsidRDefault="00620F38" w:rsidP="002A2C3E">
            <w:pPr>
              <w:spacing w:line="276" w:lineRule="auto"/>
            </w:pPr>
            <w:r w:rsidRPr="00A56541">
              <w:t xml:space="preserve">настоящее </w:t>
            </w:r>
            <w:r w:rsidRPr="00A56541">
              <w:lastRenderedPageBreak/>
              <w:t>время</w:t>
            </w:r>
          </w:p>
        </w:tc>
        <w:tc>
          <w:tcPr>
            <w:tcW w:w="3980" w:type="dxa"/>
            <w:tcBorders>
              <w:top w:val="single" w:sz="6" w:space="0" w:color="auto"/>
              <w:left w:val="single" w:sz="6" w:space="0" w:color="auto"/>
              <w:bottom w:val="single" w:sz="6" w:space="0" w:color="auto"/>
              <w:right w:val="single" w:sz="6" w:space="0" w:color="auto"/>
            </w:tcBorders>
            <w:hideMark/>
          </w:tcPr>
          <w:p w14:paraId="66D80ECF" w14:textId="481CC003" w:rsidR="00620F38" w:rsidRPr="002A2C3E" w:rsidRDefault="00620F38" w:rsidP="002A2C3E">
            <w:pPr>
              <w:spacing w:line="276" w:lineRule="auto"/>
            </w:pPr>
            <w:r w:rsidRPr="00A56541">
              <w:lastRenderedPageBreak/>
              <w:t>ООО «КИЕВРУСЬ»</w:t>
            </w:r>
          </w:p>
        </w:tc>
        <w:tc>
          <w:tcPr>
            <w:tcW w:w="3139" w:type="dxa"/>
            <w:tcBorders>
              <w:top w:val="single" w:sz="6" w:space="0" w:color="auto"/>
              <w:left w:val="single" w:sz="6" w:space="0" w:color="auto"/>
              <w:bottom w:val="single" w:sz="6" w:space="0" w:color="auto"/>
              <w:right w:val="double" w:sz="6" w:space="0" w:color="auto"/>
            </w:tcBorders>
            <w:hideMark/>
          </w:tcPr>
          <w:p w14:paraId="09BD0C7F" w14:textId="02FE5CD9" w:rsidR="00620F38" w:rsidRPr="002A2C3E" w:rsidRDefault="00620F38" w:rsidP="002A2C3E">
            <w:pPr>
              <w:spacing w:line="276" w:lineRule="auto"/>
            </w:pPr>
            <w:r w:rsidRPr="00A56541">
              <w:t>Член Совета директоров</w:t>
            </w:r>
          </w:p>
        </w:tc>
      </w:tr>
      <w:tr w:rsidR="00620F38" w:rsidRPr="002A2C3E" w14:paraId="68F00691"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4A6CB81" w14:textId="7A528708" w:rsidR="00620F38" w:rsidRPr="002A2C3E" w:rsidRDefault="00620F38" w:rsidP="002A2C3E">
            <w:pPr>
              <w:spacing w:line="276" w:lineRule="auto"/>
            </w:pPr>
            <w:r w:rsidRPr="00A56541">
              <w:lastRenderedPageBreak/>
              <w:t>2013</w:t>
            </w:r>
          </w:p>
        </w:tc>
        <w:tc>
          <w:tcPr>
            <w:tcW w:w="1260" w:type="dxa"/>
            <w:tcBorders>
              <w:top w:val="single" w:sz="6" w:space="0" w:color="auto"/>
              <w:left w:val="single" w:sz="6" w:space="0" w:color="auto"/>
              <w:bottom w:val="single" w:sz="6" w:space="0" w:color="auto"/>
              <w:right w:val="single" w:sz="6" w:space="0" w:color="auto"/>
            </w:tcBorders>
            <w:hideMark/>
          </w:tcPr>
          <w:p w14:paraId="1DD9E444" w14:textId="3B7952F9"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4B16B45B" w14:textId="5E8FCDD8" w:rsidR="00620F38" w:rsidRPr="002A2C3E" w:rsidRDefault="00620F38" w:rsidP="002A2C3E">
            <w:pPr>
              <w:spacing w:line="276" w:lineRule="auto"/>
            </w:pPr>
            <w:r w:rsidRPr="00A56541">
              <w:t>ООО «</w:t>
            </w:r>
            <w:proofErr w:type="spellStart"/>
            <w:r w:rsidRPr="00A56541">
              <w:t>КорпИнвестХолдинг</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4111F4FB" w14:textId="0D7B90D9" w:rsidR="00620F38" w:rsidRPr="002A2C3E" w:rsidRDefault="00620F38" w:rsidP="002A2C3E">
            <w:pPr>
              <w:spacing w:line="276" w:lineRule="auto"/>
            </w:pPr>
            <w:r w:rsidRPr="00A56541">
              <w:t>Генеральный директор</w:t>
            </w:r>
          </w:p>
        </w:tc>
      </w:tr>
      <w:tr w:rsidR="00620F38" w:rsidRPr="002A2C3E" w14:paraId="0684081B" w14:textId="77777777" w:rsidTr="00191E90">
        <w:tc>
          <w:tcPr>
            <w:tcW w:w="1332" w:type="dxa"/>
            <w:tcBorders>
              <w:top w:val="single" w:sz="6" w:space="0" w:color="auto"/>
              <w:left w:val="double" w:sz="6" w:space="0" w:color="auto"/>
              <w:bottom w:val="double" w:sz="6" w:space="0" w:color="auto"/>
              <w:right w:val="single" w:sz="6" w:space="0" w:color="auto"/>
            </w:tcBorders>
            <w:hideMark/>
          </w:tcPr>
          <w:p w14:paraId="58709113" w14:textId="77777777" w:rsidR="00620F38" w:rsidRDefault="00620F38" w:rsidP="002A2C3E">
            <w:pPr>
              <w:spacing w:line="276" w:lineRule="auto"/>
            </w:pPr>
          </w:p>
          <w:p w14:paraId="5B38CA28" w14:textId="77777777" w:rsidR="00620F38" w:rsidRPr="002A2C3E" w:rsidRDefault="00620F38" w:rsidP="002A2C3E">
            <w:pPr>
              <w:spacing w:line="276" w:lineRule="auto"/>
            </w:pPr>
            <w:r w:rsidRPr="002A2C3E">
              <w:t>2018</w:t>
            </w:r>
          </w:p>
        </w:tc>
        <w:tc>
          <w:tcPr>
            <w:tcW w:w="1260" w:type="dxa"/>
            <w:tcBorders>
              <w:top w:val="single" w:sz="6" w:space="0" w:color="auto"/>
              <w:left w:val="single" w:sz="6" w:space="0" w:color="auto"/>
              <w:bottom w:val="double" w:sz="6" w:space="0" w:color="auto"/>
              <w:right w:val="single" w:sz="6" w:space="0" w:color="auto"/>
            </w:tcBorders>
            <w:hideMark/>
          </w:tcPr>
          <w:p w14:paraId="717A613D" w14:textId="77777777" w:rsidR="00620F38" w:rsidRDefault="00620F38" w:rsidP="002A2C3E">
            <w:pPr>
              <w:spacing w:line="276" w:lineRule="auto"/>
            </w:pPr>
          </w:p>
          <w:p w14:paraId="2CB0466F" w14:textId="77777777" w:rsidR="00620F38" w:rsidRPr="002A2C3E" w:rsidRDefault="00620F38" w:rsidP="002A2C3E">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018AEB5E" w14:textId="77777777" w:rsidR="00620F38" w:rsidRPr="002A2C3E" w:rsidRDefault="00620F38" w:rsidP="002A2C3E">
            <w:pPr>
              <w:spacing w:line="276" w:lineRule="auto"/>
            </w:pPr>
            <w:r w:rsidRPr="002A2C3E">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3BEDCE71" w14:textId="77777777" w:rsidR="00620F38" w:rsidRDefault="00620F38" w:rsidP="002A2C3E">
            <w:pPr>
              <w:spacing w:line="276" w:lineRule="auto"/>
            </w:pPr>
            <w:r w:rsidRPr="002A2C3E">
              <w:t>Член Совета директоров</w:t>
            </w:r>
          </w:p>
          <w:p w14:paraId="49741CDC" w14:textId="315DC3EC" w:rsidR="00620F38" w:rsidRPr="002A2C3E" w:rsidRDefault="00620F38" w:rsidP="002A2C3E">
            <w:pPr>
              <w:spacing w:line="276" w:lineRule="auto"/>
            </w:pPr>
            <w:r>
              <w:t>Член Совета директоров</w:t>
            </w:r>
          </w:p>
        </w:tc>
      </w:tr>
    </w:tbl>
    <w:p w14:paraId="1237AD22" w14:textId="77777777" w:rsidR="002A2C3E" w:rsidRPr="002A2C3E" w:rsidRDefault="002A2C3E" w:rsidP="002A2C3E">
      <w:pPr>
        <w:spacing w:before="0" w:after="0"/>
        <w:ind w:left="200"/>
      </w:pPr>
      <w:r w:rsidRPr="002A2C3E">
        <w:rPr>
          <w:b/>
          <w:bCs/>
          <w:i/>
          <w:iCs/>
        </w:rPr>
        <w:t>Доли участия в уставном капитале эмитента/обыкновенных акций не имеет</w:t>
      </w:r>
    </w:p>
    <w:p w14:paraId="7CF9A31A" w14:textId="77777777" w:rsidR="002A2C3E" w:rsidRPr="002A2C3E" w:rsidRDefault="002A2C3E" w:rsidP="002A2C3E">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0FF30DAA" w14:textId="77777777" w:rsidR="002A2C3E" w:rsidRPr="002A2C3E" w:rsidRDefault="002A2C3E" w:rsidP="002A2C3E">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7A5FF7EA" w14:textId="77777777" w:rsidR="002A2C3E" w:rsidRPr="002A2C3E" w:rsidRDefault="002A2C3E" w:rsidP="002A2C3E">
      <w:pPr>
        <w:spacing w:before="0" w:after="0"/>
        <w:ind w:left="200"/>
      </w:pPr>
      <w:r w:rsidRPr="002A2C3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A2C3E">
        <w:br/>
      </w:r>
      <w:r w:rsidRPr="002A2C3E">
        <w:rPr>
          <w:b/>
          <w:bCs/>
          <w:i/>
          <w:iCs/>
        </w:rPr>
        <w:t>Лицо к указанным видам ответственности не привлекалось.</w:t>
      </w:r>
    </w:p>
    <w:p w14:paraId="4EB6BEF2" w14:textId="77777777" w:rsidR="002A2C3E" w:rsidRPr="002A2C3E" w:rsidRDefault="002A2C3E" w:rsidP="002A2C3E">
      <w:pPr>
        <w:spacing w:before="0" w:after="0"/>
        <w:ind w:left="200"/>
      </w:pPr>
      <w:r w:rsidRPr="002A2C3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A2C3E">
        <w:rPr>
          <w:b/>
          <w:bCs/>
          <w:i/>
          <w:iCs/>
        </w:rPr>
        <w:t xml:space="preserve"> Лицо указанных должностей не занимало.</w:t>
      </w:r>
    </w:p>
    <w:p w14:paraId="53C83C2E" w14:textId="77777777" w:rsidR="002A2C3E" w:rsidRPr="002A2C3E" w:rsidRDefault="002A2C3E" w:rsidP="002A2C3E">
      <w:pPr>
        <w:ind w:left="200"/>
      </w:pPr>
    </w:p>
    <w:p w14:paraId="43B98AA0" w14:textId="77777777" w:rsidR="002A2C3E" w:rsidRPr="002A2C3E" w:rsidRDefault="002A2C3E" w:rsidP="002A2C3E">
      <w:pPr>
        <w:ind w:left="200"/>
      </w:pPr>
      <w:r w:rsidRPr="002A2C3E">
        <w:t>ФИО:</w:t>
      </w:r>
      <w:r w:rsidRPr="002A2C3E">
        <w:rPr>
          <w:b/>
          <w:bCs/>
          <w:i/>
          <w:iCs/>
        </w:rPr>
        <w:t xml:space="preserve"> Гущин Дмитрий Георгиевич</w:t>
      </w:r>
    </w:p>
    <w:p w14:paraId="4007F4C4" w14:textId="77777777" w:rsidR="002A2C3E" w:rsidRPr="002A2C3E" w:rsidRDefault="002A2C3E" w:rsidP="002A2C3E">
      <w:pPr>
        <w:ind w:left="200"/>
      </w:pPr>
      <w:r w:rsidRPr="002A2C3E">
        <w:t>Год рождения:</w:t>
      </w:r>
      <w:r w:rsidRPr="002A2C3E">
        <w:rPr>
          <w:b/>
          <w:bCs/>
          <w:i/>
          <w:iCs/>
        </w:rPr>
        <w:t xml:space="preserve"> 1980</w:t>
      </w:r>
    </w:p>
    <w:p w14:paraId="0C45D87A" w14:textId="77777777" w:rsidR="002A2C3E" w:rsidRPr="002A2C3E" w:rsidRDefault="002A2C3E" w:rsidP="002A2C3E">
      <w:pPr>
        <w:ind w:left="200"/>
      </w:pPr>
      <w:r w:rsidRPr="002A2C3E">
        <w:t xml:space="preserve">Образование: </w:t>
      </w:r>
      <w:r w:rsidRPr="002A2C3E">
        <w:rPr>
          <w:b/>
          <w:bCs/>
          <w:i/>
          <w:iCs/>
        </w:rPr>
        <w:t>высшее</w:t>
      </w:r>
    </w:p>
    <w:p w14:paraId="6E8E688E" w14:textId="77777777" w:rsidR="002A2C3E" w:rsidRPr="002A2C3E" w:rsidRDefault="002A2C3E" w:rsidP="002A2C3E">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684DFE2E" w14:textId="77777777" w:rsidR="002A2C3E" w:rsidRPr="002A2C3E" w:rsidRDefault="002A2C3E" w:rsidP="002A2C3E">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6903C4E5"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131D0873" w14:textId="77777777" w:rsidR="002A2C3E" w:rsidRPr="002A2C3E" w:rsidRDefault="002A2C3E" w:rsidP="002A2C3E">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5BD9E02B" w14:textId="77777777" w:rsidR="002A2C3E" w:rsidRPr="002A2C3E" w:rsidRDefault="002A2C3E" w:rsidP="002A2C3E">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5079BAE5" w14:textId="77777777" w:rsidR="002A2C3E" w:rsidRPr="002A2C3E" w:rsidRDefault="002A2C3E" w:rsidP="002A2C3E">
            <w:pPr>
              <w:spacing w:line="276" w:lineRule="auto"/>
              <w:jc w:val="center"/>
            </w:pPr>
            <w:r w:rsidRPr="002A2C3E">
              <w:t>Должность</w:t>
            </w:r>
          </w:p>
        </w:tc>
      </w:tr>
      <w:tr w:rsidR="002A2C3E" w:rsidRPr="002A2C3E" w14:paraId="0A082676"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0A58000" w14:textId="77777777" w:rsidR="002A2C3E" w:rsidRPr="002A2C3E" w:rsidRDefault="002A2C3E" w:rsidP="002A2C3E">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782C4EAC" w14:textId="77777777" w:rsidR="002A2C3E" w:rsidRPr="002A2C3E" w:rsidRDefault="002A2C3E" w:rsidP="002A2C3E">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56D3120C" w14:textId="77777777" w:rsidR="002A2C3E" w:rsidRPr="002A2C3E" w:rsidRDefault="002A2C3E" w:rsidP="002A2C3E">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7A68300C" w14:textId="77777777" w:rsidR="002A2C3E" w:rsidRPr="002A2C3E" w:rsidRDefault="002A2C3E" w:rsidP="002A2C3E">
            <w:pPr>
              <w:spacing w:line="276" w:lineRule="auto"/>
            </w:pPr>
          </w:p>
        </w:tc>
      </w:tr>
      <w:tr w:rsidR="002A2C3E" w:rsidRPr="002A2C3E" w14:paraId="7F7EACEA"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5B83822" w14:textId="77777777" w:rsidR="002A2C3E" w:rsidRPr="002A2C3E" w:rsidRDefault="002A2C3E" w:rsidP="002A2C3E">
            <w:pPr>
              <w:spacing w:line="276" w:lineRule="auto"/>
            </w:pPr>
            <w:r w:rsidRPr="002A2C3E">
              <w:t>2012</w:t>
            </w:r>
          </w:p>
        </w:tc>
        <w:tc>
          <w:tcPr>
            <w:tcW w:w="1260" w:type="dxa"/>
            <w:tcBorders>
              <w:top w:val="single" w:sz="6" w:space="0" w:color="auto"/>
              <w:left w:val="single" w:sz="6" w:space="0" w:color="auto"/>
              <w:bottom w:val="single" w:sz="6" w:space="0" w:color="auto"/>
              <w:right w:val="single" w:sz="6" w:space="0" w:color="auto"/>
            </w:tcBorders>
            <w:hideMark/>
          </w:tcPr>
          <w:p w14:paraId="374E6431"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5667E98" w14:textId="77777777" w:rsidR="002A2C3E" w:rsidRPr="002A2C3E" w:rsidRDefault="002A2C3E" w:rsidP="002A2C3E">
            <w:pPr>
              <w:spacing w:line="276" w:lineRule="auto"/>
            </w:pPr>
            <w:r w:rsidRPr="002A2C3E">
              <w:t>ООО «ФИНИНВЕСТ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58138268" w14:textId="77777777" w:rsidR="002A2C3E" w:rsidRPr="002A2C3E" w:rsidRDefault="002A2C3E" w:rsidP="002A2C3E">
            <w:pPr>
              <w:spacing w:line="276" w:lineRule="auto"/>
            </w:pPr>
            <w:r w:rsidRPr="002A2C3E">
              <w:t>Генеральный директор</w:t>
            </w:r>
          </w:p>
        </w:tc>
      </w:tr>
      <w:tr w:rsidR="002A2C3E" w:rsidRPr="002A2C3E" w14:paraId="04D54117"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9BC84BE" w14:textId="77777777" w:rsidR="002A2C3E" w:rsidRPr="002A2C3E" w:rsidRDefault="002A2C3E" w:rsidP="002A2C3E">
            <w:pPr>
              <w:spacing w:line="276" w:lineRule="auto"/>
            </w:pPr>
            <w:r w:rsidRPr="002A2C3E">
              <w:t>2015</w:t>
            </w:r>
          </w:p>
        </w:tc>
        <w:tc>
          <w:tcPr>
            <w:tcW w:w="1260" w:type="dxa"/>
            <w:tcBorders>
              <w:top w:val="single" w:sz="6" w:space="0" w:color="auto"/>
              <w:left w:val="single" w:sz="6" w:space="0" w:color="auto"/>
              <w:bottom w:val="single" w:sz="6" w:space="0" w:color="auto"/>
              <w:right w:val="single" w:sz="6" w:space="0" w:color="auto"/>
            </w:tcBorders>
            <w:hideMark/>
          </w:tcPr>
          <w:p w14:paraId="103D50E8"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1B558CA1" w14:textId="77777777" w:rsidR="002A2C3E" w:rsidRPr="002A2C3E" w:rsidRDefault="002A2C3E" w:rsidP="002A2C3E">
            <w:pPr>
              <w:spacing w:line="276" w:lineRule="auto"/>
            </w:pPr>
            <w:r w:rsidRPr="002A2C3E">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hideMark/>
          </w:tcPr>
          <w:p w14:paraId="3C00C6BE" w14:textId="77777777" w:rsidR="002A2C3E" w:rsidRPr="002A2C3E" w:rsidRDefault="002A2C3E" w:rsidP="002A2C3E">
            <w:pPr>
              <w:spacing w:line="276" w:lineRule="auto"/>
            </w:pPr>
            <w:r w:rsidRPr="002A2C3E">
              <w:t>Член Совета директоров</w:t>
            </w:r>
          </w:p>
        </w:tc>
      </w:tr>
      <w:tr w:rsidR="002A2C3E" w:rsidRPr="002A2C3E" w14:paraId="7ED41651" w14:textId="77777777" w:rsidTr="00191E90">
        <w:tc>
          <w:tcPr>
            <w:tcW w:w="1332" w:type="dxa"/>
            <w:tcBorders>
              <w:top w:val="single" w:sz="6" w:space="0" w:color="auto"/>
              <w:left w:val="double" w:sz="6" w:space="0" w:color="auto"/>
              <w:bottom w:val="double" w:sz="6" w:space="0" w:color="auto"/>
              <w:right w:val="single" w:sz="6" w:space="0" w:color="auto"/>
            </w:tcBorders>
            <w:hideMark/>
          </w:tcPr>
          <w:p w14:paraId="042ECF93" w14:textId="77777777" w:rsidR="002A2C3E" w:rsidRPr="002A2C3E" w:rsidRDefault="002A2C3E" w:rsidP="002A2C3E">
            <w:pPr>
              <w:spacing w:line="276" w:lineRule="auto"/>
            </w:pPr>
            <w:r w:rsidRPr="002A2C3E">
              <w:t>2016</w:t>
            </w:r>
          </w:p>
        </w:tc>
        <w:tc>
          <w:tcPr>
            <w:tcW w:w="1260" w:type="dxa"/>
            <w:tcBorders>
              <w:top w:val="single" w:sz="6" w:space="0" w:color="auto"/>
              <w:left w:val="single" w:sz="6" w:space="0" w:color="auto"/>
              <w:bottom w:val="double" w:sz="6" w:space="0" w:color="auto"/>
              <w:right w:val="single" w:sz="6" w:space="0" w:color="auto"/>
            </w:tcBorders>
            <w:hideMark/>
          </w:tcPr>
          <w:p w14:paraId="12DDE112"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65101886" w14:textId="77777777" w:rsidR="002A2C3E" w:rsidRPr="002A2C3E" w:rsidRDefault="002A2C3E" w:rsidP="002A2C3E">
            <w:pPr>
              <w:spacing w:line="276" w:lineRule="auto"/>
            </w:pPr>
            <w:r w:rsidRPr="002A2C3E">
              <w:t>ООО «</w:t>
            </w:r>
            <w:proofErr w:type="spellStart"/>
            <w:r w:rsidRPr="002A2C3E">
              <w:t>Лалибела</w:t>
            </w:r>
            <w:proofErr w:type="spellEnd"/>
            <w:r w:rsidRPr="002A2C3E">
              <w:t xml:space="preserve"> Кофе»</w:t>
            </w:r>
          </w:p>
        </w:tc>
        <w:tc>
          <w:tcPr>
            <w:tcW w:w="3139" w:type="dxa"/>
            <w:tcBorders>
              <w:top w:val="single" w:sz="6" w:space="0" w:color="auto"/>
              <w:left w:val="single" w:sz="6" w:space="0" w:color="auto"/>
              <w:bottom w:val="double" w:sz="6" w:space="0" w:color="auto"/>
              <w:right w:val="double" w:sz="6" w:space="0" w:color="auto"/>
            </w:tcBorders>
            <w:hideMark/>
          </w:tcPr>
          <w:p w14:paraId="3589B43B" w14:textId="77777777" w:rsidR="002A2C3E" w:rsidRPr="002A2C3E" w:rsidRDefault="002A2C3E" w:rsidP="002A2C3E">
            <w:pPr>
              <w:spacing w:line="276" w:lineRule="auto"/>
            </w:pPr>
            <w:r w:rsidRPr="002A2C3E">
              <w:t>Генеральный директор</w:t>
            </w:r>
          </w:p>
        </w:tc>
      </w:tr>
    </w:tbl>
    <w:p w14:paraId="29692E4B" w14:textId="77777777" w:rsidR="002A2C3E" w:rsidRPr="002A2C3E" w:rsidRDefault="002A2C3E" w:rsidP="002A2C3E">
      <w:pPr>
        <w:spacing w:before="0" w:after="0"/>
        <w:ind w:left="200"/>
      </w:pPr>
      <w:r w:rsidRPr="002A2C3E">
        <w:rPr>
          <w:b/>
          <w:bCs/>
          <w:i/>
          <w:iCs/>
        </w:rPr>
        <w:t>Доли участия в уставном капитале эмитента/обыкновенных акций не имеет.</w:t>
      </w:r>
    </w:p>
    <w:p w14:paraId="4321B94E" w14:textId="77777777" w:rsidR="002A2C3E" w:rsidRPr="002A2C3E" w:rsidRDefault="002A2C3E" w:rsidP="002A2C3E">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7FCEB8CD" w14:textId="77777777" w:rsidR="002A2C3E" w:rsidRPr="002A2C3E" w:rsidRDefault="002A2C3E" w:rsidP="002A2C3E">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38949E03" w14:textId="77777777" w:rsidR="002A2C3E" w:rsidRPr="002A2C3E" w:rsidRDefault="002A2C3E" w:rsidP="002A2C3E">
      <w:pPr>
        <w:spacing w:before="0" w:after="0"/>
        <w:ind w:left="200"/>
      </w:pPr>
      <w:r w:rsidRPr="002A2C3E">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2A2C3E">
        <w:rPr>
          <w:b/>
          <w:bCs/>
          <w:i/>
          <w:iCs/>
        </w:rPr>
        <w:t>Лицо к указанным видам ответственности не привлекалось.</w:t>
      </w:r>
    </w:p>
    <w:p w14:paraId="387EB793" w14:textId="77777777" w:rsidR="002A2C3E" w:rsidRPr="002A2C3E" w:rsidRDefault="002A2C3E" w:rsidP="002A2C3E">
      <w:pPr>
        <w:spacing w:before="0" w:after="0"/>
        <w:ind w:left="200"/>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 xml:space="preserve">Лицо указанных должностей не занимало. </w:t>
      </w:r>
    </w:p>
    <w:p w14:paraId="70555E1D" w14:textId="77777777" w:rsidR="002A2C3E" w:rsidRPr="002A2C3E" w:rsidRDefault="002A2C3E" w:rsidP="002A2C3E">
      <w:pPr>
        <w:ind w:left="200"/>
      </w:pPr>
    </w:p>
    <w:p w14:paraId="3F751B02" w14:textId="75D611FD" w:rsidR="002A2C3E" w:rsidRDefault="003C0A2D" w:rsidP="002A2C3E">
      <w:pPr>
        <w:spacing w:before="0" w:after="0"/>
        <w:ind w:left="200"/>
        <w:rPr>
          <w:b/>
          <w:bCs/>
          <w:i/>
          <w:iCs/>
        </w:rPr>
      </w:pPr>
      <w:r w:rsidRPr="00620F38">
        <w:rPr>
          <w:b/>
          <w:bCs/>
          <w:i/>
          <w:iCs/>
        </w:rPr>
        <w:t xml:space="preserve">Орловский Максим </w:t>
      </w:r>
      <w:r w:rsidR="00620F38" w:rsidRPr="00620F38">
        <w:rPr>
          <w:b/>
          <w:bCs/>
          <w:i/>
          <w:iCs/>
        </w:rPr>
        <w:t>Николаевич</w:t>
      </w:r>
    </w:p>
    <w:p w14:paraId="43B35AA4" w14:textId="7BA93E96" w:rsidR="00620F38" w:rsidRPr="002A2C3E" w:rsidRDefault="00620F38" w:rsidP="00620F38">
      <w:pPr>
        <w:ind w:left="200"/>
      </w:pPr>
      <w:r w:rsidRPr="002A2C3E">
        <w:t>Год рождения:</w:t>
      </w:r>
      <w:r w:rsidRPr="002A2C3E">
        <w:rPr>
          <w:b/>
          <w:bCs/>
          <w:i/>
          <w:iCs/>
        </w:rPr>
        <w:t xml:space="preserve"> 19</w:t>
      </w:r>
      <w:r>
        <w:rPr>
          <w:b/>
          <w:bCs/>
          <w:i/>
          <w:iCs/>
        </w:rPr>
        <w:t>71</w:t>
      </w:r>
    </w:p>
    <w:p w14:paraId="52A913E1" w14:textId="77777777" w:rsidR="00620F38" w:rsidRPr="002A2C3E" w:rsidRDefault="00620F38" w:rsidP="00620F38">
      <w:pPr>
        <w:ind w:left="200"/>
      </w:pPr>
      <w:r w:rsidRPr="002A2C3E">
        <w:t xml:space="preserve">Образование: </w:t>
      </w:r>
      <w:r w:rsidRPr="002A2C3E">
        <w:rPr>
          <w:b/>
          <w:bCs/>
          <w:i/>
          <w:iCs/>
        </w:rPr>
        <w:t>высшее</w:t>
      </w:r>
    </w:p>
    <w:p w14:paraId="3B6C7176" w14:textId="77777777" w:rsidR="00620F38" w:rsidRPr="002A2C3E" w:rsidRDefault="00620F38" w:rsidP="00620F38">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A4983B9" w14:textId="77777777" w:rsidR="00620F38" w:rsidRPr="002A2C3E" w:rsidRDefault="00620F38" w:rsidP="00620F3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620F38" w:rsidRPr="002A2C3E" w14:paraId="33F97D60" w14:textId="77777777" w:rsidTr="00620F38">
        <w:tc>
          <w:tcPr>
            <w:tcW w:w="2592" w:type="dxa"/>
            <w:gridSpan w:val="2"/>
            <w:tcBorders>
              <w:top w:val="double" w:sz="6" w:space="0" w:color="auto"/>
              <w:left w:val="double" w:sz="6" w:space="0" w:color="auto"/>
              <w:bottom w:val="single" w:sz="6" w:space="0" w:color="auto"/>
              <w:right w:val="single" w:sz="6" w:space="0" w:color="auto"/>
            </w:tcBorders>
            <w:hideMark/>
          </w:tcPr>
          <w:p w14:paraId="014F3178" w14:textId="77777777" w:rsidR="00620F38" w:rsidRPr="002A2C3E" w:rsidRDefault="00620F38" w:rsidP="00620F38">
            <w:pPr>
              <w:spacing w:line="276" w:lineRule="auto"/>
              <w:jc w:val="center"/>
            </w:pPr>
            <w:r w:rsidRPr="002A2C3E">
              <w:lastRenderedPageBreak/>
              <w:t>Период</w:t>
            </w:r>
          </w:p>
        </w:tc>
        <w:tc>
          <w:tcPr>
            <w:tcW w:w="3980" w:type="dxa"/>
            <w:tcBorders>
              <w:top w:val="double" w:sz="6" w:space="0" w:color="auto"/>
              <w:left w:val="single" w:sz="6" w:space="0" w:color="auto"/>
              <w:bottom w:val="single" w:sz="6" w:space="0" w:color="auto"/>
              <w:right w:val="single" w:sz="6" w:space="0" w:color="auto"/>
            </w:tcBorders>
            <w:hideMark/>
          </w:tcPr>
          <w:p w14:paraId="5629733A" w14:textId="77777777" w:rsidR="00620F38" w:rsidRPr="002A2C3E" w:rsidRDefault="00620F38" w:rsidP="00620F38">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0F365F7A" w14:textId="77777777" w:rsidR="00620F38" w:rsidRPr="002A2C3E" w:rsidRDefault="00620F38" w:rsidP="00620F38">
            <w:pPr>
              <w:spacing w:line="276" w:lineRule="auto"/>
              <w:jc w:val="center"/>
            </w:pPr>
            <w:r w:rsidRPr="002A2C3E">
              <w:t>Должность</w:t>
            </w:r>
          </w:p>
        </w:tc>
      </w:tr>
      <w:tr w:rsidR="00620F38" w:rsidRPr="002A2C3E" w14:paraId="4F8530A4" w14:textId="77777777" w:rsidTr="00620F38">
        <w:tc>
          <w:tcPr>
            <w:tcW w:w="1332" w:type="dxa"/>
            <w:tcBorders>
              <w:top w:val="single" w:sz="6" w:space="0" w:color="auto"/>
              <w:left w:val="double" w:sz="6" w:space="0" w:color="auto"/>
              <w:bottom w:val="single" w:sz="6" w:space="0" w:color="auto"/>
              <w:right w:val="single" w:sz="6" w:space="0" w:color="auto"/>
            </w:tcBorders>
            <w:hideMark/>
          </w:tcPr>
          <w:p w14:paraId="054B8C3E" w14:textId="77777777" w:rsidR="00620F38" w:rsidRPr="002A2C3E" w:rsidRDefault="00620F38" w:rsidP="00620F38">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3E4FDB20" w14:textId="77777777" w:rsidR="00620F38" w:rsidRPr="002A2C3E" w:rsidRDefault="00620F38" w:rsidP="00620F38">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189621BC" w14:textId="77777777" w:rsidR="00620F38" w:rsidRPr="002A2C3E" w:rsidRDefault="00620F38" w:rsidP="00620F38">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5298EB3C" w14:textId="77777777" w:rsidR="00620F38" w:rsidRPr="002A2C3E" w:rsidRDefault="00620F38" w:rsidP="00620F38">
            <w:pPr>
              <w:spacing w:line="276" w:lineRule="auto"/>
            </w:pPr>
          </w:p>
        </w:tc>
      </w:tr>
      <w:tr w:rsidR="00620F38" w:rsidRPr="002A2C3E" w14:paraId="35A45565" w14:textId="77777777" w:rsidTr="00620F38">
        <w:tc>
          <w:tcPr>
            <w:tcW w:w="1332" w:type="dxa"/>
            <w:tcBorders>
              <w:top w:val="single" w:sz="6" w:space="0" w:color="auto"/>
              <w:left w:val="double" w:sz="6" w:space="0" w:color="auto"/>
              <w:bottom w:val="single" w:sz="6" w:space="0" w:color="auto"/>
              <w:right w:val="single" w:sz="6" w:space="0" w:color="auto"/>
            </w:tcBorders>
          </w:tcPr>
          <w:p w14:paraId="43A7E73C" w14:textId="07882D49" w:rsidR="00620F38" w:rsidRPr="002A2C3E" w:rsidRDefault="00620F38" w:rsidP="00620F38">
            <w:pPr>
              <w:spacing w:line="276" w:lineRule="auto"/>
            </w:pPr>
            <w:r>
              <w:t>2012</w:t>
            </w:r>
          </w:p>
        </w:tc>
        <w:tc>
          <w:tcPr>
            <w:tcW w:w="1260" w:type="dxa"/>
            <w:tcBorders>
              <w:top w:val="single" w:sz="6" w:space="0" w:color="auto"/>
              <w:left w:val="single" w:sz="6" w:space="0" w:color="auto"/>
              <w:bottom w:val="single" w:sz="6" w:space="0" w:color="auto"/>
              <w:right w:val="single" w:sz="6" w:space="0" w:color="auto"/>
            </w:tcBorders>
          </w:tcPr>
          <w:p w14:paraId="1B5EB29B" w14:textId="0E3DEDF0" w:rsidR="00620F38" w:rsidRPr="002A2C3E" w:rsidRDefault="00620F38" w:rsidP="00620F38">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AF69491" w14:textId="78DDCE4D" w:rsidR="00620F38" w:rsidRPr="002A2C3E" w:rsidRDefault="00620F38" w:rsidP="00620F38">
            <w:pPr>
              <w:spacing w:line="276" w:lineRule="auto"/>
            </w:pPr>
            <w:r>
              <w:t>ООО «Ренессанс Брокер»</w:t>
            </w:r>
          </w:p>
        </w:tc>
        <w:tc>
          <w:tcPr>
            <w:tcW w:w="3139" w:type="dxa"/>
            <w:tcBorders>
              <w:top w:val="single" w:sz="6" w:space="0" w:color="auto"/>
              <w:left w:val="single" w:sz="6" w:space="0" w:color="auto"/>
              <w:bottom w:val="single" w:sz="6" w:space="0" w:color="auto"/>
              <w:right w:val="double" w:sz="6" w:space="0" w:color="auto"/>
            </w:tcBorders>
          </w:tcPr>
          <w:p w14:paraId="00AE3142" w14:textId="70405010" w:rsidR="00620F38" w:rsidRPr="002A2C3E" w:rsidRDefault="00620F38" w:rsidP="00620F38">
            <w:pPr>
              <w:spacing w:line="276" w:lineRule="auto"/>
            </w:pPr>
            <w:r>
              <w:t xml:space="preserve">Директор Департамента </w:t>
            </w:r>
            <w:proofErr w:type="spellStart"/>
            <w:r>
              <w:t>брокерско</w:t>
            </w:r>
            <w:proofErr w:type="spellEnd"/>
            <w:r>
              <w:t>-дилерских операций</w:t>
            </w:r>
          </w:p>
        </w:tc>
      </w:tr>
      <w:tr w:rsidR="00620F38" w:rsidRPr="002A2C3E" w14:paraId="09C4D510" w14:textId="77777777" w:rsidTr="00620F38">
        <w:tc>
          <w:tcPr>
            <w:tcW w:w="1332" w:type="dxa"/>
            <w:tcBorders>
              <w:top w:val="single" w:sz="6" w:space="0" w:color="auto"/>
              <w:left w:val="double" w:sz="6" w:space="0" w:color="auto"/>
              <w:bottom w:val="single" w:sz="6" w:space="0" w:color="auto"/>
              <w:right w:val="single" w:sz="6" w:space="0" w:color="auto"/>
            </w:tcBorders>
          </w:tcPr>
          <w:p w14:paraId="7C6CC1CE" w14:textId="7EDC93DF" w:rsidR="00620F38" w:rsidRPr="002A2C3E" w:rsidRDefault="00620F38" w:rsidP="00620F38">
            <w:pPr>
              <w:spacing w:line="276" w:lineRule="auto"/>
            </w:pPr>
            <w:r>
              <w:t>2018</w:t>
            </w:r>
          </w:p>
        </w:tc>
        <w:tc>
          <w:tcPr>
            <w:tcW w:w="1260" w:type="dxa"/>
            <w:tcBorders>
              <w:top w:val="single" w:sz="6" w:space="0" w:color="auto"/>
              <w:left w:val="single" w:sz="6" w:space="0" w:color="auto"/>
              <w:bottom w:val="single" w:sz="6" w:space="0" w:color="auto"/>
              <w:right w:val="single" w:sz="6" w:space="0" w:color="auto"/>
            </w:tcBorders>
          </w:tcPr>
          <w:p w14:paraId="7353F764" w14:textId="7D42D3E7" w:rsidR="00620F38" w:rsidRPr="002A2C3E" w:rsidRDefault="00620F38" w:rsidP="00620F38">
            <w:pPr>
              <w:spacing w:line="276" w:lineRule="auto"/>
            </w:pPr>
            <w:r>
              <w:t>2019</w:t>
            </w:r>
          </w:p>
        </w:tc>
        <w:tc>
          <w:tcPr>
            <w:tcW w:w="3980" w:type="dxa"/>
            <w:tcBorders>
              <w:top w:val="single" w:sz="6" w:space="0" w:color="auto"/>
              <w:left w:val="single" w:sz="6" w:space="0" w:color="auto"/>
              <w:bottom w:val="single" w:sz="6" w:space="0" w:color="auto"/>
              <w:right w:val="single" w:sz="6" w:space="0" w:color="auto"/>
            </w:tcBorders>
          </w:tcPr>
          <w:p w14:paraId="7746A565" w14:textId="6E94C8D4" w:rsidR="00620F38" w:rsidRPr="002A2C3E" w:rsidRDefault="00620F38" w:rsidP="00620F38">
            <w:pPr>
              <w:spacing w:line="276" w:lineRule="auto"/>
            </w:pPr>
            <w:r>
              <w:t>Банк «Возрождение» (ПАО)</w:t>
            </w:r>
          </w:p>
        </w:tc>
        <w:tc>
          <w:tcPr>
            <w:tcW w:w="3139" w:type="dxa"/>
            <w:tcBorders>
              <w:top w:val="single" w:sz="6" w:space="0" w:color="auto"/>
              <w:left w:val="single" w:sz="6" w:space="0" w:color="auto"/>
              <w:bottom w:val="single" w:sz="6" w:space="0" w:color="auto"/>
              <w:right w:val="double" w:sz="6" w:space="0" w:color="auto"/>
            </w:tcBorders>
          </w:tcPr>
          <w:p w14:paraId="6C440D73" w14:textId="5CE957DD" w:rsidR="00620F38" w:rsidRPr="002A2C3E" w:rsidRDefault="00620F38" w:rsidP="00620F38">
            <w:pPr>
              <w:spacing w:line="276" w:lineRule="auto"/>
            </w:pPr>
            <w:r>
              <w:t>Член Совета директоров</w:t>
            </w:r>
          </w:p>
        </w:tc>
      </w:tr>
      <w:tr w:rsidR="00620F38" w:rsidRPr="002A2C3E" w14:paraId="56AA969A" w14:textId="77777777" w:rsidTr="00620F38">
        <w:tc>
          <w:tcPr>
            <w:tcW w:w="1332" w:type="dxa"/>
            <w:tcBorders>
              <w:top w:val="single" w:sz="6" w:space="0" w:color="auto"/>
              <w:left w:val="double" w:sz="6" w:space="0" w:color="auto"/>
              <w:bottom w:val="double" w:sz="6" w:space="0" w:color="auto"/>
              <w:right w:val="single" w:sz="6" w:space="0" w:color="auto"/>
            </w:tcBorders>
            <w:hideMark/>
          </w:tcPr>
          <w:p w14:paraId="5F2E8A06" w14:textId="3CB40DE1" w:rsidR="00620F38" w:rsidRPr="002A2C3E" w:rsidRDefault="00620F38" w:rsidP="00620F38">
            <w:pPr>
              <w:spacing w:line="276" w:lineRule="auto"/>
            </w:pPr>
            <w:r w:rsidRPr="002A2C3E">
              <w:t>201</w:t>
            </w:r>
            <w:r>
              <w:t>9</w:t>
            </w:r>
          </w:p>
        </w:tc>
        <w:tc>
          <w:tcPr>
            <w:tcW w:w="1260" w:type="dxa"/>
            <w:tcBorders>
              <w:top w:val="single" w:sz="6" w:space="0" w:color="auto"/>
              <w:left w:val="single" w:sz="6" w:space="0" w:color="auto"/>
              <w:bottom w:val="double" w:sz="6" w:space="0" w:color="auto"/>
              <w:right w:val="single" w:sz="6" w:space="0" w:color="auto"/>
            </w:tcBorders>
            <w:hideMark/>
          </w:tcPr>
          <w:p w14:paraId="1771DF66" w14:textId="377511CE" w:rsidR="00620F38" w:rsidRPr="002A2C3E" w:rsidRDefault="00620F38" w:rsidP="00620F38">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06941005" w14:textId="1E7C9346" w:rsidR="00620F38" w:rsidRPr="002A2C3E" w:rsidRDefault="00620F38" w:rsidP="00620F38">
            <w:pPr>
              <w:spacing w:line="276" w:lineRule="auto"/>
            </w:pPr>
            <w:r w:rsidRPr="002A2C3E">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793739A0" w14:textId="79AACA18" w:rsidR="00620F38" w:rsidRPr="002A2C3E" w:rsidRDefault="00620F38" w:rsidP="00620F38">
            <w:pPr>
              <w:spacing w:line="276" w:lineRule="auto"/>
            </w:pPr>
            <w:r w:rsidRPr="002A2C3E">
              <w:t>Член Совета директоров</w:t>
            </w:r>
          </w:p>
        </w:tc>
      </w:tr>
    </w:tbl>
    <w:p w14:paraId="696065F0" w14:textId="77777777" w:rsidR="00620F38" w:rsidRPr="002A2C3E" w:rsidRDefault="00620F38" w:rsidP="00620F38">
      <w:pPr>
        <w:spacing w:before="0" w:after="0"/>
        <w:ind w:left="200"/>
      </w:pPr>
      <w:r w:rsidRPr="002A2C3E">
        <w:rPr>
          <w:b/>
          <w:bCs/>
          <w:i/>
          <w:iCs/>
        </w:rPr>
        <w:t>Доли участия в уставном капитале эмитента/обыкновенных акций не имеет.</w:t>
      </w:r>
    </w:p>
    <w:p w14:paraId="323399C8" w14:textId="77777777" w:rsidR="00620F38" w:rsidRPr="002A2C3E" w:rsidRDefault="00620F38" w:rsidP="00620F38">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009F4F39" w14:textId="77777777" w:rsidR="00620F38" w:rsidRPr="002A2C3E" w:rsidRDefault="00620F38" w:rsidP="00620F38">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07C83D55" w14:textId="77777777" w:rsidR="00620F38" w:rsidRDefault="00620F38" w:rsidP="00620F38">
      <w:pPr>
        <w:spacing w:before="0" w:after="0"/>
        <w:ind w:left="200"/>
      </w:pPr>
      <w:r w:rsidRPr="002A2C3E">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7AAEEEB5" w14:textId="27E59576" w:rsidR="00620F38" w:rsidRPr="002A2C3E" w:rsidRDefault="00620F38" w:rsidP="00620F38">
      <w:pPr>
        <w:spacing w:before="0" w:after="0"/>
        <w:ind w:left="200"/>
      </w:pPr>
      <w:r w:rsidRPr="002A2C3E">
        <w:rPr>
          <w:b/>
          <w:bCs/>
          <w:i/>
          <w:iCs/>
        </w:rPr>
        <w:t>Лицо к указанным видам ответственности не привлекалось.</w:t>
      </w:r>
    </w:p>
    <w:p w14:paraId="24088E04" w14:textId="77777777" w:rsidR="00620F38" w:rsidRPr="002A2C3E" w:rsidRDefault="00620F38" w:rsidP="00620F38">
      <w:pPr>
        <w:spacing w:before="0" w:after="0"/>
        <w:ind w:left="200"/>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 xml:space="preserve">Лицо указанных должностей не занимало. </w:t>
      </w:r>
    </w:p>
    <w:p w14:paraId="26F8A4E8" w14:textId="77777777" w:rsidR="003F7264" w:rsidRDefault="003F7264" w:rsidP="002A2C3E">
      <w:pPr>
        <w:spacing w:before="0" w:after="0"/>
        <w:ind w:left="200"/>
        <w:rPr>
          <w:b/>
          <w:bCs/>
          <w:i/>
          <w:iCs/>
        </w:rPr>
      </w:pPr>
    </w:p>
    <w:p w14:paraId="2BDB1247" w14:textId="77777777" w:rsidR="003F7264" w:rsidRDefault="003F7264" w:rsidP="002A2C3E">
      <w:pPr>
        <w:spacing w:before="0" w:after="0"/>
        <w:ind w:left="200"/>
        <w:rPr>
          <w:b/>
          <w:bCs/>
          <w:i/>
          <w:iCs/>
        </w:rPr>
      </w:pPr>
    </w:p>
    <w:p w14:paraId="0A99E66F" w14:textId="77777777" w:rsidR="002A2C3E" w:rsidRPr="002A2C3E" w:rsidRDefault="002A2C3E" w:rsidP="002A2C3E">
      <w:pPr>
        <w:spacing w:before="0" w:after="0"/>
        <w:ind w:left="200"/>
        <w:jc w:val="both"/>
        <w:rPr>
          <w:b/>
          <w:bCs/>
          <w:i/>
          <w:iCs/>
        </w:rPr>
      </w:pPr>
      <w:r w:rsidRPr="002A2C3E">
        <w:rPr>
          <w:b/>
          <w:bCs/>
          <w:i/>
          <w:iCs/>
        </w:rPr>
        <w:t xml:space="preserve">Сведения о членах Совета директоров, которых эмитент считает независимыми: </w:t>
      </w:r>
    </w:p>
    <w:p w14:paraId="4D29E779" w14:textId="0731F111" w:rsidR="002A2C3E" w:rsidRPr="002A2C3E" w:rsidRDefault="002A2C3E" w:rsidP="002A2C3E">
      <w:pPr>
        <w:spacing w:before="0" w:after="0"/>
        <w:ind w:left="200"/>
        <w:jc w:val="both"/>
      </w:pPr>
      <w:r w:rsidRPr="002A2C3E">
        <w:rPr>
          <w:bCs/>
          <w:iCs/>
        </w:rPr>
        <w:t xml:space="preserve">сведения отсутствуют, так как </w:t>
      </w:r>
      <w:r w:rsidRPr="002A2C3E">
        <w:t>в соответствии с внутренними документами Общества директор признается независимым по решению Совета директоров Общества. В отношении членов Совета директоров, избранных Годовым общим собранием акционеров Общества 1</w:t>
      </w:r>
      <w:r w:rsidR="003C0A2D">
        <w:t>9</w:t>
      </w:r>
      <w:r w:rsidRPr="002A2C3E">
        <w:t>.06.201</w:t>
      </w:r>
      <w:r w:rsidR="003C0A2D">
        <w:t>9</w:t>
      </w:r>
      <w:r w:rsidRPr="002A2C3E">
        <w:t xml:space="preserve"> г., такие решения на дату подписания настоящего отчета не принимались. </w:t>
      </w:r>
    </w:p>
    <w:p w14:paraId="72EE6227" w14:textId="632E0F91" w:rsidR="003364E0" w:rsidRDefault="003364E0" w:rsidP="002A2C3E">
      <w:pPr>
        <w:ind w:left="200"/>
        <w:rPr>
          <w:b/>
          <w:bCs/>
          <w:i/>
          <w:iCs/>
        </w:rPr>
      </w:pPr>
    </w:p>
    <w:p w14:paraId="2D75FC6A" w14:textId="77777777" w:rsidR="003364E0" w:rsidRPr="005043C6" w:rsidRDefault="003364E0" w:rsidP="003364E0">
      <w:pPr>
        <w:spacing w:before="240"/>
        <w:outlineLvl w:val="1"/>
        <w:rPr>
          <w:b/>
          <w:bCs/>
          <w:sz w:val="22"/>
          <w:szCs w:val="22"/>
        </w:rPr>
      </w:pPr>
      <w:bookmarkStart w:id="101" w:name="_Toc474486394"/>
      <w:r w:rsidRPr="00AE4218">
        <w:rPr>
          <w:b/>
          <w:bCs/>
          <w:sz w:val="22"/>
          <w:szCs w:val="22"/>
        </w:rPr>
        <w:t>5.2.2. Информация о единоличном исполнительном органе эмитента</w:t>
      </w:r>
      <w:bookmarkEnd w:id="101"/>
    </w:p>
    <w:p w14:paraId="226148B9" w14:textId="77777777" w:rsidR="003364E0" w:rsidRPr="005043C6" w:rsidRDefault="003364E0" w:rsidP="003364E0">
      <w:pPr>
        <w:ind w:left="200"/>
      </w:pPr>
      <w:r w:rsidRPr="005043C6">
        <w:t>ФИО:</w:t>
      </w:r>
      <w:r w:rsidRPr="005043C6">
        <w:rPr>
          <w:b/>
          <w:bCs/>
          <w:i/>
          <w:iCs/>
        </w:rPr>
        <w:t xml:space="preserve"> Зайцев Сергей Васильевич</w:t>
      </w:r>
    </w:p>
    <w:p w14:paraId="092FAF5C" w14:textId="77777777" w:rsidR="003364E0" w:rsidRPr="005043C6" w:rsidRDefault="003364E0" w:rsidP="003364E0">
      <w:pPr>
        <w:ind w:left="200"/>
      </w:pPr>
      <w:r w:rsidRPr="005043C6">
        <w:t>Год рождения:</w:t>
      </w:r>
      <w:r w:rsidRPr="005043C6">
        <w:rPr>
          <w:b/>
          <w:bCs/>
          <w:i/>
          <w:iCs/>
        </w:rPr>
        <w:t xml:space="preserve"> 1960</w:t>
      </w:r>
    </w:p>
    <w:p w14:paraId="05672136" w14:textId="77777777" w:rsidR="003364E0" w:rsidRPr="005043C6" w:rsidRDefault="003364E0" w:rsidP="003364E0">
      <w:pPr>
        <w:ind w:left="200"/>
      </w:pPr>
      <w:r w:rsidRPr="005043C6">
        <w:t xml:space="preserve">Образование: </w:t>
      </w:r>
      <w:r w:rsidRPr="005043C6">
        <w:rPr>
          <w:b/>
          <w:bCs/>
          <w:i/>
          <w:iCs/>
        </w:rPr>
        <w:t>высшее</w:t>
      </w:r>
    </w:p>
    <w:p w14:paraId="6071BE5A" w14:textId="77777777" w:rsidR="003364E0" w:rsidRPr="005043C6" w:rsidRDefault="003364E0" w:rsidP="003364E0">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06A06335" w14:textId="77777777" w:rsidR="003364E0" w:rsidRPr="005043C6"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4284"/>
        <w:gridCol w:w="2835"/>
      </w:tblGrid>
      <w:tr w:rsidR="003364E0" w:rsidRPr="005043C6" w14:paraId="0A05D977" w14:textId="77777777" w:rsidTr="00AE4218">
        <w:tc>
          <w:tcPr>
            <w:tcW w:w="2592" w:type="dxa"/>
            <w:gridSpan w:val="2"/>
            <w:tcBorders>
              <w:top w:val="double" w:sz="6" w:space="0" w:color="auto"/>
              <w:left w:val="double" w:sz="6" w:space="0" w:color="auto"/>
              <w:bottom w:val="single" w:sz="6" w:space="0" w:color="auto"/>
              <w:right w:val="single" w:sz="6" w:space="0" w:color="auto"/>
            </w:tcBorders>
            <w:hideMark/>
          </w:tcPr>
          <w:p w14:paraId="520A99EE" w14:textId="77777777" w:rsidR="003364E0" w:rsidRPr="005043C6" w:rsidRDefault="003364E0" w:rsidP="003364E0">
            <w:pPr>
              <w:spacing w:line="276" w:lineRule="auto"/>
              <w:jc w:val="center"/>
            </w:pPr>
            <w:r w:rsidRPr="005043C6">
              <w:t>Период</w:t>
            </w:r>
          </w:p>
        </w:tc>
        <w:tc>
          <w:tcPr>
            <w:tcW w:w="4284" w:type="dxa"/>
            <w:tcBorders>
              <w:top w:val="double" w:sz="6" w:space="0" w:color="auto"/>
              <w:left w:val="single" w:sz="6" w:space="0" w:color="auto"/>
              <w:bottom w:val="single" w:sz="6" w:space="0" w:color="auto"/>
              <w:right w:val="single" w:sz="6" w:space="0" w:color="auto"/>
            </w:tcBorders>
            <w:hideMark/>
          </w:tcPr>
          <w:p w14:paraId="7BC029B5" w14:textId="77777777" w:rsidR="003364E0" w:rsidRPr="005043C6" w:rsidRDefault="003364E0" w:rsidP="003364E0">
            <w:pPr>
              <w:spacing w:line="276" w:lineRule="auto"/>
              <w:jc w:val="center"/>
            </w:pPr>
            <w:r w:rsidRPr="005043C6">
              <w:t>Наименование организации</w:t>
            </w:r>
          </w:p>
        </w:tc>
        <w:tc>
          <w:tcPr>
            <w:tcW w:w="2835" w:type="dxa"/>
            <w:tcBorders>
              <w:top w:val="double" w:sz="6" w:space="0" w:color="auto"/>
              <w:left w:val="single" w:sz="6" w:space="0" w:color="auto"/>
              <w:bottom w:val="single" w:sz="6" w:space="0" w:color="auto"/>
              <w:right w:val="double" w:sz="6" w:space="0" w:color="auto"/>
            </w:tcBorders>
            <w:hideMark/>
          </w:tcPr>
          <w:p w14:paraId="160CF453" w14:textId="77777777" w:rsidR="003364E0" w:rsidRPr="005043C6" w:rsidRDefault="003364E0" w:rsidP="003364E0">
            <w:pPr>
              <w:spacing w:line="276" w:lineRule="auto"/>
              <w:jc w:val="center"/>
            </w:pPr>
            <w:r w:rsidRPr="005043C6">
              <w:t>Должность</w:t>
            </w:r>
          </w:p>
        </w:tc>
      </w:tr>
      <w:tr w:rsidR="003364E0" w:rsidRPr="005043C6" w14:paraId="42D034CA" w14:textId="77777777" w:rsidTr="00AE4218">
        <w:tc>
          <w:tcPr>
            <w:tcW w:w="1332" w:type="dxa"/>
            <w:tcBorders>
              <w:top w:val="single" w:sz="6" w:space="0" w:color="auto"/>
              <w:left w:val="double" w:sz="6" w:space="0" w:color="auto"/>
              <w:bottom w:val="single" w:sz="6" w:space="0" w:color="auto"/>
              <w:right w:val="single" w:sz="6" w:space="0" w:color="auto"/>
            </w:tcBorders>
            <w:hideMark/>
          </w:tcPr>
          <w:p w14:paraId="1D745E62" w14:textId="77777777" w:rsidR="003364E0" w:rsidRPr="005043C6" w:rsidRDefault="003364E0" w:rsidP="003364E0">
            <w:pPr>
              <w:spacing w:line="276" w:lineRule="auto"/>
              <w:jc w:val="center"/>
            </w:pPr>
            <w:r w:rsidRPr="005043C6">
              <w:t>с</w:t>
            </w:r>
          </w:p>
        </w:tc>
        <w:tc>
          <w:tcPr>
            <w:tcW w:w="1260" w:type="dxa"/>
            <w:tcBorders>
              <w:top w:val="single" w:sz="6" w:space="0" w:color="auto"/>
              <w:left w:val="single" w:sz="6" w:space="0" w:color="auto"/>
              <w:bottom w:val="single" w:sz="6" w:space="0" w:color="auto"/>
              <w:right w:val="single" w:sz="6" w:space="0" w:color="auto"/>
            </w:tcBorders>
            <w:hideMark/>
          </w:tcPr>
          <w:p w14:paraId="14559944" w14:textId="77777777" w:rsidR="003364E0" w:rsidRPr="005043C6" w:rsidRDefault="003364E0" w:rsidP="003364E0">
            <w:pPr>
              <w:spacing w:line="276" w:lineRule="auto"/>
              <w:jc w:val="center"/>
            </w:pPr>
            <w:r w:rsidRPr="005043C6">
              <w:t>по</w:t>
            </w:r>
          </w:p>
        </w:tc>
        <w:tc>
          <w:tcPr>
            <w:tcW w:w="4284" w:type="dxa"/>
            <w:tcBorders>
              <w:top w:val="single" w:sz="6" w:space="0" w:color="auto"/>
              <w:left w:val="single" w:sz="6" w:space="0" w:color="auto"/>
              <w:bottom w:val="single" w:sz="6" w:space="0" w:color="auto"/>
              <w:right w:val="single" w:sz="6" w:space="0" w:color="auto"/>
            </w:tcBorders>
          </w:tcPr>
          <w:p w14:paraId="32E57A01" w14:textId="77777777" w:rsidR="003364E0" w:rsidRPr="005043C6" w:rsidRDefault="003364E0" w:rsidP="003364E0">
            <w:pPr>
              <w:spacing w:line="276" w:lineRule="auto"/>
            </w:pPr>
          </w:p>
        </w:tc>
        <w:tc>
          <w:tcPr>
            <w:tcW w:w="2835" w:type="dxa"/>
            <w:tcBorders>
              <w:top w:val="single" w:sz="6" w:space="0" w:color="auto"/>
              <w:left w:val="single" w:sz="6" w:space="0" w:color="auto"/>
              <w:bottom w:val="single" w:sz="6" w:space="0" w:color="auto"/>
              <w:right w:val="double" w:sz="6" w:space="0" w:color="auto"/>
            </w:tcBorders>
          </w:tcPr>
          <w:p w14:paraId="288649F6" w14:textId="77777777" w:rsidR="003364E0" w:rsidRPr="005043C6" w:rsidRDefault="003364E0" w:rsidP="003364E0">
            <w:pPr>
              <w:spacing w:line="276" w:lineRule="auto"/>
            </w:pPr>
          </w:p>
        </w:tc>
      </w:tr>
      <w:tr w:rsidR="003364E0" w:rsidRPr="005043C6" w14:paraId="05D4BE56" w14:textId="77777777" w:rsidTr="00AE4218">
        <w:tc>
          <w:tcPr>
            <w:tcW w:w="1332" w:type="dxa"/>
            <w:tcBorders>
              <w:top w:val="single" w:sz="6" w:space="0" w:color="auto"/>
              <w:left w:val="double" w:sz="6" w:space="0" w:color="auto"/>
              <w:bottom w:val="single" w:sz="6" w:space="0" w:color="auto"/>
              <w:right w:val="single" w:sz="6" w:space="0" w:color="auto"/>
            </w:tcBorders>
            <w:hideMark/>
          </w:tcPr>
          <w:p w14:paraId="4885FBBB" w14:textId="77777777" w:rsidR="003364E0" w:rsidRPr="005043C6" w:rsidRDefault="003364E0" w:rsidP="003364E0">
            <w:pPr>
              <w:spacing w:line="276" w:lineRule="auto"/>
            </w:pPr>
            <w:r w:rsidRPr="005043C6">
              <w:t>2009</w:t>
            </w:r>
          </w:p>
        </w:tc>
        <w:tc>
          <w:tcPr>
            <w:tcW w:w="1260" w:type="dxa"/>
            <w:tcBorders>
              <w:top w:val="single" w:sz="6" w:space="0" w:color="auto"/>
              <w:left w:val="single" w:sz="6" w:space="0" w:color="auto"/>
              <w:bottom w:val="single" w:sz="6" w:space="0" w:color="auto"/>
              <w:right w:val="single" w:sz="6" w:space="0" w:color="auto"/>
            </w:tcBorders>
            <w:hideMark/>
          </w:tcPr>
          <w:p w14:paraId="5717004F" w14:textId="77777777" w:rsidR="003364E0" w:rsidRPr="005043C6" w:rsidRDefault="003364E0" w:rsidP="003364E0">
            <w:pPr>
              <w:spacing w:line="276" w:lineRule="auto"/>
            </w:pPr>
            <w:r w:rsidRPr="005043C6">
              <w:t>настоящее время</w:t>
            </w:r>
          </w:p>
        </w:tc>
        <w:tc>
          <w:tcPr>
            <w:tcW w:w="4284" w:type="dxa"/>
            <w:tcBorders>
              <w:top w:val="single" w:sz="6" w:space="0" w:color="auto"/>
              <w:left w:val="single" w:sz="6" w:space="0" w:color="auto"/>
              <w:bottom w:val="single" w:sz="6" w:space="0" w:color="auto"/>
              <w:right w:val="single" w:sz="6" w:space="0" w:color="auto"/>
            </w:tcBorders>
            <w:hideMark/>
          </w:tcPr>
          <w:p w14:paraId="2873CC90" w14:textId="77777777" w:rsidR="003364E0" w:rsidRPr="005043C6" w:rsidRDefault="003364E0" w:rsidP="003364E0">
            <w:pPr>
              <w:spacing w:line="276" w:lineRule="auto"/>
            </w:pPr>
            <w:r w:rsidRPr="005043C6">
              <w:t>ООО "РОСИНТЕР РЕСТОРАНТС"</w:t>
            </w:r>
          </w:p>
        </w:tc>
        <w:tc>
          <w:tcPr>
            <w:tcW w:w="2835" w:type="dxa"/>
            <w:tcBorders>
              <w:top w:val="single" w:sz="6" w:space="0" w:color="auto"/>
              <w:left w:val="single" w:sz="6" w:space="0" w:color="auto"/>
              <w:bottom w:val="single" w:sz="6" w:space="0" w:color="auto"/>
              <w:right w:val="double" w:sz="6" w:space="0" w:color="auto"/>
            </w:tcBorders>
            <w:hideMark/>
          </w:tcPr>
          <w:p w14:paraId="7D7B7F6F" w14:textId="77777777" w:rsidR="003364E0" w:rsidRPr="005043C6" w:rsidRDefault="003364E0" w:rsidP="003364E0">
            <w:pPr>
              <w:spacing w:line="276" w:lineRule="auto"/>
            </w:pPr>
            <w:r w:rsidRPr="005043C6">
              <w:t>Генеральный директор</w:t>
            </w:r>
          </w:p>
        </w:tc>
      </w:tr>
      <w:tr w:rsidR="00AE4218" w:rsidRPr="005043C6" w14:paraId="6D6FB756" w14:textId="77777777" w:rsidTr="00AE4218">
        <w:tc>
          <w:tcPr>
            <w:tcW w:w="1332" w:type="dxa"/>
            <w:tcBorders>
              <w:top w:val="single" w:sz="6" w:space="0" w:color="auto"/>
              <w:left w:val="double" w:sz="6" w:space="0" w:color="auto"/>
              <w:bottom w:val="single" w:sz="6" w:space="0" w:color="auto"/>
              <w:right w:val="single" w:sz="6" w:space="0" w:color="auto"/>
            </w:tcBorders>
          </w:tcPr>
          <w:p w14:paraId="4D96AA34" w14:textId="35E06FEE" w:rsidR="00AE4218" w:rsidRPr="005043C6" w:rsidRDefault="00AE4218" w:rsidP="003364E0">
            <w:pPr>
              <w:spacing w:line="276" w:lineRule="auto"/>
            </w:pPr>
            <w:r w:rsidRPr="005043C6">
              <w:t>2014</w:t>
            </w:r>
          </w:p>
        </w:tc>
        <w:tc>
          <w:tcPr>
            <w:tcW w:w="1260" w:type="dxa"/>
            <w:tcBorders>
              <w:top w:val="single" w:sz="6" w:space="0" w:color="auto"/>
              <w:left w:val="single" w:sz="6" w:space="0" w:color="auto"/>
              <w:bottom w:val="single" w:sz="6" w:space="0" w:color="auto"/>
              <w:right w:val="single" w:sz="6" w:space="0" w:color="auto"/>
            </w:tcBorders>
          </w:tcPr>
          <w:p w14:paraId="280C793D" w14:textId="7E32C444" w:rsidR="00AE4218" w:rsidRPr="005043C6" w:rsidRDefault="00AE4218" w:rsidP="003364E0">
            <w:pPr>
              <w:spacing w:line="276" w:lineRule="auto"/>
            </w:pPr>
            <w:r w:rsidRPr="005043C6">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0193E5AB" w14:textId="7CA0577D" w:rsidR="00AE4218" w:rsidRPr="005043C6" w:rsidRDefault="00AE4218" w:rsidP="003364E0">
            <w:pPr>
              <w:spacing w:line="276" w:lineRule="auto"/>
            </w:pPr>
            <w:r w:rsidRPr="005043C6">
              <w:t>ПАО "РОСИНТЕР РЕСТОРАНТС ХОЛДИНГ"</w:t>
            </w:r>
          </w:p>
        </w:tc>
        <w:tc>
          <w:tcPr>
            <w:tcW w:w="2835" w:type="dxa"/>
            <w:tcBorders>
              <w:top w:val="single" w:sz="6" w:space="0" w:color="auto"/>
              <w:left w:val="single" w:sz="6" w:space="0" w:color="auto"/>
              <w:bottom w:val="single" w:sz="6" w:space="0" w:color="auto"/>
              <w:right w:val="double" w:sz="6" w:space="0" w:color="auto"/>
            </w:tcBorders>
          </w:tcPr>
          <w:p w14:paraId="21DE6FB2" w14:textId="2E49611B" w:rsidR="00AE4218" w:rsidRPr="005043C6" w:rsidRDefault="00AE4218" w:rsidP="003364E0">
            <w:pPr>
              <w:spacing w:line="276" w:lineRule="auto"/>
            </w:pPr>
            <w:r w:rsidRPr="005043C6">
              <w:t>Президент</w:t>
            </w:r>
          </w:p>
        </w:tc>
      </w:tr>
      <w:tr w:rsidR="00AE4218" w:rsidRPr="005043C6" w14:paraId="1B87953B" w14:textId="77777777" w:rsidTr="00AE4218">
        <w:tc>
          <w:tcPr>
            <w:tcW w:w="1332" w:type="dxa"/>
            <w:tcBorders>
              <w:top w:val="single" w:sz="6" w:space="0" w:color="auto"/>
              <w:left w:val="double" w:sz="6" w:space="0" w:color="auto"/>
              <w:bottom w:val="single" w:sz="6" w:space="0" w:color="auto"/>
              <w:right w:val="single" w:sz="6" w:space="0" w:color="auto"/>
            </w:tcBorders>
          </w:tcPr>
          <w:p w14:paraId="71D94202" w14:textId="06FB475D" w:rsidR="00AE4218" w:rsidRPr="005043C6" w:rsidRDefault="00AE4218" w:rsidP="003364E0">
            <w:pPr>
              <w:spacing w:line="276" w:lineRule="auto"/>
            </w:pPr>
            <w:r w:rsidRPr="005043C6">
              <w:t>2015</w:t>
            </w:r>
          </w:p>
        </w:tc>
        <w:tc>
          <w:tcPr>
            <w:tcW w:w="1260" w:type="dxa"/>
            <w:tcBorders>
              <w:top w:val="single" w:sz="6" w:space="0" w:color="auto"/>
              <w:left w:val="single" w:sz="6" w:space="0" w:color="auto"/>
              <w:bottom w:val="single" w:sz="6" w:space="0" w:color="auto"/>
              <w:right w:val="single" w:sz="6" w:space="0" w:color="auto"/>
            </w:tcBorders>
          </w:tcPr>
          <w:p w14:paraId="36C62E34" w14:textId="70ED6DE2" w:rsidR="00AE4218" w:rsidRPr="005043C6" w:rsidRDefault="00AE4218" w:rsidP="003364E0">
            <w:pPr>
              <w:spacing w:line="276" w:lineRule="auto"/>
            </w:pPr>
            <w:r w:rsidRPr="005043C6">
              <w:t>2016</w:t>
            </w:r>
          </w:p>
        </w:tc>
        <w:tc>
          <w:tcPr>
            <w:tcW w:w="4284" w:type="dxa"/>
            <w:tcBorders>
              <w:top w:val="single" w:sz="6" w:space="0" w:color="auto"/>
              <w:left w:val="single" w:sz="6" w:space="0" w:color="auto"/>
              <w:bottom w:val="single" w:sz="6" w:space="0" w:color="auto"/>
              <w:right w:val="single" w:sz="6" w:space="0" w:color="auto"/>
            </w:tcBorders>
          </w:tcPr>
          <w:p w14:paraId="6BE754E2" w14:textId="5F9D72A8" w:rsidR="00AE4218" w:rsidRPr="005043C6" w:rsidRDefault="00AE4218" w:rsidP="003364E0">
            <w:pPr>
              <w:spacing w:line="276" w:lineRule="auto"/>
            </w:pPr>
            <w:r w:rsidRPr="005043C6">
              <w:t>ПАО «КОП «Пулково»</w:t>
            </w:r>
          </w:p>
        </w:tc>
        <w:tc>
          <w:tcPr>
            <w:tcW w:w="2835" w:type="dxa"/>
            <w:tcBorders>
              <w:top w:val="single" w:sz="6" w:space="0" w:color="auto"/>
              <w:left w:val="single" w:sz="6" w:space="0" w:color="auto"/>
              <w:bottom w:val="single" w:sz="6" w:space="0" w:color="auto"/>
              <w:right w:val="double" w:sz="6" w:space="0" w:color="auto"/>
            </w:tcBorders>
          </w:tcPr>
          <w:p w14:paraId="24B053B2" w14:textId="3644851A" w:rsidR="00AE4218" w:rsidRPr="005043C6" w:rsidRDefault="00AE4218" w:rsidP="003364E0">
            <w:pPr>
              <w:spacing w:line="276" w:lineRule="auto"/>
            </w:pPr>
            <w:r w:rsidRPr="005043C6">
              <w:t>Член Совета директоров</w:t>
            </w:r>
          </w:p>
        </w:tc>
      </w:tr>
      <w:tr w:rsidR="00AE4218" w:rsidRPr="005043C6" w14:paraId="0AA3A3BF" w14:textId="77777777" w:rsidTr="00AE4218">
        <w:tc>
          <w:tcPr>
            <w:tcW w:w="1332" w:type="dxa"/>
            <w:tcBorders>
              <w:top w:val="single" w:sz="6" w:space="0" w:color="auto"/>
              <w:left w:val="double" w:sz="6" w:space="0" w:color="auto"/>
              <w:bottom w:val="single" w:sz="6" w:space="0" w:color="auto"/>
              <w:right w:val="single" w:sz="6" w:space="0" w:color="auto"/>
            </w:tcBorders>
          </w:tcPr>
          <w:p w14:paraId="3B74A970" w14:textId="7DB309C3" w:rsidR="00AE4218" w:rsidRPr="005043C6" w:rsidRDefault="00AE4218" w:rsidP="003364E0">
            <w:pPr>
              <w:spacing w:line="276" w:lineRule="auto"/>
            </w:pPr>
            <w:r w:rsidRPr="005043C6">
              <w:t>2015</w:t>
            </w:r>
          </w:p>
        </w:tc>
        <w:tc>
          <w:tcPr>
            <w:tcW w:w="1260" w:type="dxa"/>
            <w:tcBorders>
              <w:top w:val="single" w:sz="6" w:space="0" w:color="auto"/>
              <w:left w:val="single" w:sz="6" w:space="0" w:color="auto"/>
              <w:bottom w:val="single" w:sz="6" w:space="0" w:color="auto"/>
              <w:right w:val="single" w:sz="6" w:space="0" w:color="auto"/>
            </w:tcBorders>
          </w:tcPr>
          <w:p w14:paraId="0594FF97" w14:textId="588A7D71" w:rsidR="00AE4218" w:rsidRPr="005043C6" w:rsidRDefault="00AE4218" w:rsidP="003364E0">
            <w:pPr>
              <w:spacing w:line="276" w:lineRule="auto"/>
            </w:pPr>
            <w:r w:rsidRPr="005043C6">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401DE56C" w14:textId="53FB3EC7" w:rsidR="00AE4218" w:rsidRPr="005043C6" w:rsidRDefault="00AE4218" w:rsidP="003364E0">
            <w:pPr>
              <w:spacing w:line="276" w:lineRule="auto"/>
            </w:pPr>
            <w:r w:rsidRPr="005043C6">
              <w:t>ООО "РОСИНТЕР РЕСТОРАНТС"</w:t>
            </w:r>
          </w:p>
        </w:tc>
        <w:tc>
          <w:tcPr>
            <w:tcW w:w="2835" w:type="dxa"/>
            <w:tcBorders>
              <w:top w:val="single" w:sz="6" w:space="0" w:color="auto"/>
              <w:left w:val="single" w:sz="6" w:space="0" w:color="auto"/>
              <w:bottom w:val="single" w:sz="6" w:space="0" w:color="auto"/>
              <w:right w:val="double" w:sz="6" w:space="0" w:color="auto"/>
            </w:tcBorders>
          </w:tcPr>
          <w:p w14:paraId="55F74875" w14:textId="68A43341" w:rsidR="00AE4218" w:rsidRPr="005043C6" w:rsidRDefault="00AE4218" w:rsidP="003364E0">
            <w:pPr>
              <w:spacing w:line="276" w:lineRule="auto"/>
            </w:pPr>
            <w:r w:rsidRPr="005043C6">
              <w:t>Член Совета директоров</w:t>
            </w:r>
          </w:p>
        </w:tc>
      </w:tr>
      <w:tr w:rsidR="00AE4218" w:rsidRPr="005043C6" w14:paraId="1CB3451D" w14:textId="77777777" w:rsidTr="00AE4218">
        <w:tc>
          <w:tcPr>
            <w:tcW w:w="1332" w:type="dxa"/>
            <w:tcBorders>
              <w:top w:val="single" w:sz="6" w:space="0" w:color="auto"/>
              <w:left w:val="double" w:sz="6" w:space="0" w:color="auto"/>
              <w:bottom w:val="single" w:sz="6" w:space="0" w:color="auto"/>
              <w:right w:val="single" w:sz="6" w:space="0" w:color="auto"/>
            </w:tcBorders>
          </w:tcPr>
          <w:p w14:paraId="3772E95D" w14:textId="7E4F3214" w:rsidR="00AE4218" w:rsidRPr="005043C6" w:rsidRDefault="00AE4218" w:rsidP="003364E0">
            <w:pPr>
              <w:spacing w:line="276" w:lineRule="auto"/>
            </w:pPr>
            <w:r w:rsidRPr="005043C6">
              <w:t>2016</w:t>
            </w:r>
          </w:p>
        </w:tc>
        <w:tc>
          <w:tcPr>
            <w:tcW w:w="1260" w:type="dxa"/>
            <w:tcBorders>
              <w:top w:val="single" w:sz="6" w:space="0" w:color="auto"/>
              <w:left w:val="single" w:sz="6" w:space="0" w:color="auto"/>
              <w:bottom w:val="single" w:sz="6" w:space="0" w:color="auto"/>
              <w:right w:val="single" w:sz="6" w:space="0" w:color="auto"/>
            </w:tcBorders>
          </w:tcPr>
          <w:p w14:paraId="4E6F68DB" w14:textId="3F4137EE" w:rsidR="00AE4218" w:rsidRPr="005043C6" w:rsidRDefault="00AE4218" w:rsidP="003364E0">
            <w:pPr>
              <w:spacing w:line="276" w:lineRule="auto"/>
            </w:pPr>
            <w:r w:rsidRPr="005043C6">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23166BC2" w14:textId="440B794E" w:rsidR="00AE4218" w:rsidRPr="005043C6" w:rsidRDefault="00AE4218" w:rsidP="003364E0">
            <w:pPr>
              <w:spacing w:line="276" w:lineRule="auto"/>
            </w:pPr>
            <w:r w:rsidRPr="005043C6">
              <w:t>ООО «</w:t>
            </w:r>
            <w:proofErr w:type="spellStart"/>
            <w:r w:rsidRPr="005043C6">
              <w:t>Инкорост</w:t>
            </w:r>
            <w:proofErr w:type="spellEnd"/>
            <w:r w:rsidRPr="005043C6">
              <w:t>»</w:t>
            </w:r>
          </w:p>
        </w:tc>
        <w:tc>
          <w:tcPr>
            <w:tcW w:w="2835" w:type="dxa"/>
            <w:tcBorders>
              <w:top w:val="single" w:sz="6" w:space="0" w:color="auto"/>
              <w:left w:val="single" w:sz="6" w:space="0" w:color="auto"/>
              <w:bottom w:val="single" w:sz="6" w:space="0" w:color="auto"/>
              <w:right w:val="double" w:sz="6" w:space="0" w:color="auto"/>
            </w:tcBorders>
          </w:tcPr>
          <w:p w14:paraId="2E30AEEB" w14:textId="073988FF" w:rsidR="00AE4218" w:rsidRPr="005043C6" w:rsidRDefault="00AE4218" w:rsidP="003364E0">
            <w:pPr>
              <w:spacing w:line="276" w:lineRule="auto"/>
            </w:pPr>
            <w:r w:rsidRPr="005043C6">
              <w:t>Генеральный директор</w:t>
            </w:r>
          </w:p>
        </w:tc>
      </w:tr>
    </w:tbl>
    <w:p w14:paraId="12657F34" w14:textId="77777777" w:rsidR="003364E0" w:rsidRPr="005043C6" w:rsidRDefault="003364E0" w:rsidP="003364E0">
      <w:pPr>
        <w:spacing w:before="0" w:after="0"/>
        <w:rPr>
          <w:sz w:val="16"/>
          <w:szCs w:val="16"/>
        </w:rPr>
      </w:pPr>
    </w:p>
    <w:p w14:paraId="5ACDAB8E"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1F3B533C"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41F4E6CF" w14:textId="77777777" w:rsidR="003364E0" w:rsidRPr="005043C6" w:rsidRDefault="003364E0" w:rsidP="003364E0">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6B476E03" w14:textId="77777777" w:rsidR="003364E0" w:rsidRPr="005043C6" w:rsidRDefault="003364E0" w:rsidP="003364E0">
      <w:pPr>
        <w:spacing w:before="0" w:after="0"/>
        <w:ind w:left="200"/>
      </w:pPr>
      <w:r w:rsidRPr="005043C6">
        <w:lastRenderedPageBreak/>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2E5448A0" w14:textId="77777777" w:rsidR="003364E0" w:rsidRPr="005043C6" w:rsidRDefault="003364E0" w:rsidP="003364E0">
      <w:pPr>
        <w:spacing w:before="0" w:after="0"/>
        <w:ind w:left="400"/>
      </w:pPr>
      <w:r w:rsidRPr="005043C6">
        <w:rPr>
          <w:b/>
          <w:bCs/>
          <w:i/>
          <w:iCs/>
        </w:rPr>
        <w:t>Лицо к указанным видам ответственности не привлекалось.</w:t>
      </w:r>
    </w:p>
    <w:p w14:paraId="7272EC60" w14:textId="77777777" w:rsidR="003364E0" w:rsidRPr="005043C6" w:rsidRDefault="003364E0" w:rsidP="003364E0">
      <w:pPr>
        <w:spacing w:before="0" w:after="0"/>
        <w:ind w:left="200"/>
      </w:pPr>
      <w:r w:rsidRPr="005043C6">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5043C6">
        <w:rPr>
          <w:b/>
          <w:bCs/>
          <w:i/>
          <w:iCs/>
        </w:rPr>
        <w:t>Лицо указанных должностей не занимало.</w:t>
      </w:r>
    </w:p>
    <w:p w14:paraId="3DE31F4D" w14:textId="77777777" w:rsidR="00E779A3" w:rsidRDefault="00E779A3" w:rsidP="0064448D">
      <w:pPr>
        <w:spacing w:before="0" w:after="0"/>
        <w:ind w:left="200"/>
      </w:pPr>
    </w:p>
    <w:p w14:paraId="4D34B38D" w14:textId="77777777" w:rsidR="00E779A3" w:rsidRDefault="00E779A3">
      <w:pPr>
        <w:pStyle w:val="2"/>
      </w:pPr>
      <w:bookmarkStart w:id="102" w:name="_Toc482629204"/>
      <w:bookmarkStart w:id="103" w:name="_Toc16698908"/>
      <w:r>
        <w:t>5.2.3. Состав коллегиального исполнительного органа эмитента</w:t>
      </w:r>
      <w:bookmarkEnd w:id="102"/>
      <w:bookmarkEnd w:id="103"/>
    </w:p>
    <w:p w14:paraId="79D8F53F" w14:textId="77777777" w:rsidR="00E779A3" w:rsidRPr="00A562A9" w:rsidRDefault="00E779A3">
      <w:pPr>
        <w:ind w:left="200"/>
        <w:rPr>
          <w:b/>
          <w:i/>
        </w:rPr>
      </w:pPr>
      <w:r w:rsidRPr="00A562A9">
        <w:rPr>
          <w:rStyle w:val="Subst"/>
          <w:b w:val="0"/>
          <w:bCs/>
          <w:i w:val="0"/>
          <w:iCs/>
        </w:rPr>
        <w:t>Коллегиальный исполнительный орган не сформирован</w:t>
      </w:r>
      <w:r w:rsidR="003050FB" w:rsidRPr="00A562A9">
        <w:rPr>
          <w:rStyle w:val="Subst"/>
          <w:b w:val="0"/>
          <w:bCs/>
          <w:i w:val="0"/>
          <w:iCs/>
        </w:rPr>
        <w:t>.</w:t>
      </w:r>
    </w:p>
    <w:p w14:paraId="1345679A" w14:textId="77777777" w:rsidR="00E779A3" w:rsidRPr="002F034B" w:rsidRDefault="00E779A3">
      <w:pPr>
        <w:pStyle w:val="2"/>
      </w:pPr>
      <w:bookmarkStart w:id="104" w:name="_Toc482629205"/>
      <w:bookmarkStart w:id="105" w:name="_Toc16698909"/>
      <w:r w:rsidRPr="00B713B7">
        <w:t>5.3. Сведения о размере вознаграждения и/или компенсации расходов по каждому органу управления эмитента</w:t>
      </w:r>
      <w:bookmarkEnd w:id="104"/>
      <w:bookmarkEnd w:id="105"/>
    </w:p>
    <w:p w14:paraId="68A44035" w14:textId="77777777" w:rsidR="00E779A3" w:rsidRDefault="00E779A3">
      <w:pPr>
        <w:ind w:left="200"/>
      </w:pPr>
      <w:r w:rsidRPr="002F034B">
        <w:t xml:space="preserve">Сведения о размере вознаграждения по каждому из органов управления </w:t>
      </w:r>
      <w:r w:rsidR="00E92369" w:rsidRPr="002F034B">
        <w:t xml:space="preserve"> </w:t>
      </w:r>
      <w:r w:rsidRPr="002F034B">
        <w:t>(за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14:paraId="2990E69E" w14:textId="2D07540F" w:rsidR="00F532DC" w:rsidRDefault="00F532DC" w:rsidP="00F532DC">
      <w:pPr>
        <w:spacing w:before="0" w:after="0"/>
        <w:ind w:left="400"/>
        <w:rPr>
          <w:rStyle w:val="Subst"/>
          <w:bCs/>
          <w:iCs/>
        </w:rPr>
      </w:pPr>
      <w:r>
        <w:rPr>
          <w:rStyle w:val="Subst"/>
          <w:bCs/>
          <w:iCs/>
        </w:rPr>
        <w:t>На 3</w:t>
      </w:r>
      <w:r w:rsidR="003C0A2D">
        <w:rPr>
          <w:rStyle w:val="Subst"/>
          <w:bCs/>
          <w:iCs/>
        </w:rPr>
        <w:t>0</w:t>
      </w:r>
      <w:r>
        <w:rPr>
          <w:rStyle w:val="Subst"/>
          <w:bCs/>
          <w:iCs/>
        </w:rPr>
        <w:t>.0</w:t>
      </w:r>
      <w:r w:rsidR="003C0A2D">
        <w:rPr>
          <w:rStyle w:val="Subst"/>
          <w:bCs/>
          <w:iCs/>
        </w:rPr>
        <w:t>6</w:t>
      </w:r>
      <w:r>
        <w:rPr>
          <w:rStyle w:val="Subst"/>
          <w:bCs/>
          <w:iCs/>
        </w:rPr>
        <w:t>.201</w:t>
      </w:r>
      <w:r w:rsidR="004C5B5C">
        <w:rPr>
          <w:rStyle w:val="Subst"/>
          <w:bCs/>
          <w:iCs/>
        </w:rPr>
        <w:t>9</w:t>
      </w:r>
      <w:r>
        <w:rPr>
          <w:rStyle w:val="Subst"/>
          <w:bCs/>
          <w:iCs/>
        </w:rPr>
        <w:t xml:space="preserve"> г.</w:t>
      </w:r>
    </w:p>
    <w:p w14:paraId="20310DDC" w14:textId="1ED98E65" w:rsidR="00F532DC" w:rsidRPr="003C0A2D" w:rsidRDefault="00F532DC" w:rsidP="009672D5">
      <w:pPr>
        <w:pStyle w:val="SubHeading"/>
        <w:spacing w:before="0" w:after="0"/>
        <w:ind w:left="200"/>
        <w:rPr>
          <w:b/>
        </w:rPr>
      </w:pPr>
      <w:r w:rsidRPr="003C0A2D">
        <w:rPr>
          <w:b/>
        </w:rPr>
        <w:t>Вознаграждения</w:t>
      </w:r>
      <w:r w:rsidR="009672D5" w:rsidRPr="003C0A2D">
        <w:rPr>
          <w:b/>
        </w:rPr>
        <w:t xml:space="preserve"> </w:t>
      </w:r>
      <w:r w:rsidRPr="003C0A2D">
        <w:rPr>
          <w:b/>
        </w:rPr>
        <w:t>Совет директоров</w:t>
      </w:r>
    </w:p>
    <w:p w14:paraId="14ED7064" w14:textId="77777777" w:rsidR="00F532DC" w:rsidRPr="002F034B" w:rsidRDefault="00F532DC" w:rsidP="00F532DC">
      <w:pPr>
        <w:spacing w:before="0" w:after="0"/>
        <w:ind w:left="600"/>
      </w:pPr>
      <w:r w:rsidRPr="002F034B">
        <w:t>Единица измерения:</w:t>
      </w:r>
      <w:r w:rsidRPr="002F034B">
        <w:rPr>
          <w:rStyle w:val="Subst"/>
          <w:bCs/>
          <w:iCs/>
        </w:rPr>
        <w:t xml:space="preserve"> руб.</w:t>
      </w:r>
    </w:p>
    <w:p w14:paraId="73FD5A08" w14:textId="77777777" w:rsidR="00F532DC" w:rsidRPr="002F034B" w:rsidRDefault="00F532DC" w:rsidP="00F532DC">
      <w:pPr>
        <w:pStyle w:val="ThinDelim"/>
      </w:pPr>
    </w:p>
    <w:tbl>
      <w:tblPr>
        <w:tblW w:w="0" w:type="auto"/>
        <w:tblLayout w:type="fixed"/>
        <w:tblCellMar>
          <w:left w:w="72" w:type="dxa"/>
          <w:right w:w="72" w:type="dxa"/>
        </w:tblCellMar>
        <w:tblLook w:val="0000" w:firstRow="0" w:lastRow="0" w:firstColumn="0" w:lastColumn="0" w:noHBand="0" w:noVBand="0"/>
      </w:tblPr>
      <w:tblGrid>
        <w:gridCol w:w="7018"/>
        <w:gridCol w:w="2552"/>
      </w:tblGrid>
      <w:tr w:rsidR="00F532DC" w:rsidRPr="006B017A" w14:paraId="2DD1CAE2" w14:textId="77777777" w:rsidTr="005D1644">
        <w:tc>
          <w:tcPr>
            <w:tcW w:w="7018" w:type="dxa"/>
            <w:tcBorders>
              <w:top w:val="double" w:sz="6" w:space="0" w:color="auto"/>
              <w:left w:val="double" w:sz="6" w:space="0" w:color="auto"/>
              <w:bottom w:val="single" w:sz="6" w:space="0" w:color="auto"/>
              <w:right w:val="single" w:sz="6" w:space="0" w:color="auto"/>
            </w:tcBorders>
          </w:tcPr>
          <w:p w14:paraId="5973DD77" w14:textId="77777777" w:rsidR="00F532DC" w:rsidRPr="006B017A" w:rsidRDefault="00F532DC" w:rsidP="00F532DC">
            <w:pPr>
              <w:spacing w:before="0" w:after="0"/>
              <w:jc w:val="center"/>
            </w:pPr>
            <w:r w:rsidRPr="006B017A">
              <w:t>Наименование показателя</w:t>
            </w:r>
          </w:p>
        </w:tc>
        <w:tc>
          <w:tcPr>
            <w:tcW w:w="2552" w:type="dxa"/>
            <w:tcBorders>
              <w:top w:val="double" w:sz="6" w:space="0" w:color="auto"/>
              <w:left w:val="single" w:sz="6" w:space="0" w:color="auto"/>
              <w:bottom w:val="single" w:sz="6" w:space="0" w:color="auto"/>
              <w:right w:val="double" w:sz="6" w:space="0" w:color="auto"/>
            </w:tcBorders>
          </w:tcPr>
          <w:p w14:paraId="4D04021C" w14:textId="17FE8BE2" w:rsidR="00F532DC" w:rsidRPr="006B017A" w:rsidRDefault="00F532DC" w:rsidP="004C5B5C">
            <w:pPr>
              <w:spacing w:before="0" w:after="0"/>
              <w:jc w:val="center"/>
            </w:pPr>
            <w:r w:rsidRPr="006B017A">
              <w:t>201</w:t>
            </w:r>
            <w:r w:rsidR="004C5B5C">
              <w:t>9</w:t>
            </w:r>
            <w:r w:rsidRPr="006B017A">
              <w:t xml:space="preserve">, </w:t>
            </w:r>
            <w:r w:rsidR="003C0A2D">
              <w:t>6</w:t>
            </w:r>
            <w:r w:rsidRPr="006B017A">
              <w:t xml:space="preserve"> мес.</w:t>
            </w:r>
          </w:p>
        </w:tc>
      </w:tr>
      <w:tr w:rsidR="00F532DC" w:rsidRPr="006B017A" w14:paraId="4CD1CED7" w14:textId="77777777" w:rsidTr="005D1644">
        <w:tc>
          <w:tcPr>
            <w:tcW w:w="7018" w:type="dxa"/>
            <w:tcBorders>
              <w:top w:val="single" w:sz="6" w:space="0" w:color="auto"/>
              <w:left w:val="double" w:sz="6" w:space="0" w:color="auto"/>
              <w:bottom w:val="single" w:sz="6" w:space="0" w:color="auto"/>
              <w:right w:val="single" w:sz="6" w:space="0" w:color="auto"/>
            </w:tcBorders>
          </w:tcPr>
          <w:p w14:paraId="64610A5B" w14:textId="77777777" w:rsidR="00F532DC" w:rsidRPr="006B017A" w:rsidRDefault="00F532DC" w:rsidP="00F532DC">
            <w:pPr>
              <w:spacing w:before="0" w:after="0"/>
            </w:pPr>
            <w:r w:rsidRPr="006B017A">
              <w:t>Вознаграждение за участие в работе органа управления</w:t>
            </w:r>
          </w:p>
        </w:tc>
        <w:tc>
          <w:tcPr>
            <w:tcW w:w="2552" w:type="dxa"/>
            <w:tcBorders>
              <w:top w:val="single" w:sz="6" w:space="0" w:color="auto"/>
              <w:left w:val="single" w:sz="6" w:space="0" w:color="auto"/>
              <w:bottom w:val="single" w:sz="6" w:space="0" w:color="auto"/>
              <w:right w:val="double" w:sz="6" w:space="0" w:color="auto"/>
            </w:tcBorders>
          </w:tcPr>
          <w:p w14:paraId="79D71F1F" w14:textId="77777777" w:rsidR="00F532DC" w:rsidRPr="006B017A" w:rsidRDefault="00F532DC" w:rsidP="00F532DC">
            <w:pPr>
              <w:spacing w:before="0" w:after="0"/>
              <w:rPr>
                <w:lang w:val="en-US"/>
              </w:rPr>
            </w:pPr>
            <w:r w:rsidRPr="006B017A">
              <w:rPr>
                <w:lang w:val="en-US"/>
              </w:rPr>
              <w:t>0</w:t>
            </w:r>
          </w:p>
        </w:tc>
      </w:tr>
      <w:tr w:rsidR="00F532DC" w:rsidRPr="006B017A" w14:paraId="084C0279" w14:textId="77777777" w:rsidTr="005D1644">
        <w:tc>
          <w:tcPr>
            <w:tcW w:w="7018" w:type="dxa"/>
            <w:tcBorders>
              <w:top w:val="single" w:sz="6" w:space="0" w:color="auto"/>
              <w:left w:val="double" w:sz="6" w:space="0" w:color="auto"/>
              <w:bottom w:val="single" w:sz="6" w:space="0" w:color="auto"/>
              <w:right w:val="single" w:sz="6" w:space="0" w:color="auto"/>
            </w:tcBorders>
          </w:tcPr>
          <w:p w14:paraId="27F8DB35" w14:textId="77777777" w:rsidR="00F532DC" w:rsidRPr="006B017A" w:rsidRDefault="00F532DC" w:rsidP="00F532DC">
            <w:pPr>
              <w:spacing w:before="0" w:after="0"/>
            </w:pPr>
            <w:r w:rsidRPr="006B017A">
              <w:t>Заработная плата</w:t>
            </w:r>
          </w:p>
        </w:tc>
        <w:tc>
          <w:tcPr>
            <w:tcW w:w="2552" w:type="dxa"/>
            <w:tcBorders>
              <w:top w:val="single" w:sz="6" w:space="0" w:color="auto"/>
              <w:left w:val="single" w:sz="6" w:space="0" w:color="auto"/>
              <w:bottom w:val="single" w:sz="6" w:space="0" w:color="auto"/>
              <w:right w:val="double" w:sz="6" w:space="0" w:color="auto"/>
            </w:tcBorders>
          </w:tcPr>
          <w:p w14:paraId="10FE5693" w14:textId="77777777" w:rsidR="00F532DC" w:rsidRPr="006B017A" w:rsidRDefault="00F532DC" w:rsidP="00F532DC">
            <w:pPr>
              <w:spacing w:before="0" w:after="0"/>
              <w:rPr>
                <w:lang w:val="en-US"/>
              </w:rPr>
            </w:pPr>
            <w:r w:rsidRPr="006B017A">
              <w:rPr>
                <w:lang w:val="en-US"/>
              </w:rPr>
              <w:t>0</w:t>
            </w:r>
          </w:p>
        </w:tc>
      </w:tr>
      <w:tr w:rsidR="00F532DC" w:rsidRPr="006B017A" w14:paraId="2DB3F9F3" w14:textId="77777777" w:rsidTr="005D1644">
        <w:tc>
          <w:tcPr>
            <w:tcW w:w="7018" w:type="dxa"/>
            <w:tcBorders>
              <w:top w:val="single" w:sz="6" w:space="0" w:color="auto"/>
              <w:left w:val="double" w:sz="6" w:space="0" w:color="auto"/>
              <w:bottom w:val="single" w:sz="6" w:space="0" w:color="auto"/>
              <w:right w:val="single" w:sz="6" w:space="0" w:color="auto"/>
            </w:tcBorders>
          </w:tcPr>
          <w:p w14:paraId="670790DB" w14:textId="77777777" w:rsidR="00F532DC" w:rsidRPr="006B017A" w:rsidRDefault="00F532DC" w:rsidP="00F532DC">
            <w:pPr>
              <w:spacing w:before="0" w:after="0"/>
            </w:pPr>
            <w:r w:rsidRPr="006B017A">
              <w:t>Премии</w:t>
            </w:r>
          </w:p>
        </w:tc>
        <w:tc>
          <w:tcPr>
            <w:tcW w:w="2552" w:type="dxa"/>
            <w:tcBorders>
              <w:top w:val="single" w:sz="6" w:space="0" w:color="auto"/>
              <w:left w:val="single" w:sz="6" w:space="0" w:color="auto"/>
              <w:bottom w:val="single" w:sz="6" w:space="0" w:color="auto"/>
              <w:right w:val="double" w:sz="6" w:space="0" w:color="auto"/>
            </w:tcBorders>
          </w:tcPr>
          <w:p w14:paraId="284D048A" w14:textId="77777777" w:rsidR="00F532DC" w:rsidRPr="006B017A" w:rsidRDefault="00F532DC" w:rsidP="00F532DC">
            <w:pPr>
              <w:spacing w:before="0" w:after="0"/>
              <w:rPr>
                <w:lang w:val="en-US"/>
              </w:rPr>
            </w:pPr>
            <w:r w:rsidRPr="006B017A">
              <w:rPr>
                <w:lang w:val="en-US"/>
              </w:rPr>
              <w:t>0</w:t>
            </w:r>
          </w:p>
        </w:tc>
      </w:tr>
      <w:tr w:rsidR="00F532DC" w:rsidRPr="006B017A" w14:paraId="58BA39FD" w14:textId="77777777" w:rsidTr="005D1644">
        <w:tc>
          <w:tcPr>
            <w:tcW w:w="7018" w:type="dxa"/>
            <w:tcBorders>
              <w:top w:val="single" w:sz="6" w:space="0" w:color="auto"/>
              <w:left w:val="double" w:sz="6" w:space="0" w:color="auto"/>
              <w:bottom w:val="single" w:sz="6" w:space="0" w:color="auto"/>
              <w:right w:val="single" w:sz="6" w:space="0" w:color="auto"/>
            </w:tcBorders>
          </w:tcPr>
          <w:p w14:paraId="6C88B49E" w14:textId="77777777" w:rsidR="00F532DC" w:rsidRPr="006B017A" w:rsidRDefault="00F532DC" w:rsidP="00F532DC">
            <w:pPr>
              <w:spacing w:before="0" w:after="0"/>
            </w:pPr>
            <w:r w:rsidRPr="006B017A">
              <w:t>Комиссионные</w:t>
            </w:r>
          </w:p>
        </w:tc>
        <w:tc>
          <w:tcPr>
            <w:tcW w:w="2552" w:type="dxa"/>
            <w:tcBorders>
              <w:top w:val="single" w:sz="6" w:space="0" w:color="auto"/>
              <w:left w:val="single" w:sz="6" w:space="0" w:color="auto"/>
              <w:bottom w:val="single" w:sz="6" w:space="0" w:color="auto"/>
              <w:right w:val="double" w:sz="6" w:space="0" w:color="auto"/>
            </w:tcBorders>
          </w:tcPr>
          <w:p w14:paraId="53860D54" w14:textId="77777777" w:rsidR="00F532DC" w:rsidRPr="006B017A" w:rsidRDefault="00F532DC" w:rsidP="00F532DC">
            <w:pPr>
              <w:spacing w:before="0" w:after="0"/>
              <w:rPr>
                <w:lang w:val="en-US"/>
              </w:rPr>
            </w:pPr>
            <w:r w:rsidRPr="006B017A">
              <w:rPr>
                <w:lang w:val="en-US"/>
              </w:rPr>
              <w:t>0</w:t>
            </w:r>
          </w:p>
        </w:tc>
      </w:tr>
      <w:tr w:rsidR="00F532DC" w:rsidRPr="006B017A" w14:paraId="384DAF78" w14:textId="77777777" w:rsidTr="005D1644">
        <w:tc>
          <w:tcPr>
            <w:tcW w:w="7018" w:type="dxa"/>
            <w:tcBorders>
              <w:top w:val="single" w:sz="6" w:space="0" w:color="auto"/>
              <w:left w:val="double" w:sz="6" w:space="0" w:color="auto"/>
              <w:bottom w:val="single" w:sz="6" w:space="0" w:color="auto"/>
              <w:right w:val="single" w:sz="6" w:space="0" w:color="auto"/>
            </w:tcBorders>
          </w:tcPr>
          <w:p w14:paraId="7B4F7D04" w14:textId="77777777" w:rsidR="00F532DC" w:rsidRPr="006B017A" w:rsidRDefault="00F532DC" w:rsidP="00F532DC">
            <w:pPr>
              <w:spacing w:before="0" w:after="0"/>
            </w:pPr>
            <w:r w:rsidRPr="006B017A">
              <w:t>Иные виды вознаграждений</w:t>
            </w:r>
          </w:p>
        </w:tc>
        <w:tc>
          <w:tcPr>
            <w:tcW w:w="2552" w:type="dxa"/>
            <w:tcBorders>
              <w:top w:val="single" w:sz="6" w:space="0" w:color="auto"/>
              <w:left w:val="single" w:sz="6" w:space="0" w:color="auto"/>
              <w:bottom w:val="single" w:sz="6" w:space="0" w:color="auto"/>
              <w:right w:val="double" w:sz="6" w:space="0" w:color="auto"/>
            </w:tcBorders>
          </w:tcPr>
          <w:p w14:paraId="337C080D" w14:textId="77777777" w:rsidR="00F532DC" w:rsidRPr="006B017A" w:rsidRDefault="00F532DC" w:rsidP="00F532DC">
            <w:pPr>
              <w:spacing w:before="0" w:after="0"/>
              <w:rPr>
                <w:lang w:val="en-US"/>
              </w:rPr>
            </w:pPr>
            <w:r w:rsidRPr="006B017A">
              <w:rPr>
                <w:lang w:val="en-US"/>
              </w:rPr>
              <w:t>0</w:t>
            </w:r>
          </w:p>
        </w:tc>
      </w:tr>
      <w:tr w:rsidR="00F532DC" w:rsidRPr="00CC1CCF" w14:paraId="572CF4A0" w14:textId="77777777" w:rsidTr="005D1644">
        <w:tc>
          <w:tcPr>
            <w:tcW w:w="7018" w:type="dxa"/>
            <w:tcBorders>
              <w:top w:val="single" w:sz="6" w:space="0" w:color="auto"/>
              <w:left w:val="double" w:sz="6" w:space="0" w:color="auto"/>
              <w:bottom w:val="double" w:sz="6" w:space="0" w:color="auto"/>
              <w:right w:val="single" w:sz="6" w:space="0" w:color="auto"/>
            </w:tcBorders>
          </w:tcPr>
          <w:p w14:paraId="175152C8" w14:textId="77777777" w:rsidR="00F532DC" w:rsidRPr="006B017A" w:rsidRDefault="00F532DC" w:rsidP="00F532DC">
            <w:pPr>
              <w:spacing w:before="0" w:after="0"/>
            </w:pPr>
            <w:r w:rsidRPr="006B017A">
              <w:t>ИТОГО</w:t>
            </w:r>
          </w:p>
        </w:tc>
        <w:tc>
          <w:tcPr>
            <w:tcW w:w="2552" w:type="dxa"/>
            <w:tcBorders>
              <w:top w:val="single" w:sz="6" w:space="0" w:color="auto"/>
              <w:left w:val="single" w:sz="6" w:space="0" w:color="auto"/>
              <w:bottom w:val="double" w:sz="6" w:space="0" w:color="auto"/>
              <w:right w:val="double" w:sz="6" w:space="0" w:color="auto"/>
            </w:tcBorders>
          </w:tcPr>
          <w:p w14:paraId="25E18160" w14:textId="77777777" w:rsidR="00F532DC" w:rsidRPr="006B017A" w:rsidRDefault="00F532DC" w:rsidP="00F532DC">
            <w:pPr>
              <w:spacing w:before="0" w:after="0"/>
              <w:rPr>
                <w:lang w:val="en-US"/>
              </w:rPr>
            </w:pPr>
            <w:r w:rsidRPr="006B017A">
              <w:rPr>
                <w:lang w:val="en-US"/>
              </w:rPr>
              <w:t>0</w:t>
            </w:r>
          </w:p>
        </w:tc>
      </w:tr>
    </w:tbl>
    <w:p w14:paraId="1C9C18AF" w14:textId="77777777" w:rsidR="00F532DC" w:rsidRPr="002F034B" w:rsidRDefault="00F532DC" w:rsidP="00F532DC">
      <w:pPr>
        <w:spacing w:before="0" w:after="0"/>
        <w:ind w:left="600"/>
      </w:pPr>
      <w:r>
        <w:t>Сведения</w:t>
      </w:r>
      <w:r w:rsidRPr="002F034B">
        <w:t xml:space="preserve"> о существующих соглашениях относительно таких выплат в текущем финансовом году:</w:t>
      </w:r>
      <w:r w:rsidRPr="002F034B">
        <w:br/>
      </w:r>
      <w:r w:rsidRPr="002F034B">
        <w:rPr>
          <w:rStyle w:val="Subst"/>
          <w:bCs/>
          <w:iCs/>
        </w:rPr>
        <w:t>Вознаграждение членам Совета директоров не устанавливалось и не выплачивалось. Соглашения относительно таких выплат в текущем финансовом году отсутствуют.</w:t>
      </w:r>
    </w:p>
    <w:p w14:paraId="4FF0F567" w14:textId="77777777" w:rsidR="009672D5" w:rsidRDefault="009672D5" w:rsidP="00F532DC">
      <w:pPr>
        <w:pStyle w:val="SubHeading"/>
        <w:spacing w:before="0" w:after="0"/>
        <w:ind w:left="200"/>
      </w:pPr>
    </w:p>
    <w:p w14:paraId="2B6B9FCE" w14:textId="77777777" w:rsidR="00F532DC" w:rsidRPr="003C0A2D" w:rsidRDefault="00F532DC" w:rsidP="00F532DC">
      <w:pPr>
        <w:pStyle w:val="SubHeading"/>
        <w:spacing w:before="0" w:after="0"/>
        <w:ind w:left="200"/>
        <w:rPr>
          <w:b/>
        </w:rPr>
      </w:pPr>
      <w:r w:rsidRPr="003C0A2D">
        <w:rPr>
          <w:b/>
        </w:rPr>
        <w:t>Компенсации</w:t>
      </w:r>
    </w:p>
    <w:p w14:paraId="5ADE7E72" w14:textId="77777777" w:rsidR="00F532DC" w:rsidRPr="00E92369" w:rsidRDefault="00F532DC" w:rsidP="00F532DC">
      <w:pPr>
        <w:spacing w:before="0" w:after="0"/>
        <w:ind w:left="400"/>
      </w:pPr>
      <w:r w:rsidRPr="00E92369">
        <w:t>Единица измерения:</w:t>
      </w:r>
      <w:r w:rsidRPr="00E92369">
        <w:rPr>
          <w:rStyle w:val="Subst"/>
          <w:bCs/>
          <w:iCs/>
        </w:rPr>
        <w:t xml:space="preserve"> руб.</w:t>
      </w:r>
    </w:p>
    <w:tbl>
      <w:tblPr>
        <w:tblW w:w="0" w:type="auto"/>
        <w:tblLayout w:type="fixed"/>
        <w:tblCellMar>
          <w:left w:w="72" w:type="dxa"/>
          <w:right w:w="72" w:type="dxa"/>
        </w:tblCellMar>
        <w:tblLook w:val="0000" w:firstRow="0" w:lastRow="0" w:firstColumn="0" w:lastColumn="0" w:noHBand="0" w:noVBand="0"/>
      </w:tblPr>
      <w:tblGrid>
        <w:gridCol w:w="7018"/>
        <w:gridCol w:w="2552"/>
      </w:tblGrid>
      <w:tr w:rsidR="00F532DC" w:rsidRPr="00CC1CCF" w14:paraId="4D190297" w14:textId="77777777" w:rsidTr="005D1644">
        <w:tc>
          <w:tcPr>
            <w:tcW w:w="7018" w:type="dxa"/>
            <w:tcBorders>
              <w:top w:val="double" w:sz="6" w:space="0" w:color="auto"/>
              <w:left w:val="double" w:sz="6" w:space="0" w:color="auto"/>
              <w:bottom w:val="single" w:sz="6" w:space="0" w:color="auto"/>
              <w:right w:val="single" w:sz="6" w:space="0" w:color="auto"/>
            </w:tcBorders>
          </w:tcPr>
          <w:p w14:paraId="0712AEAA" w14:textId="77777777" w:rsidR="00F532DC" w:rsidRPr="00CC1CCF" w:rsidRDefault="00F532DC" w:rsidP="005D1644">
            <w:pPr>
              <w:jc w:val="center"/>
            </w:pPr>
            <w:r w:rsidRPr="00CC1CCF">
              <w:t>Наименование органа управления</w:t>
            </w:r>
          </w:p>
        </w:tc>
        <w:tc>
          <w:tcPr>
            <w:tcW w:w="2552" w:type="dxa"/>
            <w:tcBorders>
              <w:top w:val="double" w:sz="6" w:space="0" w:color="auto"/>
              <w:left w:val="single" w:sz="6" w:space="0" w:color="auto"/>
              <w:bottom w:val="single" w:sz="6" w:space="0" w:color="auto"/>
              <w:right w:val="double" w:sz="6" w:space="0" w:color="auto"/>
            </w:tcBorders>
          </w:tcPr>
          <w:p w14:paraId="72C3657B" w14:textId="31DFB49C" w:rsidR="00F532DC" w:rsidRPr="00CC1CCF" w:rsidRDefault="00001E2D" w:rsidP="004C5B5C">
            <w:pPr>
              <w:jc w:val="center"/>
            </w:pPr>
            <w:r>
              <w:t>201</w:t>
            </w:r>
            <w:r w:rsidR="004C5B5C">
              <w:t>9</w:t>
            </w:r>
            <w:r w:rsidR="003C0A2D">
              <w:t>, 6</w:t>
            </w:r>
            <w:r w:rsidR="00F532DC" w:rsidRPr="00CC1CCF">
              <w:t xml:space="preserve"> мес.</w:t>
            </w:r>
          </w:p>
        </w:tc>
      </w:tr>
      <w:tr w:rsidR="00F532DC" w:rsidRPr="00CC1CCF" w14:paraId="5B1EB3C0" w14:textId="77777777" w:rsidTr="005D1644">
        <w:tc>
          <w:tcPr>
            <w:tcW w:w="7018" w:type="dxa"/>
            <w:tcBorders>
              <w:top w:val="single" w:sz="6" w:space="0" w:color="auto"/>
              <w:left w:val="double" w:sz="6" w:space="0" w:color="auto"/>
              <w:bottom w:val="double" w:sz="6" w:space="0" w:color="auto"/>
              <w:right w:val="single" w:sz="6" w:space="0" w:color="auto"/>
            </w:tcBorders>
          </w:tcPr>
          <w:p w14:paraId="53852BB4" w14:textId="77777777" w:rsidR="00F532DC" w:rsidRPr="00CC1CCF" w:rsidRDefault="00F532DC" w:rsidP="005D1644">
            <w:r w:rsidRPr="00CC1CCF">
              <w:t>Совет директоров</w:t>
            </w:r>
          </w:p>
        </w:tc>
        <w:tc>
          <w:tcPr>
            <w:tcW w:w="2552" w:type="dxa"/>
            <w:tcBorders>
              <w:top w:val="single" w:sz="6" w:space="0" w:color="auto"/>
              <w:left w:val="single" w:sz="6" w:space="0" w:color="auto"/>
              <w:bottom w:val="double" w:sz="6" w:space="0" w:color="auto"/>
              <w:right w:val="double" w:sz="6" w:space="0" w:color="auto"/>
            </w:tcBorders>
          </w:tcPr>
          <w:p w14:paraId="36EA71DB" w14:textId="77777777" w:rsidR="00F532DC" w:rsidRPr="00CC1CCF" w:rsidRDefault="00F532DC" w:rsidP="005D1644">
            <w:pPr>
              <w:rPr>
                <w:lang w:val="en-US"/>
              </w:rPr>
            </w:pPr>
            <w:r w:rsidRPr="00CC1CCF">
              <w:rPr>
                <w:lang w:val="en-US"/>
              </w:rPr>
              <w:t>0</w:t>
            </w:r>
          </w:p>
        </w:tc>
      </w:tr>
    </w:tbl>
    <w:p w14:paraId="6C22FDBC" w14:textId="77777777" w:rsidR="00F532DC" w:rsidRDefault="00F532DC" w:rsidP="00F532DC">
      <w:pPr>
        <w:ind w:left="400"/>
        <w:rPr>
          <w:rStyle w:val="Subst"/>
          <w:bCs/>
          <w:iCs/>
        </w:rPr>
      </w:pPr>
      <w:r w:rsidRPr="002F034B">
        <w:t>Дополнительная информация:</w:t>
      </w:r>
      <w:r w:rsidRPr="002F034B">
        <w:br/>
      </w:r>
      <w:r w:rsidRPr="002F034B">
        <w:rPr>
          <w:rStyle w:val="Subst"/>
          <w:bCs/>
          <w:iCs/>
        </w:rPr>
        <w:t>Компенсации членам Совета директоров не устанавливались и не выплачивались. Соглашения относительно таких выплат в текущем финансовом году отсутствуют.</w:t>
      </w:r>
    </w:p>
    <w:p w14:paraId="542C3892" w14:textId="77777777" w:rsidR="00E779A3" w:rsidRDefault="00E779A3" w:rsidP="005B6ECC">
      <w:pPr>
        <w:pStyle w:val="2"/>
        <w:jc w:val="both"/>
      </w:pPr>
      <w:bookmarkStart w:id="106" w:name="_Toc482629206"/>
      <w:bookmarkStart w:id="107" w:name="_Toc16698910"/>
      <w:r w:rsidRPr="00B713B7">
        <w:t xml:space="preserve">5.4. Сведения о структуре и компетенции органов </w:t>
      </w:r>
      <w:proofErr w:type="gramStart"/>
      <w:r w:rsidRPr="00B713B7">
        <w:t>контроля за</w:t>
      </w:r>
      <w:proofErr w:type="gramEnd"/>
      <w:r w:rsidRPr="00B713B7">
        <w:t xml:space="preserve"> финансово-хозяйственной деятельностью эмитента, а также об организации системы управления рисками и внутреннего контроля</w:t>
      </w:r>
      <w:bookmarkEnd w:id="106"/>
      <w:bookmarkEnd w:id="107"/>
    </w:p>
    <w:p w14:paraId="0A8353A8" w14:textId="31AFABA4" w:rsidR="003C0A2D" w:rsidRPr="003C0A2D" w:rsidRDefault="003C0A2D" w:rsidP="003C0A2D">
      <w:r w:rsidRPr="003C0A2D">
        <w:t>Изменения в составе информации настоящего пункта в отчетном квартале не происходили.</w:t>
      </w:r>
    </w:p>
    <w:p w14:paraId="25523290" w14:textId="77777777" w:rsidR="00E779A3" w:rsidRPr="003C0A2D" w:rsidRDefault="00E779A3">
      <w:pPr>
        <w:pStyle w:val="2"/>
      </w:pPr>
      <w:bookmarkStart w:id="108" w:name="_Toc482629207"/>
      <w:bookmarkStart w:id="109" w:name="_Toc16698911"/>
      <w:r w:rsidRPr="003C0A2D">
        <w:t xml:space="preserve">5.5. Информация о лицах, входящих в состав органов </w:t>
      </w:r>
      <w:proofErr w:type="gramStart"/>
      <w:r w:rsidRPr="003C0A2D">
        <w:t>контроля за</w:t>
      </w:r>
      <w:proofErr w:type="gramEnd"/>
      <w:r w:rsidRPr="003C0A2D">
        <w:t xml:space="preserve"> финансово-хозяйственной деятельностью эмитента</w:t>
      </w:r>
      <w:bookmarkEnd w:id="108"/>
      <w:bookmarkEnd w:id="109"/>
    </w:p>
    <w:p w14:paraId="5D6A8CC3" w14:textId="77777777" w:rsidR="002407F8" w:rsidRPr="0069090D" w:rsidRDefault="002407F8" w:rsidP="002407F8">
      <w:pPr>
        <w:ind w:left="200"/>
      </w:pPr>
      <w:r w:rsidRPr="003C0A2D">
        <w:t xml:space="preserve">Наименование органа </w:t>
      </w:r>
      <w:proofErr w:type="gramStart"/>
      <w:r w:rsidRPr="003C0A2D">
        <w:t>контроля за</w:t>
      </w:r>
      <w:proofErr w:type="gramEnd"/>
      <w:r w:rsidRPr="003C0A2D">
        <w:t xml:space="preserve"> финансово-хозяйственной деятельностью эмитента:</w:t>
      </w:r>
      <w:r w:rsidRPr="003C0A2D">
        <w:rPr>
          <w:b/>
          <w:bCs/>
          <w:i/>
          <w:iCs/>
        </w:rPr>
        <w:t xml:space="preserve"> Ревизионная комиссия</w:t>
      </w:r>
    </w:p>
    <w:p w14:paraId="5BA6F57F" w14:textId="77777777" w:rsidR="002407F8" w:rsidRPr="0069090D" w:rsidRDefault="002407F8" w:rsidP="002407F8">
      <w:pPr>
        <w:ind w:left="200"/>
      </w:pPr>
      <w:r w:rsidRPr="0069090D">
        <w:t>ФИО</w:t>
      </w:r>
      <w:r w:rsidRPr="0069090D">
        <w:rPr>
          <w:b/>
        </w:rPr>
        <w:t xml:space="preserve">: </w:t>
      </w:r>
      <w:r w:rsidRPr="0069090D">
        <w:rPr>
          <w:b/>
          <w:i/>
        </w:rPr>
        <w:t>Тимакова Татьяна Юрьевна</w:t>
      </w:r>
      <w:r w:rsidRPr="0069090D">
        <w:rPr>
          <w:bCs/>
          <w:iCs/>
        </w:rPr>
        <w:t xml:space="preserve"> </w:t>
      </w:r>
    </w:p>
    <w:p w14:paraId="2F24EF1E" w14:textId="77777777" w:rsidR="002407F8" w:rsidRPr="0069090D" w:rsidRDefault="002407F8" w:rsidP="002407F8">
      <w:pPr>
        <w:ind w:left="200"/>
      </w:pPr>
      <w:r w:rsidRPr="0069090D">
        <w:t>Год рождения:</w:t>
      </w:r>
      <w:r w:rsidRPr="0069090D">
        <w:rPr>
          <w:b/>
          <w:bCs/>
          <w:i/>
          <w:iCs/>
        </w:rPr>
        <w:t xml:space="preserve"> 1966</w:t>
      </w:r>
    </w:p>
    <w:p w14:paraId="36F60D8B" w14:textId="77777777" w:rsidR="002407F8" w:rsidRPr="0069090D" w:rsidRDefault="002407F8" w:rsidP="002407F8">
      <w:pPr>
        <w:ind w:left="200"/>
      </w:pPr>
      <w:r w:rsidRPr="0069090D">
        <w:t xml:space="preserve">Образование:  </w:t>
      </w:r>
      <w:r w:rsidRPr="0069090D">
        <w:rPr>
          <w:b/>
          <w:bCs/>
          <w:i/>
          <w:iCs/>
        </w:rPr>
        <w:t>высшее</w:t>
      </w:r>
    </w:p>
    <w:p w14:paraId="18725774" w14:textId="77777777" w:rsidR="002407F8" w:rsidRPr="00686CE1" w:rsidRDefault="002407F8" w:rsidP="002407F8">
      <w:pPr>
        <w:ind w:left="200"/>
      </w:pPr>
      <w:proofErr w:type="gramStart"/>
      <w:r w:rsidRPr="0069090D">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7591BB54"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686CE1" w14:paraId="0F36A939" w14:textId="77777777" w:rsidTr="002407F8">
        <w:tc>
          <w:tcPr>
            <w:tcW w:w="2592" w:type="dxa"/>
            <w:gridSpan w:val="2"/>
            <w:tcBorders>
              <w:top w:val="double" w:sz="6" w:space="0" w:color="auto"/>
              <w:left w:val="double" w:sz="6" w:space="0" w:color="auto"/>
              <w:bottom w:val="single" w:sz="6" w:space="0" w:color="auto"/>
              <w:right w:val="single" w:sz="6" w:space="0" w:color="auto"/>
            </w:tcBorders>
            <w:hideMark/>
          </w:tcPr>
          <w:p w14:paraId="72CC7C93"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9D4055F" w14:textId="77777777" w:rsidR="002407F8" w:rsidRPr="00686CE1" w:rsidRDefault="002407F8" w:rsidP="002407F8">
            <w:pPr>
              <w:spacing w:line="276" w:lineRule="auto"/>
              <w:jc w:val="center"/>
            </w:pPr>
            <w:r w:rsidRPr="00686CE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45DECBA1" w14:textId="77777777" w:rsidR="002407F8" w:rsidRPr="00686CE1" w:rsidRDefault="002407F8" w:rsidP="002407F8">
            <w:pPr>
              <w:spacing w:line="276" w:lineRule="auto"/>
              <w:jc w:val="center"/>
            </w:pPr>
            <w:r w:rsidRPr="00686CE1">
              <w:t>Должность</w:t>
            </w:r>
          </w:p>
        </w:tc>
      </w:tr>
      <w:tr w:rsidR="002407F8" w:rsidRPr="00686CE1" w14:paraId="2057E6C2"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3F0698FE"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7B282555"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4E2D1EA5" w14:textId="77777777" w:rsidR="002407F8" w:rsidRPr="00686CE1"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33FD8805" w14:textId="77777777" w:rsidR="002407F8" w:rsidRPr="00686CE1" w:rsidRDefault="002407F8" w:rsidP="002407F8">
            <w:pPr>
              <w:spacing w:line="276" w:lineRule="auto"/>
            </w:pPr>
          </w:p>
        </w:tc>
      </w:tr>
      <w:tr w:rsidR="002407F8" w:rsidRPr="00686CE1" w14:paraId="4BAD76E8"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77F23A46" w14:textId="77777777" w:rsidR="002407F8" w:rsidRPr="00686CE1" w:rsidRDefault="002407F8" w:rsidP="002407F8">
            <w:pPr>
              <w:spacing w:line="276" w:lineRule="auto"/>
            </w:pPr>
            <w:r w:rsidRPr="00686CE1">
              <w:lastRenderedPageBreak/>
              <w:t>2013</w:t>
            </w:r>
          </w:p>
        </w:tc>
        <w:tc>
          <w:tcPr>
            <w:tcW w:w="1260" w:type="dxa"/>
            <w:tcBorders>
              <w:top w:val="single" w:sz="6" w:space="0" w:color="auto"/>
              <w:left w:val="single" w:sz="6" w:space="0" w:color="auto"/>
              <w:bottom w:val="single" w:sz="6" w:space="0" w:color="auto"/>
              <w:right w:val="single" w:sz="6" w:space="0" w:color="auto"/>
            </w:tcBorders>
            <w:hideMark/>
          </w:tcPr>
          <w:p w14:paraId="22B288AA" w14:textId="77777777" w:rsidR="002407F8" w:rsidRPr="00686CE1" w:rsidRDefault="002407F8" w:rsidP="002407F8">
            <w:pPr>
              <w:spacing w:line="276" w:lineRule="auto"/>
            </w:pPr>
            <w:r w:rsidRPr="00686CE1">
              <w:t>2015</w:t>
            </w:r>
          </w:p>
        </w:tc>
        <w:tc>
          <w:tcPr>
            <w:tcW w:w="3980" w:type="dxa"/>
            <w:tcBorders>
              <w:top w:val="single" w:sz="6" w:space="0" w:color="auto"/>
              <w:left w:val="single" w:sz="6" w:space="0" w:color="auto"/>
              <w:bottom w:val="single" w:sz="6" w:space="0" w:color="auto"/>
              <w:right w:val="single" w:sz="6" w:space="0" w:color="auto"/>
            </w:tcBorders>
            <w:hideMark/>
          </w:tcPr>
          <w:p w14:paraId="3631B78D" w14:textId="3E566006" w:rsidR="002407F8" w:rsidRPr="00686CE1" w:rsidRDefault="009F2394" w:rsidP="009F2394">
            <w:pPr>
              <w:spacing w:line="276" w:lineRule="auto"/>
            </w:pPr>
            <w:r>
              <w:t>ООО «РОСИНТЕР РЕСТОРАНТС»</w:t>
            </w:r>
          </w:p>
        </w:tc>
        <w:tc>
          <w:tcPr>
            <w:tcW w:w="2680" w:type="dxa"/>
            <w:tcBorders>
              <w:top w:val="single" w:sz="6" w:space="0" w:color="auto"/>
              <w:left w:val="single" w:sz="6" w:space="0" w:color="auto"/>
              <w:bottom w:val="single" w:sz="6" w:space="0" w:color="auto"/>
              <w:right w:val="double" w:sz="6" w:space="0" w:color="auto"/>
            </w:tcBorders>
            <w:hideMark/>
          </w:tcPr>
          <w:p w14:paraId="2C5B753D" w14:textId="77777777" w:rsidR="002407F8" w:rsidRPr="00686CE1" w:rsidRDefault="002407F8" w:rsidP="002407F8">
            <w:pPr>
              <w:spacing w:line="276" w:lineRule="auto"/>
            </w:pPr>
            <w:r w:rsidRPr="00686CE1">
              <w:t>Директор по корпоративному аудиту</w:t>
            </w:r>
          </w:p>
        </w:tc>
      </w:tr>
      <w:tr w:rsidR="002407F8" w:rsidRPr="00686CE1" w14:paraId="1D1A4E1D"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58B782A3" w14:textId="77777777" w:rsidR="002407F8" w:rsidRPr="00686CE1" w:rsidRDefault="002407F8" w:rsidP="002407F8">
            <w:pPr>
              <w:spacing w:line="276" w:lineRule="auto"/>
            </w:pPr>
            <w:r w:rsidRPr="00686CE1">
              <w:t>2015</w:t>
            </w:r>
          </w:p>
        </w:tc>
        <w:tc>
          <w:tcPr>
            <w:tcW w:w="1260" w:type="dxa"/>
            <w:tcBorders>
              <w:top w:val="single" w:sz="6" w:space="0" w:color="auto"/>
              <w:left w:val="single" w:sz="6" w:space="0" w:color="auto"/>
              <w:bottom w:val="single" w:sz="6" w:space="0" w:color="auto"/>
              <w:right w:val="single" w:sz="6" w:space="0" w:color="auto"/>
            </w:tcBorders>
            <w:hideMark/>
          </w:tcPr>
          <w:p w14:paraId="131B97AF" w14:textId="77777777" w:rsidR="002407F8" w:rsidRPr="00686CE1" w:rsidRDefault="002407F8" w:rsidP="002407F8">
            <w:pPr>
              <w:spacing w:line="276" w:lineRule="auto"/>
            </w:pPr>
            <w:r w:rsidRPr="00686CE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496E0B4" w14:textId="5A6D911D" w:rsidR="002407F8" w:rsidRPr="00686CE1" w:rsidRDefault="002407F8" w:rsidP="009F2394">
            <w:pPr>
              <w:spacing w:line="276" w:lineRule="auto"/>
            </w:pPr>
            <w:r w:rsidRPr="00686CE1">
              <w:t xml:space="preserve">ООО </w:t>
            </w:r>
            <w:r w:rsidR="009F2394">
              <w:t>«</w:t>
            </w:r>
            <w:r w:rsidRPr="00686CE1">
              <w:t>РОСИНТЕР РЕСТОРАНТС</w:t>
            </w:r>
            <w:r w:rsidR="009F2394">
              <w:t>»</w:t>
            </w:r>
          </w:p>
        </w:tc>
        <w:tc>
          <w:tcPr>
            <w:tcW w:w="2680" w:type="dxa"/>
            <w:tcBorders>
              <w:top w:val="single" w:sz="6" w:space="0" w:color="auto"/>
              <w:left w:val="single" w:sz="6" w:space="0" w:color="auto"/>
              <w:bottom w:val="single" w:sz="6" w:space="0" w:color="auto"/>
              <w:right w:val="double" w:sz="6" w:space="0" w:color="auto"/>
            </w:tcBorders>
            <w:hideMark/>
          </w:tcPr>
          <w:p w14:paraId="4B3721D9" w14:textId="77777777" w:rsidR="002407F8" w:rsidRPr="00686CE1" w:rsidRDefault="002407F8" w:rsidP="002407F8">
            <w:pPr>
              <w:spacing w:line="276" w:lineRule="auto"/>
            </w:pPr>
            <w:r w:rsidRPr="00686CE1">
              <w:t>Начальник управления внутреннего контроля и аудита</w:t>
            </w:r>
          </w:p>
        </w:tc>
      </w:tr>
      <w:tr w:rsidR="002407F8" w:rsidRPr="00686CE1" w14:paraId="74B2B50B" w14:textId="77777777" w:rsidTr="002407F8">
        <w:tc>
          <w:tcPr>
            <w:tcW w:w="1332" w:type="dxa"/>
            <w:tcBorders>
              <w:top w:val="single" w:sz="6" w:space="0" w:color="auto"/>
              <w:left w:val="double" w:sz="6" w:space="0" w:color="auto"/>
              <w:bottom w:val="double" w:sz="6" w:space="0" w:color="auto"/>
              <w:right w:val="single" w:sz="6" w:space="0" w:color="auto"/>
            </w:tcBorders>
            <w:hideMark/>
          </w:tcPr>
          <w:p w14:paraId="15335E91" w14:textId="77777777" w:rsidR="002407F8" w:rsidRPr="00686CE1" w:rsidRDefault="002407F8" w:rsidP="002407F8">
            <w:pPr>
              <w:spacing w:line="276" w:lineRule="auto"/>
            </w:pPr>
            <w:r w:rsidRPr="00686CE1">
              <w:t>2016</w:t>
            </w:r>
          </w:p>
        </w:tc>
        <w:tc>
          <w:tcPr>
            <w:tcW w:w="1260" w:type="dxa"/>
            <w:tcBorders>
              <w:top w:val="single" w:sz="6" w:space="0" w:color="auto"/>
              <w:left w:val="single" w:sz="6" w:space="0" w:color="auto"/>
              <w:bottom w:val="double" w:sz="6" w:space="0" w:color="auto"/>
              <w:right w:val="single" w:sz="6" w:space="0" w:color="auto"/>
            </w:tcBorders>
            <w:hideMark/>
          </w:tcPr>
          <w:p w14:paraId="6EBFA4B5" w14:textId="77777777" w:rsidR="002407F8" w:rsidRPr="00686CE1" w:rsidRDefault="00AE732B" w:rsidP="002407F8">
            <w:pPr>
              <w:spacing w:line="276" w:lineRule="auto"/>
              <w:rPr>
                <w:lang w:val="en-US"/>
              </w:rPr>
            </w:pPr>
            <w:r w:rsidRPr="00686CE1">
              <w:rPr>
                <w:lang w:val="en-US"/>
              </w:rPr>
              <w:t>2017</w:t>
            </w:r>
          </w:p>
        </w:tc>
        <w:tc>
          <w:tcPr>
            <w:tcW w:w="3980" w:type="dxa"/>
            <w:tcBorders>
              <w:top w:val="single" w:sz="6" w:space="0" w:color="auto"/>
              <w:left w:val="single" w:sz="6" w:space="0" w:color="auto"/>
              <w:bottom w:val="double" w:sz="6" w:space="0" w:color="auto"/>
              <w:right w:val="single" w:sz="6" w:space="0" w:color="auto"/>
            </w:tcBorders>
            <w:hideMark/>
          </w:tcPr>
          <w:p w14:paraId="491EB142" w14:textId="7A1EBFE2" w:rsidR="002407F8" w:rsidRPr="00686CE1" w:rsidRDefault="002407F8" w:rsidP="009F2394">
            <w:pPr>
              <w:spacing w:line="276" w:lineRule="auto"/>
            </w:pPr>
            <w:r w:rsidRPr="00686CE1">
              <w:t xml:space="preserve">ПАО </w:t>
            </w:r>
            <w:r w:rsidR="009F2394">
              <w:t>«</w:t>
            </w:r>
            <w:r w:rsidRPr="00686CE1">
              <w:t>КОП «Пулково»</w:t>
            </w:r>
          </w:p>
        </w:tc>
        <w:tc>
          <w:tcPr>
            <w:tcW w:w="2680" w:type="dxa"/>
            <w:tcBorders>
              <w:top w:val="single" w:sz="6" w:space="0" w:color="auto"/>
              <w:left w:val="single" w:sz="6" w:space="0" w:color="auto"/>
              <w:bottom w:val="double" w:sz="6" w:space="0" w:color="auto"/>
              <w:right w:val="double" w:sz="6" w:space="0" w:color="auto"/>
            </w:tcBorders>
            <w:hideMark/>
          </w:tcPr>
          <w:p w14:paraId="39831468" w14:textId="77777777" w:rsidR="002407F8" w:rsidRPr="00686CE1" w:rsidRDefault="002407F8" w:rsidP="002407F8">
            <w:pPr>
              <w:spacing w:line="276" w:lineRule="auto"/>
            </w:pPr>
            <w:r w:rsidRPr="00686CE1">
              <w:t>Член ревизионной комиссии</w:t>
            </w:r>
          </w:p>
        </w:tc>
      </w:tr>
    </w:tbl>
    <w:p w14:paraId="06D849FB" w14:textId="77777777" w:rsidR="002407F8" w:rsidRPr="002407F8" w:rsidRDefault="002407F8" w:rsidP="002407F8">
      <w:pPr>
        <w:spacing w:before="0" w:after="0"/>
      </w:pPr>
    </w:p>
    <w:p w14:paraId="329AD3B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78B8C96D"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64145268" w14:textId="77777777" w:rsidR="002407F8" w:rsidRPr="002407F8" w:rsidRDefault="002407F8" w:rsidP="002407F8">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7AAA4AB3" w14:textId="77777777" w:rsidR="002407F8" w:rsidRPr="002407F8" w:rsidRDefault="002407F8" w:rsidP="002407F8">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200BCF2"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w:t>
      </w:r>
    </w:p>
    <w:p w14:paraId="215D7CC9" w14:textId="77777777" w:rsidR="002407F8" w:rsidRPr="00686CE1" w:rsidRDefault="002407F8" w:rsidP="002407F8">
      <w:pPr>
        <w:spacing w:before="0" w:after="0"/>
        <w:ind w:left="200"/>
      </w:pPr>
    </w:p>
    <w:p w14:paraId="1A890204" w14:textId="77777777" w:rsidR="002407F8" w:rsidRPr="00686CE1" w:rsidRDefault="002407F8" w:rsidP="002407F8">
      <w:pPr>
        <w:ind w:left="200"/>
      </w:pPr>
      <w:r w:rsidRPr="00686CE1">
        <w:t>ФИО:</w:t>
      </w:r>
      <w:r w:rsidRPr="00686CE1">
        <w:rPr>
          <w:b/>
          <w:bCs/>
          <w:i/>
          <w:iCs/>
        </w:rPr>
        <w:t xml:space="preserve"> </w:t>
      </w:r>
      <w:proofErr w:type="spellStart"/>
      <w:r w:rsidRPr="00686CE1">
        <w:rPr>
          <w:b/>
          <w:bCs/>
          <w:i/>
          <w:iCs/>
        </w:rPr>
        <w:t>Лохмаков</w:t>
      </w:r>
      <w:proofErr w:type="spellEnd"/>
      <w:r w:rsidRPr="00686CE1">
        <w:rPr>
          <w:b/>
          <w:bCs/>
          <w:i/>
          <w:iCs/>
        </w:rPr>
        <w:t xml:space="preserve"> Олег Николаевич</w:t>
      </w:r>
    </w:p>
    <w:p w14:paraId="151F0283" w14:textId="77777777" w:rsidR="002407F8" w:rsidRPr="00686CE1" w:rsidRDefault="002407F8" w:rsidP="002407F8">
      <w:pPr>
        <w:ind w:left="200"/>
      </w:pPr>
      <w:r w:rsidRPr="00686CE1">
        <w:t>Год рождения:</w:t>
      </w:r>
      <w:r w:rsidRPr="00686CE1">
        <w:rPr>
          <w:b/>
          <w:bCs/>
          <w:i/>
          <w:iCs/>
        </w:rPr>
        <w:t xml:space="preserve"> 1982</w:t>
      </w:r>
    </w:p>
    <w:p w14:paraId="61B011C3" w14:textId="77777777" w:rsidR="002407F8" w:rsidRPr="00686CE1" w:rsidRDefault="002407F8" w:rsidP="002407F8">
      <w:pPr>
        <w:ind w:left="200"/>
      </w:pPr>
      <w:r w:rsidRPr="00686CE1">
        <w:t xml:space="preserve">Образование:  </w:t>
      </w:r>
      <w:r w:rsidRPr="00686CE1">
        <w:rPr>
          <w:b/>
          <w:bCs/>
          <w:i/>
          <w:iCs/>
        </w:rPr>
        <w:t>высшее</w:t>
      </w:r>
    </w:p>
    <w:p w14:paraId="3AA64C31" w14:textId="77777777" w:rsidR="002407F8" w:rsidRPr="00686CE1" w:rsidRDefault="002407F8" w:rsidP="002407F8">
      <w:pPr>
        <w:ind w:left="200"/>
      </w:pPr>
      <w:proofErr w:type="gramStart"/>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18C5D24A"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686CE1" w14:paraId="71053656" w14:textId="77777777" w:rsidTr="006144AF">
        <w:tc>
          <w:tcPr>
            <w:tcW w:w="2592" w:type="dxa"/>
            <w:gridSpan w:val="2"/>
            <w:tcBorders>
              <w:top w:val="double" w:sz="6" w:space="0" w:color="auto"/>
              <w:left w:val="double" w:sz="6" w:space="0" w:color="auto"/>
              <w:bottom w:val="single" w:sz="6" w:space="0" w:color="auto"/>
              <w:right w:val="single" w:sz="6" w:space="0" w:color="auto"/>
            </w:tcBorders>
            <w:hideMark/>
          </w:tcPr>
          <w:p w14:paraId="7821163B"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85EBBDD" w14:textId="77777777" w:rsidR="002407F8" w:rsidRPr="00686CE1" w:rsidRDefault="002407F8" w:rsidP="002407F8">
            <w:pPr>
              <w:spacing w:line="276" w:lineRule="auto"/>
              <w:jc w:val="center"/>
            </w:pPr>
            <w:r w:rsidRPr="00686CE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5559CC73" w14:textId="77777777" w:rsidR="002407F8" w:rsidRPr="00686CE1" w:rsidRDefault="002407F8" w:rsidP="002407F8">
            <w:pPr>
              <w:spacing w:line="276" w:lineRule="auto"/>
              <w:jc w:val="center"/>
            </w:pPr>
            <w:r w:rsidRPr="00686CE1">
              <w:t>Должность</w:t>
            </w:r>
          </w:p>
        </w:tc>
      </w:tr>
      <w:tr w:rsidR="002407F8" w:rsidRPr="00686CE1" w14:paraId="69BC1D7A" w14:textId="77777777" w:rsidTr="006144AF">
        <w:tc>
          <w:tcPr>
            <w:tcW w:w="1332" w:type="dxa"/>
            <w:tcBorders>
              <w:top w:val="single" w:sz="6" w:space="0" w:color="auto"/>
              <w:left w:val="double" w:sz="6" w:space="0" w:color="auto"/>
              <w:bottom w:val="single" w:sz="6" w:space="0" w:color="auto"/>
              <w:right w:val="single" w:sz="6" w:space="0" w:color="auto"/>
            </w:tcBorders>
            <w:hideMark/>
          </w:tcPr>
          <w:p w14:paraId="700263EC"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26C0371E"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370F4068" w14:textId="77777777" w:rsidR="002407F8" w:rsidRPr="00686CE1"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5F26ACB2" w14:textId="77777777" w:rsidR="002407F8" w:rsidRPr="00686CE1" w:rsidRDefault="002407F8" w:rsidP="002407F8">
            <w:pPr>
              <w:spacing w:line="276" w:lineRule="auto"/>
            </w:pPr>
          </w:p>
        </w:tc>
      </w:tr>
      <w:tr w:rsidR="002407F8" w:rsidRPr="00686CE1" w14:paraId="3E4405C6" w14:textId="77777777" w:rsidTr="006144AF">
        <w:tc>
          <w:tcPr>
            <w:tcW w:w="1332" w:type="dxa"/>
            <w:tcBorders>
              <w:top w:val="single" w:sz="6" w:space="0" w:color="auto"/>
              <w:left w:val="double" w:sz="6" w:space="0" w:color="auto"/>
              <w:bottom w:val="double" w:sz="6" w:space="0" w:color="auto"/>
              <w:right w:val="single" w:sz="6" w:space="0" w:color="auto"/>
            </w:tcBorders>
            <w:hideMark/>
          </w:tcPr>
          <w:p w14:paraId="72B79EA6" w14:textId="77777777" w:rsidR="002407F8" w:rsidRPr="00686CE1" w:rsidRDefault="002407F8" w:rsidP="002407F8">
            <w:pPr>
              <w:spacing w:line="276" w:lineRule="auto"/>
            </w:pPr>
            <w:r w:rsidRPr="00686CE1">
              <w:t>2013</w:t>
            </w:r>
          </w:p>
        </w:tc>
        <w:tc>
          <w:tcPr>
            <w:tcW w:w="1260" w:type="dxa"/>
            <w:tcBorders>
              <w:top w:val="single" w:sz="6" w:space="0" w:color="auto"/>
              <w:left w:val="single" w:sz="6" w:space="0" w:color="auto"/>
              <w:bottom w:val="double" w:sz="6" w:space="0" w:color="auto"/>
              <w:right w:val="single" w:sz="6" w:space="0" w:color="auto"/>
            </w:tcBorders>
            <w:hideMark/>
          </w:tcPr>
          <w:p w14:paraId="094E34AD" w14:textId="77777777" w:rsidR="002407F8" w:rsidRPr="00686CE1" w:rsidRDefault="002407F8" w:rsidP="002407F8">
            <w:pPr>
              <w:spacing w:line="276" w:lineRule="auto"/>
            </w:pPr>
            <w:r w:rsidRPr="00686CE1">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184799C1" w14:textId="77777777" w:rsidR="002407F8" w:rsidRPr="00686CE1" w:rsidRDefault="002407F8" w:rsidP="002407F8">
            <w:pPr>
              <w:spacing w:line="276" w:lineRule="auto"/>
            </w:pPr>
            <w:r w:rsidRPr="00686CE1">
              <w:t>ООО "РОСИНТЕР РЕСТОРАНТС"</w:t>
            </w:r>
          </w:p>
        </w:tc>
        <w:tc>
          <w:tcPr>
            <w:tcW w:w="2680" w:type="dxa"/>
            <w:tcBorders>
              <w:top w:val="single" w:sz="6" w:space="0" w:color="auto"/>
              <w:left w:val="single" w:sz="6" w:space="0" w:color="auto"/>
              <w:bottom w:val="double" w:sz="6" w:space="0" w:color="auto"/>
              <w:right w:val="double" w:sz="6" w:space="0" w:color="auto"/>
            </w:tcBorders>
            <w:hideMark/>
          </w:tcPr>
          <w:p w14:paraId="0DE250D7" w14:textId="77777777" w:rsidR="002407F8" w:rsidRPr="00686CE1" w:rsidRDefault="002407F8" w:rsidP="002407F8">
            <w:pPr>
              <w:spacing w:line="276" w:lineRule="auto"/>
            </w:pPr>
            <w:r w:rsidRPr="00686CE1">
              <w:t>Директор департамента по корпоративному финансированию</w:t>
            </w:r>
          </w:p>
        </w:tc>
      </w:tr>
    </w:tbl>
    <w:p w14:paraId="1C8556FF" w14:textId="77777777" w:rsidR="002407F8" w:rsidRPr="002407F8" w:rsidRDefault="002407F8" w:rsidP="002407F8">
      <w:pPr>
        <w:spacing w:before="0" w:after="0"/>
        <w:rPr>
          <w:sz w:val="16"/>
          <w:szCs w:val="16"/>
        </w:rPr>
      </w:pPr>
    </w:p>
    <w:p w14:paraId="4267291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0AA01088"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39A6D539" w14:textId="77777777" w:rsidR="002407F8" w:rsidRPr="002407F8" w:rsidRDefault="002407F8" w:rsidP="002407F8">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504EBECD" w14:textId="77777777" w:rsidR="002407F8" w:rsidRPr="002407F8" w:rsidRDefault="002407F8" w:rsidP="002407F8">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7FAA92B"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6638C9A2" w14:textId="77777777" w:rsidR="002407F8" w:rsidRPr="002407F8" w:rsidRDefault="002407F8" w:rsidP="002407F8">
      <w:pPr>
        <w:ind w:left="200"/>
      </w:pPr>
    </w:p>
    <w:p w14:paraId="44EFAEAD" w14:textId="77777777" w:rsidR="009F2394" w:rsidRPr="00686CE1" w:rsidRDefault="009F2394" w:rsidP="009F2394">
      <w:pPr>
        <w:ind w:left="200"/>
      </w:pPr>
      <w:r w:rsidRPr="00686CE1">
        <w:t>ФИО:</w:t>
      </w:r>
      <w:r w:rsidRPr="00686CE1">
        <w:rPr>
          <w:b/>
          <w:bCs/>
          <w:i/>
          <w:iCs/>
        </w:rPr>
        <w:t xml:space="preserve"> </w:t>
      </w:r>
      <w:r>
        <w:rPr>
          <w:b/>
          <w:bCs/>
          <w:i/>
          <w:iCs/>
        </w:rPr>
        <w:t>Безрукова Виктория Владимировна</w:t>
      </w:r>
    </w:p>
    <w:p w14:paraId="3A0CEE87" w14:textId="77777777" w:rsidR="009F2394" w:rsidRPr="00686CE1" w:rsidRDefault="009F2394" w:rsidP="009F2394">
      <w:pPr>
        <w:ind w:left="200"/>
      </w:pPr>
      <w:r w:rsidRPr="00686CE1">
        <w:t>Год рождения:</w:t>
      </w:r>
      <w:r w:rsidRPr="00686CE1">
        <w:rPr>
          <w:b/>
          <w:bCs/>
          <w:i/>
          <w:iCs/>
        </w:rPr>
        <w:t xml:space="preserve"> 198</w:t>
      </w:r>
      <w:r>
        <w:rPr>
          <w:b/>
          <w:bCs/>
          <w:i/>
          <w:iCs/>
        </w:rPr>
        <w:t>2</w:t>
      </w:r>
    </w:p>
    <w:p w14:paraId="1D27760E" w14:textId="77777777" w:rsidR="009F2394" w:rsidRPr="00686CE1" w:rsidRDefault="009F2394" w:rsidP="009F2394">
      <w:pPr>
        <w:ind w:left="200"/>
      </w:pPr>
      <w:r w:rsidRPr="00686CE1">
        <w:t xml:space="preserve">Образование: </w:t>
      </w:r>
      <w:r w:rsidRPr="00686CE1">
        <w:rPr>
          <w:b/>
          <w:bCs/>
          <w:i/>
          <w:iCs/>
        </w:rPr>
        <w:t>высшее</w:t>
      </w:r>
    </w:p>
    <w:p w14:paraId="0DE8B5BB" w14:textId="77777777" w:rsidR="009F2394" w:rsidRPr="00686CE1" w:rsidRDefault="009F2394" w:rsidP="009F2394">
      <w:pPr>
        <w:ind w:left="200"/>
      </w:pPr>
      <w:proofErr w:type="gramStart"/>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339074B7" w14:textId="77777777" w:rsidR="009F2394" w:rsidRPr="00686CE1" w:rsidRDefault="009F2394" w:rsidP="009F2394">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9F2394" w:rsidRPr="00686CE1" w14:paraId="3C688D61" w14:textId="77777777" w:rsidTr="000D34DC">
        <w:tc>
          <w:tcPr>
            <w:tcW w:w="2592" w:type="dxa"/>
            <w:gridSpan w:val="2"/>
            <w:tcBorders>
              <w:top w:val="double" w:sz="6" w:space="0" w:color="auto"/>
              <w:left w:val="double" w:sz="6" w:space="0" w:color="auto"/>
              <w:bottom w:val="single" w:sz="6" w:space="0" w:color="auto"/>
              <w:right w:val="single" w:sz="6" w:space="0" w:color="auto"/>
            </w:tcBorders>
            <w:hideMark/>
          </w:tcPr>
          <w:p w14:paraId="47DA69A5" w14:textId="77777777" w:rsidR="009F2394" w:rsidRPr="00686CE1" w:rsidRDefault="009F2394" w:rsidP="000D34DC">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113BEA1" w14:textId="77777777" w:rsidR="009F2394" w:rsidRPr="00686CE1" w:rsidRDefault="009F2394" w:rsidP="000D34DC">
            <w:pPr>
              <w:spacing w:line="276" w:lineRule="auto"/>
              <w:jc w:val="center"/>
            </w:pPr>
            <w:r w:rsidRPr="00686CE1">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0D84D83E" w14:textId="77777777" w:rsidR="009F2394" w:rsidRPr="00686CE1" w:rsidRDefault="009F2394" w:rsidP="000D34DC">
            <w:pPr>
              <w:spacing w:line="276" w:lineRule="auto"/>
              <w:jc w:val="center"/>
            </w:pPr>
            <w:r w:rsidRPr="00686CE1">
              <w:t>Должность</w:t>
            </w:r>
          </w:p>
        </w:tc>
      </w:tr>
      <w:tr w:rsidR="009F2394" w:rsidRPr="00686CE1" w14:paraId="715ABDD0" w14:textId="77777777" w:rsidTr="000D34DC">
        <w:tc>
          <w:tcPr>
            <w:tcW w:w="1332" w:type="dxa"/>
            <w:tcBorders>
              <w:top w:val="single" w:sz="6" w:space="0" w:color="auto"/>
              <w:left w:val="double" w:sz="6" w:space="0" w:color="auto"/>
              <w:bottom w:val="single" w:sz="6" w:space="0" w:color="auto"/>
              <w:right w:val="single" w:sz="6" w:space="0" w:color="auto"/>
            </w:tcBorders>
            <w:hideMark/>
          </w:tcPr>
          <w:p w14:paraId="12048753" w14:textId="77777777" w:rsidR="009F2394" w:rsidRPr="00686CE1" w:rsidRDefault="009F2394" w:rsidP="000D34DC">
            <w:pPr>
              <w:spacing w:line="276" w:lineRule="auto"/>
              <w:jc w:val="center"/>
            </w:pPr>
            <w:r w:rsidRPr="00686CE1">
              <w:lastRenderedPageBreak/>
              <w:t>с</w:t>
            </w:r>
          </w:p>
        </w:tc>
        <w:tc>
          <w:tcPr>
            <w:tcW w:w="1260" w:type="dxa"/>
            <w:tcBorders>
              <w:top w:val="single" w:sz="6" w:space="0" w:color="auto"/>
              <w:left w:val="single" w:sz="6" w:space="0" w:color="auto"/>
              <w:bottom w:val="single" w:sz="6" w:space="0" w:color="auto"/>
              <w:right w:val="single" w:sz="6" w:space="0" w:color="auto"/>
            </w:tcBorders>
            <w:hideMark/>
          </w:tcPr>
          <w:p w14:paraId="52C840C3" w14:textId="77777777" w:rsidR="009F2394" w:rsidRPr="00686CE1" w:rsidRDefault="009F2394" w:rsidP="000D34DC">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676948DC" w14:textId="77777777" w:rsidR="009F2394" w:rsidRPr="00686CE1" w:rsidRDefault="009F2394" w:rsidP="000D34DC">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4D1D1FD3" w14:textId="77777777" w:rsidR="009F2394" w:rsidRPr="00686CE1" w:rsidRDefault="009F2394" w:rsidP="000D34DC">
            <w:pPr>
              <w:spacing w:line="276" w:lineRule="auto"/>
            </w:pPr>
          </w:p>
        </w:tc>
      </w:tr>
      <w:tr w:rsidR="009F2394" w:rsidRPr="00686CE1" w14:paraId="255E7AF5" w14:textId="77777777" w:rsidTr="000D34DC">
        <w:tc>
          <w:tcPr>
            <w:tcW w:w="1332" w:type="dxa"/>
            <w:tcBorders>
              <w:top w:val="single" w:sz="6" w:space="0" w:color="auto"/>
              <w:left w:val="double" w:sz="6" w:space="0" w:color="auto"/>
              <w:bottom w:val="single" w:sz="6" w:space="0" w:color="auto"/>
              <w:right w:val="single" w:sz="6" w:space="0" w:color="auto"/>
            </w:tcBorders>
          </w:tcPr>
          <w:p w14:paraId="4130BE70" w14:textId="77777777" w:rsidR="009F2394" w:rsidRPr="00686CE1" w:rsidRDefault="009F2394" w:rsidP="000D34DC">
            <w:pPr>
              <w:spacing w:line="276" w:lineRule="auto"/>
            </w:pPr>
            <w:r w:rsidRPr="00686CE1">
              <w:t>2010</w:t>
            </w:r>
          </w:p>
        </w:tc>
        <w:tc>
          <w:tcPr>
            <w:tcW w:w="1260" w:type="dxa"/>
            <w:tcBorders>
              <w:top w:val="single" w:sz="6" w:space="0" w:color="auto"/>
              <w:left w:val="single" w:sz="6" w:space="0" w:color="auto"/>
              <w:bottom w:val="single" w:sz="6" w:space="0" w:color="auto"/>
              <w:right w:val="single" w:sz="6" w:space="0" w:color="auto"/>
            </w:tcBorders>
          </w:tcPr>
          <w:p w14:paraId="06069B7E" w14:textId="77777777" w:rsidR="009F2394" w:rsidRPr="00686CE1" w:rsidRDefault="009F2394" w:rsidP="000D34DC">
            <w:pPr>
              <w:spacing w:line="276" w:lineRule="auto"/>
            </w:pPr>
            <w:r>
              <w:t>2014</w:t>
            </w:r>
          </w:p>
        </w:tc>
        <w:tc>
          <w:tcPr>
            <w:tcW w:w="3980" w:type="dxa"/>
            <w:tcBorders>
              <w:top w:val="single" w:sz="6" w:space="0" w:color="auto"/>
              <w:left w:val="single" w:sz="6" w:space="0" w:color="auto"/>
              <w:bottom w:val="single" w:sz="6" w:space="0" w:color="auto"/>
              <w:right w:val="single" w:sz="6" w:space="0" w:color="auto"/>
            </w:tcBorders>
          </w:tcPr>
          <w:p w14:paraId="4687EB38"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675790E4" w14:textId="77777777" w:rsidR="009F2394" w:rsidRPr="00686CE1" w:rsidRDefault="009F2394" w:rsidP="000D34DC">
            <w:pPr>
              <w:spacing w:line="276" w:lineRule="auto"/>
            </w:pPr>
            <w:r>
              <w:t>Финансовый контролер</w:t>
            </w:r>
          </w:p>
        </w:tc>
      </w:tr>
      <w:tr w:rsidR="009F2394" w:rsidRPr="00686CE1" w14:paraId="373A5860" w14:textId="77777777" w:rsidTr="000D34DC">
        <w:tc>
          <w:tcPr>
            <w:tcW w:w="1332" w:type="dxa"/>
            <w:tcBorders>
              <w:top w:val="single" w:sz="6" w:space="0" w:color="auto"/>
              <w:left w:val="double" w:sz="6" w:space="0" w:color="auto"/>
              <w:bottom w:val="single" w:sz="6" w:space="0" w:color="auto"/>
              <w:right w:val="single" w:sz="6" w:space="0" w:color="auto"/>
            </w:tcBorders>
          </w:tcPr>
          <w:p w14:paraId="349FD3B5" w14:textId="77777777" w:rsidR="009F2394" w:rsidRPr="00686CE1" w:rsidRDefault="009F2394" w:rsidP="000D34DC">
            <w:pPr>
              <w:spacing w:line="276" w:lineRule="auto"/>
            </w:pPr>
            <w:r w:rsidRPr="00686CE1">
              <w:t>201</w:t>
            </w:r>
            <w:r>
              <w:t>4</w:t>
            </w:r>
          </w:p>
        </w:tc>
        <w:tc>
          <w:tcPr>
            <w:tcW w:w="1260" w:type="dxa"/>
            <w:tcBorders>
              <w:top w:val="single" w:sz="6" w:space="0" w:color="auto"/>
              <w:left w:val="single" w:sz="6" w:space="0" w:color="auto"/>
              <w:bottom w:val="single" w:sz="6" w:space="0" w:color="auto"/>
              <w:right w:val="single" w:sz="6" w:space="0" w:color="auto"/>
            </w:tcBorders>
          </w:tcPr>
          <w:p w14:paraId="7289A443" w14:textId="77777777" w:rsidR="009F2394" w:rsidRDefault="009F2394" w:rsidP="000D34DC">
            <w:pPr>
              <w:spacing w:line="276" w:lineRule="auto"/>
            </w:pPr>
            <w:r>
              <w:t>2016</w:t>
            </w:r>
          </w:p>
        </w:tc>
        <w:tc>
          <w:tcPr>
            <w:tcW w:w="3980" w:type="dxa"/>
            <w:tcBorders>
              <w:top w:val="single" w:sz="6" w:space="0" w:color="auto"/>
              <w:left w:val="single" w:sz="6" w:space="0" w:color="auto"/>
              <w:bottom w:val="single" w:sz="6" w:space="0" w:color="auto"/>
              <w:right w:val="single" w:sz="6" w:space="0" w:color="auto"/>
            </w:tcBorders>
          </w:tcPr>
          <w:p w14:paraId="256F928E"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445620EF" w14:textId="77777777" w:rsidR="009F2394" w:rsidRPr="00686CE1" w:rsidRDefault="009F2394" w:rsidP="000D34DC">
            <w:pPr>
              <w:spacing w:line="276" w:lineRule="auto"/>
            </w:pPr>
            <w:r>
              <w:t>Заместитель начальника отдела по работе с региональными предприятиями</w:t>
            </w:r>
          </w:p>
        </w:tc>
      </w:tr>
      <w:tr w:rsidR="009F2394" w:rsidRPr="00686CE1" w14:paraId="77CDC043" w14:textId="77777777" w:rsidTr="000D34DC">
        <w:tc>
          <w:tcPr>
            <w:tcW w:w="1332" w:type="dxa"/>
            <w:tcBorders>
              <w:top w:val="single" w:sz="6" w:space="0" w:color="auto"/>
              <w:left w:val="double" w:sz="6" w:space="0" w:color="auto"/>
              <w:bottom w:val="double" w:sz="6" w:space="0" w:color="auto"/>
              <w:right w:val="single" w:sz="6" w:space="0" w:color="auto"/>
            </w:tcBorders>
          </w:tcPr>
          <w:p w14:paraId="545D35C3" w14:textId="77777777" w:rsidR="009F2394" w:rsidRPr="00686CE1" w:rsidRDefault="009F2394" w:rsidP="000D34DC">
            <w:pPr>
              <w:spacing w:line="276" w:lineRule="auto"/>
            </w:pPr>
            <w:r>
              <w:t>2016</w:t>
            </w:r>
          </w:p>
        </w:tc>
        <w:tc>
          <w:tcPr>
            <w:tcW w:w="1260" w:type="dxa"/>
            <w:tcBorders>
              <w:top w:val="single" w:sz="6" w:space="0" w:color="auto"/>
              <w:left w:val="single" w:sz="6" w:space="0" w:color="auto"/>
              <w:bottom w:val="double" w:sz="6" w:space="0" w:color="auto"/>
              <w:right w:val="single" w:sz="6" w:space="0" w:color="auto"/>
            </w:tcBorders>
          </w:tcPr>
          <w:p w14:paraId="16E46058" w14:textId="77777777" w:rsidR="009F2394" w:rsidRPr="00686CE1" w:rsidRDefault="009F2394" w:rsidP="000D34DC">
            <w:pPr>
              <w:spacing w:line="276" w:lineRule="auto"/>
            </w:pPr>
            <w:r w:rsidRPr="00686CE1">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5250D607"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double" w:sz="6" w:space="0" w:color="auto"/>
              <w:right w:val="double" w:sz="6" w:space="0" w:color="auto"/>
            </w:tcBorders>
          </w:tcPr>
          <w:p w14:paraId="022F9E04" w14:textId="77777777" w:rsidR="009F2394" w:rsidRPr="00686CE1" w:rsidRDefault="009F2394" w:rsidP="000D34DC">
            <w:pPr>
              <w:spacing w:line="276" w:lineRule="auto"/>
            </w:pPr>
            <w:r>
              <w:t>Директор департамента корпоративной отчетности</w:t>
            </w:r>
          </w:p>
        </w:tc>
      </w:tr>
    </w:tbl>
    <w:p w14:paraId="2B55CF1E" w14:textId="77777777" w:rsidR="009F2394" w:rsidRPr="002407F8" w:rsidRDefault="009F2394" w:rsidP="009F2394">
      <w:pPr>
        <w:spacing w:before="0" w:after="0"/>
        <w:rPr>
          <w:sz w:val="16"/>
          <w:szCs w:val="16"/>
        </w:rPr>
      </w:pPr>
    </w:p>
    <w:p w14:paraId="15F77736" w14:textId="77777777" w:rsidR="009F2394" w:rsidRPr="002407F8" w:rsidRDefault="009F2394" w:rsidP="009F2394">
      <w:pPr>
        <w:spacing w:before="0" w:after="0"/>
        <w:ind w:left="200"/>
      </w:pPr>
      <w:r w:rsidRPr="002407F8">
        <w:rPr>
          <w:b/>
          <w:bCs/>
          <w:i/>
          <w:iCs/>
        </w:rPr>
        <w:t>Доли участия в уставном капитале эмитента/обыкновенных акций не имеет</w:t>
      </w:r>
    </w:p>
    <w:p w14:paraId="51A506C4" w14:textId="77777777" w:rsidR="009F2394" w:rsidRPr="002407F8" w:rsidRDefault="009F2394" w:rsidP="009F2394">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4301773A" w14:textId="77777777" w:rsidR="009F2394" w:rsidRPr="002407F8" w:rsidRDefault="009F2394" w:rsidP="009F2394">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2A47C6BC" w14:textId="77777777" w:rsidR="009F2394" w:rsidRPr="002407F8" w:rsidRDefault="009F2394" w:rsidP="009F2394">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1E9FEBE5" w14:textId="77777777" w:rsidR="009F2394" w:rsidRPr="002407F8" w:rsidRDefault="009F2394" w:rsidP="009F2394">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7829829C" w14:textId="77777777" w:rsidR="009F2394" w:rsidRPr="002407F8" w:rsidRDefault="009F2394" w:rsidP="009F2394">
      <w:pPr>
        <w:spacing w:before="0" w:after="0"/>
        <w:ind w:left="200"/>
      </w:pPr>
    </w:p>
    <w:p w14:paraId="254A5708" w14:textId="77777777" w:rsidR="002407F8" w:rsidRPr="00740192" w:rsidRDefault="002407F8" w:rsidP="002407F8">
      <w:pPr>
        <w:ind w:left="200"/>
      </w:pPr>
      <w:r w:rsidRPr="00740192">
        <w:t xml:space="preserve">Наименование органа </w:t>
      </w:r>
      <w:proofErr w:type="gramStart"/>
      <w:r w:rsidRPr="00740192">
        <w:t>контроля за</w:t>
      </w:r>
      <w:proofErr w:type="gramEnd"/>
      <w:r w:rsidRPr="00740192">
        <w:t xml:space="preserve"> финансово-хозяйственной деятельностью эмитента:</w:t>
      </w:r>
      <w:r w:rsidRPr="00740192">
        <w:rPr>
          <w:b/>
          <w:bCs/>
          <w:i/>
          <w:iCs/>
        </w:rPr>
        <w:t xml:space="preserve"> Иное</w:t>
      </w:r>
    </w:p>
    <w:p w14:paraId="2FF99CE2" w14:textId="00D0C980" w:rsidR="002407F8" w:rsidRPr="00740192" w:rsidRDefault="00740192" w:rsidP="002407F8">
      <w:pPr>
        <w:ind w:left="200"/>
      </w:pPr>
      <w:r w:rsidRPr="00740192">
        <w:rPr>
          <w:b/>
          <w:bCs/>
          <w:i/>
          <w:iCs/>
        </w:rPr>
        <w:t>Служба внутреннего аудита</w:t>
      </w:r>
    </w:p>
    <w:p w14:paraId="16044ED0" w14:textId="77777777" w:rsidR="002407F8" w:rsidRPr="005E0885" w:rsidRDefault="002407F8" w:rsidP="002407F8">
      <w:pPr>
        <w:spacing w:before="240"/>
        <w:ind w:left="200"/>
      </w:pPr>
      <w:r w:rsidRPr="00740192">
        <w:t>Информация о руководителе такого отдельного</w:t>
      </w:r>
      <w:r w:rsidRPr="005E0885">
        <w:t xml:space="preserve"> структурного подразделения (органа) эмитента</w:t>
      </w:r>
      <w:r w:rsidR="002E2C66">
        <w:t>:</w:t>
      </w:r>
    </w:p>
    <w:p w14:paraId="3E504AB1" w14:textId="64CEF630" w:rsidR="00740192" w:rsidRDefault="002407F8" w:rsidP="002407F8">
      <w:pPr>
        <w:ind w:left="400"/>
        <w:rPr>
          <w:b/>
          <w:bCs/>
          <w:i/>
          <w:iCs/>
        </w:rPr>
      </w:pPr>
      <w:r w:rsidRPr="005E0885">
        <w:t>Наименование должности руководителя структурного подразделения:</w:t>
      </w:r>
      <w:r w:rsidRPr="005E0885">
        <w:rPr>
          <w:b/>
          <w:bCs/>
          <w:i/>
          <w:iCs/>
        </w:rPr>
        <w:t xml:space="preserve"> </w:t>
      </w:r>
    </w:p>
    <w:p w14:paraId="294E4CEE" w14:textId="72C76A9C" w:rsidR="002407F8" w:rsidRPr="005E0885" w:rsidRDefault="002407F8" w:rsidP="002407F8">
      <w:pPr>
        <w:ind w:left="400"/>
      </w:pPr>
      <w:r w:rsidRPr="005E0885">
        <w:t>ФИО:</w:t>
      </w:r>
      <w:r w:rsidRPr="005E0885">
        <w:rPr>
          <w:b/>
          <w:bCs/>
          <w:i/>
          <w:iCs/>
        </w:rPr>
        <w:t xml:space="preserve"> </w:t>
      </w:r>
      <w:r w:rsidR="00740192">
        <w:rPr>
          <w:b/>
          <w:bCs/>
          <w:i/>
          <w:iCs/>
        </w:rPr>
        <w:t>Четыркина Жанна Витальевна</w:t>
      </w:r>
    </w:p>
    <w:p w14:paraId="3BEA1E21" w14:textId="6751DF6D" w:rsidR="002407F8" w:rsidRPr="005E0885" w:rsidRDefault="002407F8" w:rsidP="002407F8">
      <w:pPr>
        <w:ind w:left="400"/>
      </w:pPr>
      <w:r w:rsidRPr="005E0885">
        <w:t>Год рождения</w:t>
      </w:r>
      <w:r w:rsidRPr="00740192">
        <w:t>:</w:t>
      </w:r>
      <w:r w:rsidRPr="00740192">
        <w:rPr>
          <w:b/>
          <w:bCs/>
          <w:i/>
          <w:iCs/>
        </w:rPr>
        <w:t xml:space="preserve"> 19</w:t>
      </w:r>
      <w:r w:rsidR="00740192" w:rsidRPr="00740192">
        <w:rPr>
          <w:b/>
          <w:bCs/>
          <w:i/>
          <w:iCs/>
        </w:rPr>
        <w:t>75</w:t>
      </w:r>
    </w:p>
    <w:p w14:paraId="1F929F66" w14:textId="77777777" w:rsidR="002407F8" w:rsidRPr="005E0885" w:rsidRDefault="002407F8" w:rsidP="002407F8">
      <w:pPr>
        <w:ind w:left="400"/>
      </w:pPr>
      <w:r w:rsidRPr="005E0885">
        <w:t xml:space="preserve">Образование: </w:t>
      </w:r>
      <w:r w:rsidRPr="005E0885">
        <w:rPr>
          <w:b/>
          <w:bCs/>
          <w:i/>
          <w:iCs/>
        </w:rPr>
        <w:t>высшее</w:t>
      </w:r>
    </w:p>
    <w:p w14:paraId="56F9C380" w14:textId="77777777" w:rsidR="002407F8" w:rsidRPr="005E0885" w:rsidRDefault="002407F8" w:rsidP="002407F8">
      <w:pPr>
        <w:ind w:left="400"/>
      </w:pPr>
      <w:proofErr w:type="gramStart"/>
      <w:r w:rsidRPr="005E088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6CDEF39" w14:textId="77777777" w:rsidR="002407F8" w:rsidRPr="005E0885"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740192" w14:paraId="7ED5FFF3" w14:textId="77777777" w:rsidTr="002407F8">
        <w:tc>
          <w:tcPr>
            <w:tcW w:w="2592" w:type="dxa"/>
            <w:gridSpan w:val="2"/>
            <w:tcBorders>
              <w:top w:val="double" w:sz="6" w:space="0" w:color="auto"/>
              <w:left w:val="double" w:sz="6" w:space="0" w:color="auto"/>
              <w:bottom w:val="single" w:sz="6" w:space="0" w:color="auto"/>
              <w:right w:val="single" w:sz="6" w:space="0" w:color="auto"/>
            </w:tcBorders>
            <w:hideMark/>
          </w:tcPr>
          <w:p w14:paraId="655F42DC" w14:textId="77777777" w:rsidR="002407F8" w:rsidRPr="00780FFE" w:rsidRDefault="002407F8" w:rsidP="002407F8">
            <w:pPr>
              <w:spacing w:line="276" w:lineRule="auto"/>
              <w:jc w:val="center"/>
            </w:pPr>
            <w:r w:rsidRPr="00780FFE">
              <w:t>Период</w:t>
            </w:r>
          </w:p>
        </w:tc>
        <w:tc>
          <w:tcPr>
            <w:tcW w:w="3980" w:type="dxa"/>
            <w:tcBorders>
              <w:top w:val="double" w:sz="6" w:space="0" w:color="auto"/>
              <w:left w:val="single" w:sz="6" w:space="0" w:color="auto"/>
              <w:bottom w:val="single" w:sz="6" w:space="0" w:color="auto"/>
              <w:right w:val="single" w:sz="6" w:space="0" w:color="auto"/>
            </w:tcBorders>
            <w:hideMark/>
          </w:tcPr>
          <w:p w14:paraId="1294D402" w14:textId="77777777" w:rsidR="002407F8" w:rsidRPr="00780FFE" w:rsidRDefault="002407F8" w:rsidP="002407F8">
            <w:pPr>
              <w:spacing w:line="276" w:lineRule="auto"/>
              <w:jc w:val="center"/>
            </w:pPr>
            <w:r w:rsidRPr="00780FF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7295FB48" w14:textId="77777777" w:rsidR="002407F8" w:rsidRPr="00780FFE" w:rsidRDefault="002407F8" w:rsidP="002407F8">
            <w:pPr>
              <w:spacing w:line="276" w:lineRule="auto"/>
              <w:jc w:val="center"/>
            </w:pPr>
            <w:r w:rsidRPr="00780FFE">
              <w:t>Должность</w:t>
            </w:r>
          </w:p>
        </w:tc>
      </w:tr>
      <w:tr w:rsidR="002407F8" w:rsidRPr="00740192" w14:paraId="2075F068"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72C904C9" w14:textId="77777777" w:rsidR="002407F8" w:rsidRPr="00780FFE" w:rsidRDefault="002407F8" w:rsidP="002407F8">
            <w:pPr>
              <w:spacing w:line="276" w:lineRule="auto"/>
              <w:jc w:val="center"/>
            </w:pPr>
            <w:r w:rsidRPr="00780FFE">
              <w:t>с</w:t>
            </w:r>
          </w:p>
        </w:tc>
        <w:tc>
          <w:tcPr>
            <w:tcW w:w="1260" w:type="dxa"/>
            <w:tcBorders>
              <w:top w:val="single" w:sz="6" w:space="0" w:color="auto"/>
              <w:left w:val="single" w:sz="6" w:space="0" w:color="auto"/>
              <w:bottom w:val="single" w:sz="6" w:space="0" w:color="auto"/>
              <w:right w:val="single" w:sz="6" w:space="0" w:color="auto"/>
            </w:tcBorders>
            <w:hideMark/>
          </w:tcPr>
          <w:p w14:paraId="24C9886F" w14:textId="77777777" w:rsidR="002407F8" w:rsidRPr="00780FFE" w:rsidRDefault="002407F8" w:rsidP="002407F8">
            <w:pPr>
              <w:spacing w:line="276" w:lineRule="auto"/>
              <w:jc w:val="center"/>
            </w:pPr>
            <w:r w:rsidRPr="00780FFE">
              <w:t>по</w:t>
            </w:r>
          </w:p>
        </w:tc>
        <w:tc>
          <w:tcPr>
            <w:tcW w:w="3980" w:type="dxa"/>
            <w:tcBorders>
              <w:top w:val="single" w:sz="6" w:space="0" w:color="auto"/>
              <w:left w:val="single" w:sz="6" w:space="0" w:color="auto"/>
              <w:bottom w:val="single" w:sz="6" w:space="0" w:color="auto"/>
              <w:right w:val="single" w:sz="6" w:space="0" w:color="auto"/>
            </w:tcBorders>
          </w:tcPr>
          <w:p w14:paraId="6283D613" w14:textId="77777777" w:rsidR="002407F8" w:rsidRPr="00780FFE"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76B8893D" w14:textId="77777777" w:rsidR="002407F8" w:rsidRPr="00780FFE" w:rsidRDefault="002407F8" w:rsidP="002407F8">
            <w:pPr>
              <w:spacing w:line="276" w:lineRule="auto"/>
            </w:pPr>
          </w:p>
        </w:tc>
      </w:tr>
      <w:tr w:rsidR="002407F8" w:rsidRPr="00740192" w14:paraId="0A36FF11"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26C6A9D3" w14:textId="6A35D585" w:rsidR="002407F8" w:rsidRPr="00780FFE" w:rsidRDefault="002407F8" w:rsidP="00780FFE">
            <w:pPr>
              <w:spacing w:line="276" w:lineRule="auto"/>
            </w:pPr>
            <w:r w:rsidRPr="00780FFE">
              <w:t>201</w:t>
            </w:r>
            <w:r w:rsidR="00780FFE" w:rsidRPr="00780FFE">
              <w:t>2</w:t>
            </w:r>
          </w:p>
        </w:tc>
        <w:tc>
          <w:tcPr>
            <w:tcW w:w="1260" w:type="dxa"/>
            <w:tcBorders>
              <w:top w:val="single" w:sz="6" w:space="0" w:color="auto"/>
              <w:left w:val="single" w:sz="6" w:space="0" w:color="auto"/>
              <w:bottom w:val="single" w:sz="6" w:space="0" w:color="auto"/>
              <w:right w:val="single" w:sz="6" w:space="0" w:color="auto"/>
            </w:tcBorders>
            <w:hideMark/>
          </w:tcPr>
          <w:p w14:paraId="2E6DDD7E" w14:textId="6535C6E7" w:rsidR="002407F8" w:rsidRPr="00780FFE" w:rsidRDefault="00780FFE" w:rsidP="002407F8">
            <w:pPr>
              <w:spacing w:line="276" w:lineRule="auto"/>
            </w:pPr>
            <w:r w:rsidRPr="00780FFE">
              <w:t>2017</w:t>
            </w:r>
          </w:p>
        </w:tc>
        <w:tc>
          <w:tcPr>
            <w:tcW w:w="3980" w:type="dxa"/>
            <w:tcBorders>
              <w:top w:val="single" w:sz="6" w:space="0" w:color="auto"/>
              <w:left w:val="single" w:sz="6" w:space="0" w:color="auto"/>
              <w:bottom w:val="single" w:sz="6" w:space="0" w:color="auto"/>
              <w:right w:val="single" w:sz="6" w:space="0" w:color="auto"/>
            </w:tcBorders>
            <w:hideMark/>
          </w:tcPr>
          <w:p w14:paraId="47D6FC72" w14:textId="5B1C7A23" w:rsidR="002407F8" w:rsidRPr="00780FFE" w:rsidRDefault="00780FFE" w:rsidP="002407F8">
            <w:pPr>
              <w:spacing w:line="276" w:lineRule="auto"/>
            </w:pPr>
            <w:r w:rsidRPr="00780FFE">
              <w:t>ООО «Эксперт-</w:t>
            </w:r>
            <w:proofErr w:type="spellStart"/>
            <w:r w:rsidRPr="00780FFE">
              <w:t>Консалт</w:t>
            </w:r>
            <w:proofErr w:type="spellEnd"/>
            <w:r w:rsidRPr="00780FFE">
              <w:t>»</w:t>
            </w:r>
          </w:p>
        </w:tc>
        <w:tc>
          <w:tcPr>
            <w:tcW w:w="2680" w:type="dxa"/>
            <w:tcBorders>
              <w:top w:val="single" w:sz="6" w:space="0" w:color="auto"/>
              <w:left w:val="single" w:sz="6" w:space="0" w:color="auto"/>
              <w:bottom w:val="single" w:sz="6" w:space="0" w:color="auto"/>
              <w:right w:val="double" w:sz="6" w:space="0" w:color="auto"/>
            </w:tcBorders>
            <w:hideMark/>
          </w:tcPr>
          <w:p w14:paraId="1D9F7ACE" w14:textId="6E8671F8" w:rsidR="002407F8" w:rsidRPr="00780FFE" w:rsidRDefault="00780FFE" w:rsidP="002407F8">
            <w:pPr>
              <w:spacing w:line="276" w:lineRule="auto"/>
            </w:pPr>
            <w:r w:rsidRPr="00780FFE">
              <w:t>Исполнительный директор</w:t>
            </w:r>
          </w:p>
        </w:tc>
      </w:tr>
      <w:tr w:rsidR="005E0885" w:rsidRPr="00740192" w14:paraId="16D360AB" w14:textId="77777777" w:rsidTr="00A7318E">
        <w:tc>
          <w:tcPr>
            <w:tcW w:w="1332" w:type="dxa"/>
            <w:tcBorders>
              <w:top w:val="single" w:sz="6" w:space="0" w:color="auto"/>
              <w:left w:val="double" w:sz="6" w:space="0" w:color="auto"/>
              <w:bottom w:val="double" w:sz="6" w:space="0" w:color="auto"/>
              <w:right w:val="single" w:sz="6" w:space="0" w:color="auto"/>
            </w:tcBorders>
            <w:hideMark/>
          </w:tcPr>
          <w:p w14:paraId="7AE3D490" w14:textId="36CF2E75" w:rsidR="002407F8" w:rsidRPr="00A7318E" w:rsidRDefault="00A7318E" w:rsidP="002407F8">
            <w:pPr>
              <w:spacing w:line="276" w:lineRule="auto"/>
            </w:pPr>
            <w:r w:rsidRPr="00A7318E">
              <w:t>2017</w:t>
            </w:r>
          </w:p>
        </w:tc>
        <w:tc>
          <w:tcPr>
            <w:tcW w:w="1260" w:type="dxa"/>
            <w:tcBorders>
              <w:top w:val="single" w:sz="6" w:space="0" w:color="auto"/>
              <w:left w:val="single" w:sz="6" w:space="0" w:color="auto"/>
              <w:bottom w:val="double" w:sz="6" w:space="0" w:color="auto"/>
              <w:right w:val="single" w:sz="6" w:space="0" w:color="auto"/>
            </w:tcBorders>
          </w:tcPr>
          <w:p w14:paraId="115E8AA8" w14:textId="4535FF9E" w:rsidR="002407F8" w:rsidRPr="00A7318E" w:rsidRDefault="00A7318E" w:rsidP="002407F8">
            <w:pPr>
              <w:spacing w:line="276" w:lineRule="auto"/>
            </w:pPr>
            <w:r w:rsidRPr="00A7318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72FA098C" w14:textId="439C2451" w:rsidR="002407F8" w:rsidRPr="00A7318E" w:rsidRDefault="00A7318E" w:rsidP="002407F8">
            <w:pPr>
              <w:spacing w:line="276" w:lineRule="auto"/>
            </w:pPr>
            <w:r w:rsidRPr="00A7318E">
              <w:t>ПАО «РОСИНТЕР РЕСТОРАНТС ХОЛДИНГ»</w:t>
            </w:r>
          </w:p>
        </w:tc>
        <w:tc>
          <w:tcPr>
            <w:tcW w:w="2680" w:type="dxa"/>
            <w:tcBorders>
              <w:top w:val="single" w:sz="6" w:space="0" w:color="auto"/>
              <w:left w:val="single" w:sz="6" w:space="0" w:color="auto"/>
              <w:bottom w:val="double" w:sz="6" w:space="0" w:color="auto"/>
              <w:right w:val="double" w:sz="6" w:space="0" w:color="auto"/>
            </w:tcBorders>
          </w:tcPr>
          <w:p w14:paraId="7D4D3ABD" w14:textId="582A220C" w:rsidR="002407F8" w:rsidRPr="00A7318E" w:rsidRDefault="00A7318E" w:rsidP="002407F8">
            <w:pPr>
              <w:spacing w:line="276" w:lineRule="auto"/>
            </w:pPr>
            <w:r w:rsidRPr="00A7318E">
              <w:t>Директор по внутреннему аудиту</w:t>
            </w:r>
          </w:p>
        </w:tc>
      </w:tr>
    </w:tbl>
    <w:p w14:paraId="46304B46" w14:textId="77777777" w:rsidR="002407F8" w:rsidRPr="005E0885" w:rsidRDefault="002407F8" w:rsidP="002407F8">
      <w:pPr>
        <w:spacing w:before="0" w:after="0"/>
        <w:rPr>
          <w:sz w:val="16"/>
          <w:szCs w:val="16"/>
        </w:rPr>
      </w:pPr>
    </w:p>
    <w:p w14:paraId="45C49D63" w14:textId="77777777" w:rsidR="002407F8" w:rsidRPr="002407F8" w:rsidRDefault="002407F8" w:rsidP="002407F8">
      <w:pPr>
        <w:spacing w:before="0" w:after="0"/>
      </w:pPr>
      <w:r w:rsidRPr="002407F8">
        <w:rPr>
          <w:b/>
          <w:bCs/>
          <w:i/>
          <w:iCs/>
        </w:rPr>
        <w:t>Доли участия в уставном капитале эмитента/обыкновенных акций не имеет</w:t>
      </w:r>
    </w:p>
    <w:p w14:paraId="22D6BA74" w14:textId="77777777" w:rsidR="002407F8" w:rsidRPr="002407F8" w:rsidRDefault="002407F8" w:rsidP="002407F8">
      <w:pPr>
        <w:spacing w:before="0" w:after="0"/>
      </w:pPr>
      <w:r w:rsidRPr="002407F8">
        <w:t>Доли участия лица в уставном (складочном) капитале (паевом фонде) дочерних и зависимых обществ эмитента</w:t>
      </w:r>
    </w:p>
    <w:p w14:paraId="22BBC5AA" w14:textId="77777777" w:rsidR="002407F8" w:rsidRPr="002407F8" w:rsidRDefault="002407F8" w:rsidP="002407F8">
      <w:pPr>
        <w:spacing w:before="0" w:after="0"/>
      </w:pPr>
      <w:r w:rsidRPr="002407F8">
        <w:rPr>
          <w:b/>
          <w:bCs/>
          <w:i/>
          <w:iCs/>
        </w:rPr>
        <w:t>Лицо указанных долей не имеет</w:t>
      </w:r>
    </w:p>
    <w:p w14:paraId="189AD637" w14:textId="77777777" w:rsidR="002407F8" w:rsidRPr="002407F8" w:rsidRDefault="002407F8" w:rsidP="002407F8">
      <w:pPr>
        <w:spacing w:before="0" w:after="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0718AC17" w14:textId="77777777" w:rsidR="002407F8" w:rsidRPr="002407F8" w:rsidRDefault="002407F8" w:rsidP="002407F8">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588E92FF" w14:textId="77777777" w:rsidR="002407F8" w:rsidRPr="002407F8" w:rsidRDefault="002407F8" w:rsidP="002407F8">
      <w:r w:rsidRPr="002407F8">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407F8">
        <w:br/>
      </w:r>
      <w:r w:rsidRPr="002407F8">
        <w:rPr>
          <w:b/>
          <w:bCs/>
          <w:i/>
          <w:iCs/>
        </w:rPr>
        <w:t>Лицо указанных должностей не занимало</w:t>
      </w:r>
    </w:p>
    <w:p w14:paraId="47C0F7C3" w14:textId="77777777" w:rsidR="00E779A3" w:rsidRPr="002445CA" w:rsidRDefault="00E779A3">
      <w:pPr>
        <w:pStyle w:val="2"/>
      </w:pPr>
      <w:bookmarkStart w:id="110" w:name="_Toc482629208"/>
      <w:bookmarkStart w:id="111" w:name="_Toc16698912"/>
      <w:r w:rsidRPr="00942731">
        <w:t xml:space="preserve">5.6. Сведения о размере вознаграждения и (или) компенсации расходов по органу </w:t>
      </w:r>
      <w:proofErr w:type="gramStart"/>
      <w:r w:rsidRPr="00942731">
        <w:t>контроля за</w:t>
      </w:r>
      <w:proofErr w:type="gramEnd"/>
      <w:r w:rsidRPr="00942731">
        <w:t xml:space="preserve"> финансово-хозяйственной деятельностью эмитента</w:t>
      </w:r>
      <w:bookmarkEnd w:id="110"/>
      <w:bookmarkEnd w:id="111"/>
    </w:p>
    <w:p w14:paraId="3C1D6BA4" w14:textId="77777777" w:rsidR="00C246BB" w:rsidRPr="00E01E60" w:rsidRDefault="00C246BB" w:rsidP="00C246BB">
      <w:pPr>
        <w:pStyle w:val="SubHeading"/>
        <w:ind w:left="200"/>
        <w:rPr>
          <w:b/>
          <w:i/>
        </w:rPr>
      </w:pPr>
      <w:r w:rsidRPr="002445CA">
        <w:rPr>
          <w:b/>
          <w:i/>
        </w:rPr>
        <w:lastRenderedPageBreak/>
        <w:t>Вознаграждения</w:t>
      </w:r>
    </w:p>
    <w:p w14:paraId="4FB75303" w14:textId="77777777" w:rsidR="00C246BB" w:rsidRPr="00E92369" w:rsidRDefault="00C246BB" w:rsidP="00C246BB">
      <w:pPr>
        <w:spacing w:before="0" w:after="0"/>
        <w:ind w:left="400"/>
        <w:jc w:val="both"/>
      </w:pPr>
      <w:proofErr w:type="gramStart"/>
      <w:r w:rsidRPr="00E92369">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proofErr w:type="gramEnd"/>
      <w:r w:rsidRPr="00E92369">
        <w:t xml:space="preserve">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w:t>
      </w:r>
      <w:proofErr w:type="gramStart"/>
      <w:r w:rsidRPr="00E92369">
        <w:t>контроля за</w:t>
      </w:r>
      <w:proofErr w:type="gramEnd"/>
      <w:r w:rsidRPr="00E92369">
        <w:t xml:space="preserve"> финансово-хозяйственной деятельностью эмитента, компенсированные эмитентом в течение соответствующего отчетного периода.</w:t>
      </w:r>
    </w:p>
    <w:p w14:paraId="46F86B2A" w14:textId="77777777" w:rsidR="00C246BB" w:rsidRPr="00E92369" w:rsidRDefault="00C246BB" w:rsidP="00C246BB">
      <w:pPr>
        <w:spacing w:before="0" w:after="0"/>
        <w:ind w:left="400"/>
      </w:pPr>
      <w:r w:rsidRPr="00E92369">
        <w:t>Единица измерения:</w:t>
      </w:r>
      <w:r w:rsidRPr="00E92369">
        <w:rPr>
          <w:rStyle w:val="Subst"/>
          <w:bCs/>
          <w:iCs/>
        </w:rPr>
        <w:t xml:space="preserve"> руб.</w:t>
      </w:r>
    </w:p>
    <w:p w14:paraId="24A712AB" w14:textId="77777777" w:rsidR="00C246BB" w:rsidRDefault="00C246BB" w:rsidP="00C246BB">
      <w:pPr>
        <w:spacing w:before="0" w:after="0"/>
        <w:ind w:left="400"/>
      </w:pPr>
    </w:p>
    <w:p w14:paraId="562697AA" w14:textId="5B613687" w:rsidR="00E92369" w:rsidRPr="00942731" w:rsidRDefault="009F2394" w:rsidP="0064448D">
      <w:pPr>
        <w:spacing w:before="0" w:after="0"/>
        <w:ind w:left="400"/>
        <w:rPr>
          <w:b/>
          <w:i/>
        </w:rPr>
      </w:pPr>
      <w:r w:rsidRPr="00942731">
        <w:rPr>
          <w:b/>
          <w:i/>
        </w:rPr>
        <w:t>На 3</w:t>
      </w:r>
      <w:r w:rsidR="003C0A2D" w:rsidRPr="00942731">
        <w:rPr>
          <w:b/>
          <w:i/>
        </w:rPr>
        <w:t>0</w:t>
      </w:r>
      <w:r w:rsidRPr="00942731">
        <w:rPr>
          <w:b/>
          <w:i/>
        </w:rPr>
        <w:t>.0</w:t>
      </w:r>
      <w:r w:rsidR="003C0A2D" w:rsidRPr="00942731">
        <w:rPr>
          <w:b/>
          <w:i/>
        </w:rPr>
        <w:t>6</w:t>
      </w:r>
      <w:r w:rsidRPr="00942731">
        <w:rPr>
          <w:b/>
          <w:i/>
        </w:rPr>
        <w:t>.2019</w:t>
      </w:r>
      <w:r w:rsidR="00C246BB" w:rsidRPr="00942731">
        <w:rPr>
          <w:b/>
          <w:i/>
        </w:rPr>
        <w:t xml:space="preserve"> г. </w:t>
      </w:r>
    </w:p>
    <w:p w14:paraId="2195477A" w14:textId="77777777" w:rsidR="00E779A3" w:rsidRPr="00E92369" w:rsidRDefault="00E779A3" w:rsidP="0064448D">
      <w:pPr>
        <w:spacing w:before="0" w:after="0"/>
      </w:pPr>
      <w:r w:rsidRPr="00E92369">
        <w:t xml:space="preserve">Наименование органа </w:t>
      </w:r>
      <w:proofErr w:type="gramStart"/>
      <w:r w:rsidRPr="00E92369">
        <w:t>контроля за</w:t>
      </w:r>
      <w:proofErr w:type="gramEnd"/>
      <w:r w:rsidRPr="00E92369">
        <w:t xml:space="preserve"> финансово-хозяйственной деятельностью эмитента:</w:t>
      </w:r>
      <w:r w:rsidRPr="00E92369">
        <w:rPr>
          <w:rStyle w:val="Subst"/>
          <w:bCs/>
          <w:iCs/>
        </w:rPr>
        <w:t xml:space="preserve"> Ревизионная комиссия</w:t>
      </w:r>
    </w:p>
    <w:p w14:paraId="76E3CA51" w14:textId="77777777" w:rsidR="00E779A3" w:rsidRPr="00E92369" w:rsidRDefault="00E779A3" w:rsidP="0064448D">
      <w:pPr>
        <w:pStyle w:val="SubHeading"/>
        <w:spacing w:before="0" w:after="0"/>
      </w:pPr>
      <w:r w:rsidRPr="00E92369">
        <w:t>Вознаграждение за участие в работе органа контроля</w:t>
      </w:r>
      <w:r w:rsidR="00E92369">
        <w:t>:</w:t>
      </w:r>
    </w:p>
    <w:p w14:paraId="1BD56BB5" w14:textId="77777777" w:rsidR="00E779A3" w:rsidRPr="00E92369" w:rsidRDefault="00E779A3" w:rsidP="0064448D">
      <w:pPr>
        <w:spacing w:before="0" w:after="0"/>
      </w:pPr>
      <w:r w:rsidRPr="00E92369">
        <w:t>Единица измерения:</w:t>
      </w:r>
      <w:r w:rsidRPr="00E92369">
        <w:rPr>
          <w:rStyle w:val="Subst"/>
          <w:bCs/>
          <w:iCs/>
        </w:rPr>
        <w:t xml:space="preserve"> тыс. руб.</w:t>
      </w:r>
    </w:p>
    <w:p w14:paraId="6591AFFB" w14:textId="77777777" w:rsidR="00E779A3" w:rsidRPr="00E92369" w:rsidRDefault="00E779A3" w:rsidP="0064448D">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E66EEE" w:rsidRPr="00CC1CCF" w14:paraId="7D808BC0" w14:textId="77777777" w:rsidTr="00C73D1E">
        <w:tc>
          <w:tcPr>
            <w:tcW w:w="7160" w:type="dxa"/>
            <w:tcBorders>
              <w:top w:val="double" w:sz="6" w:space="0" w:color="auto"/>
              <w:left w:val="double" w:sz="6" w:space="0" w:color="auto"/>
              <w:bottom w:val="single" w:sz="6" w:space="0" w:color="auto"/>
              <w:right w:val="single" w:sz="6" w:space="0" w:color="auto"/>
            </w:tcBorders>
          </w:tcPr>
          <w:p w14:paraId="37E3E3E6" w14:textId="77777777" w:rsidR="00E66EEE" w:rsidRPr="00C07C6E" w:rsidRDefault="00E66EEE" w:rsidP="0064448D">
            <w:pPr>
              <w:spacing w:before="0" w:after="0"/>
              <w:jc w:val="center"/>
            </w:pPr>
            <w:r w:rsidRPr="00C07C6E">
              <w:t>Наименование показателя</w:t>
            </w:r>
          </w:p>
        </w:tc>
        <w:tc>
          <w:tcPr>
            <w:tcW w:w="1843" w:type="dxa"/>
            <w:tcBorders>
              <w:top w:val="double" w:sz="6" w:space="0" w:color="auto"/>
              <w:left w:val="single" w:sz="6" w:space="0" w:color="auto"/>
              <w:bottom w:val="single" w:sz="6" w:space="0" w:color="auto"/>
              <w:right w:val="double" w:sz="6" w:space="0" w:color="auto"/>
            </w:tcBorders>
          </w:tcPr>
          <w:p w14:paraId="3CAABF7A" w14:textId="322D824B" w:rsidR="00E66EEE" w:rsidRPr="00C07C6E" w:rsidRDefault="00E66EEE" w:rsidP="003C0A2D">
            <w:pPr>
              <w:spacing w:before="0" w:after="0"/>
              <w:jc w:val="center"/>
            </w:pPr>
            <w:r w:rsidRPr="00942731">
              <w:t>201</w:t>
            </w:r>
            <w:r w:rsidR="009F2394" w:rsidRPr="00942731">
              <w:t>9</w:t>
            </w:r>
            <w:r w:rsidRPr="00942731">
              <w:t xml:space="preserve">, </w:t>
            </w:r>
            <w:r w:rsidR="003C0A2D" w:rsidRPr="00942731">
              <w:t>6</w:t>
            </w:r>
            <w:r w:rsidRPr="00942731">
              <w:t xml:space="preserve"> мес.</w:t>
            </w:r>
          </w:p>
        </w:tc>
      </w:tr>
      <w:tr w:rsidR="00E66EEE" w:rsidRPr="00CC1CCF" w14:paraId="4BE96207" w14:textId="77777777" w:rsidTr="00C73D1E">
        <w:tc>
          <w:tcPr>
            <w:tcW w:w="7160" w:type="dxa"/>
            <w:tcBorders>
              <w:top w:val="single" w:sz="6" w:space="0" w:color="auto"/>
              <w:left w:val="double" w:sz="6" w:space="0" w:color="auto"/>
              <w:bottom w:val="single" w:sz="6" w:space="0" w:color="auto"/>
              <w:right w:val="single" w:sz="6" w:space="0" w:color="auto"/>
            </w:tcBorders>
          </w:tcPr>
          <w:p w14:paraId="285C0774" w14:textId="77777777" w:rsidR="00E66EEE" w:rsidRPr="00C07C6E" w:rsidRDefault="00E66EEE" w:rsidP="0064448D">
            <w:pPr>
              <w:spacing w:before="0" w:after="0"/>
            </w:pPr>
            <w:r w:rsidRPr="00C07C6E">
              <w:t xml:space="preserve">Вознаграждение за участие в работе органа </w:t>
            </w:r>
            <w:proofErr w:type="gramStart"/>
            <w:r w:rsidRPr="00C07C6E">
              <w:t>контроля за</w:t>
            </w:r>
            <w:proofErr w:type="gramEnd"/>
            <w:r w:rsidRPr="00C07C6E">
              <w:t xml:space="preserve"> финансово-хозяйственной деятельностью эмитента</w:t>
            </w:r>
          </w:p>
        </w:tc>
        <w:tc>
          <w:tcPr>
            <w:tcW w:w="1843" w:type="dxa"/>
            <w:tcBorders>
              <w:top w:val="single" w:sz="6" w:space="0" w:color="auto"/>
              <w:left w:val="single" w:sz="6" w:space="0" w:color="auto"/>
              <w:bottom w:val="single" w:sz="6" w:space="0" w:color="auto"/>
              <w:right w:val="double" w:sz="6" w:space="0" w:color="auto"/>
            </w:tcBorders>
          </w:tcPr>
          <w:p w14:paraId="6D96C3FB" w14:textId="77777777" w:rsidR="00E66EEE" w:rsidRPr="00C07C6E" w:rsidRDefault="00E66EEE" w:rsidP="00E92369">
            <w:pPr>
              <w:spacing w:before="0" w:after="0"/>
              <w:jc w:val="center"/>
              <w:rPr>
                <w:lang w:val="en-US"/>
              </w:rPr>
            </w:pPr>
            <w:r w:rsidRPr="00C07C6E">
              <w:rPr>
                <w:lang w:val="en-US"/>
              </w:rPr>
              <w:t>0</w:t>
            </w:r>
          </w:p>
        </w:tc>
      </w:tr>
      <w:tr w:rsidR="00E66EEE" w:rsidRPr="00CC1CCF" w14:paraId="7AB967E8" w14:textId="77777777" w:rsidTr="00C73D1E">
        <w:tc>
          <w:tcPr>
            <w:tcW w:w="7160" w:type="dxa"/>
            <w:tcBorders>
              <w:top w:val="single" w:sz="6" w:space="0" w:color="auto"/>
              <w:left w:val="double" w:sz="6" w:space="0" w:color="auto"/>
              <w:bottom w:val="single" w:sz="6" w:space="0" w:color="auto"/>
              <w:right w:val="single" w:sz="6" w:space="0" w:color="auto"/>
            </w:tcBorders>
          </w:tcPr>
          <w:p w14:paraId="7481D1EF" w14:textId="77777777" w:rsidR="00E66EEE" w:rsidRPr="00C07C6E" w:rsidRDefault="00E66EEE" w:rsidP="0064448D">
            <w:pPr>
              <w:spacing w:before="0" w:after="0"/>
            </w:pPr>
            <w:r w:rsidRPr="00C07C6E">
              <w:t>Заработная плата</w:t>
            </w:r>
          </w:p>
        </w:tc>
        <w:tc>
          <w:tcPr>
            <w:tcW w:w="1843" w:type="dxa"/>
            <w:tcBorders>
              <w:top w:val="single" w:sz="6" w:space="0" w:color="auto"/>
              <w:left w:val="single" w:sz="6" w:space="0" w:color="auto"/>
              <w:bottom w:val="single" w:sz="6" w:space="0" w:color="auto"/>
              <w:right w:val="double" w:sz="6" w:space="0" w:color="auto"/>
            </w:tcBorders>
          </w:tcPr>
          <w:p w14:paraId="335FBBEE" w14:textId="77777777" w:rsidR="00E66EEE" w:rsidRPr="00C07C6E" w:rsidRDefault="00E66EEE" w:rsidP="00E92369">
            <w:pPr>
              <w:spacing w:before="0" w:after="0"/>
              <w:jc w:val="center"/>
              <w:rPr>
                <w:lang w:val="en-US"/>
              </w:rPr>
            </w:pPr>
            <w:r w:rsidRPr="00C07C6E">
              <w:rPr>
                <w:lang w:val="en-US"/>
              </w:rPr>
              <w:t>0</w:t>
            </w:r>
          </w:p>
        </w:tc>
      </w:tr>
      <w:tr w:rsidR="00E66EEE" w:rsidRPr="00CC1CCF" w14:paraId="32B1AC17" w14:textId="77777777" w:rsidTr="00C73D1E">
        <w:tc>
          <w:tcPr>
            <w:tcW w:w="7160" w:type="dxa"/>
            <w:tcBorders>
              <w:top w:val="single" w:sz="6" w:space="0" w:color="auto"/>
              <w:left w:val="double" w:sz="6" w:space="0" w:color="auto"/>
              <w:bottom w:val="single" w:sz="6" w:space="0" w:color="auto"/>
              <w:right w:val="single" w:sz="6" w:space="0" w:color="auto"/>
            </w:tcBorders>
          </w:tcPr>
          <w:p w14:paraId="7560D37B" w14:textId="77777777" w:rsidR="00E66EEE" w:rsidRPr="00C07C6E" w:rsidRDefault="00E66EEE" w:rsidP="0064448D">
            <w:pPr>
              <w:spacing w:before="0" w:after="0"/>
            </w:pPr>
            <w:r w:rsidRPr="00C07C6E">
              <w:t>Премии</w:t>
            </w:r>
          </w:p>
        </w:tc>
        <w:tc>
          <w:tcPr>
            <w:tcW w:w="1843" w:type="dxa"/>
            <w:tcBorders>
              <w:top w:val="single" w:sz="6" w:space="0" w:color="auto"/>
              <w:left w:val="single" w:sz="6" w:space="0" w:color="auto"/>
              <w:bottom w:val="single" w:sz="6" w:space="0" w:color="auto"/>
              <w:right w:val="double" w:sz="6" w:space="0" w:color="auto"/>
            </w:tcBorders>
          </w:tcPr>
          <w:p w14:paraId="1E9E1C55" w14:textId="77777777" w:rsidR="00E66EEE" w:rsidRPr="00C07C6E" w:rsidRDefault="00E66EEE" w:rsidP="00E92369">
            <w:pPr>
              <w:spacing w:before="0" w:after="0"/>
              <w:jc w:val="center"/>
              <w:rPr>
                <w:lang w:val="en-US"/>
              </w:rPr>
            </w:pPr>
            <w:r w:rsidRPr="00C07C6E">
              <w:rPr>
                <w:lang w:val="en-US"/>
              </w:rPr>
              <w:t>0</w:t>
            </w:r>
          </w:p>
        </w:tc>
      </w:tr>
      <w:tr w:rsidR="00E66EEE" w:rsidRPr="00CC1CCF" w14:paraId="40882765" w14:textId="77777777" w:rsidTr="00C73D1E">
        <w:tc>
          <w:tcPr>
            <w:tcW w:w="7160" w:type="dxa"/>
            <w:tcBorders>
              <w:top w:val="single" w:sz="6" w:space="0" w:color="auto"/>
              <w:left w:val="double" w:sz="6" w:space="0" w:color="auto"/>
              <w:bottom w:val="single" w:sz="6" w:space="0" w:color="auto"/>
              <w:right w:val="single" w:sz="6" w:space="0" w:color="auto"/>
            </w:tcBorders>
          </w:tcPr>
          <w:p w14:paraId="1274135C" w14:textId="77777777" w:rsidR="00E66EEE" w:rsidRPr="00C07C6E" w:rsidRDefault="00E66EEE" w:rsidP="0064448D">
            <w:pPr>
              <w:spacing w:before="0" w:after="0"/>
            </w:pPr>
            <w:r w:rsidRPr="00C07C6E">
              <w:t>Комиссионные</w:t>
            </w:r>
          </w:p>
        </w:tc>
        <w:tc>
          <w:tcPr>
            <w:tcW w:w="1843" w:type="dxa"/>
            <w:tcBorders>
              <w:top w:val="single" w:sz="6" w:space="0" w:color="auto"/>
              <w:left w:val="single" w:sz="6" w:space="0" w:color="auto"/>
              <w:bottom w:val="single" w:sz="6" w:space="0" w:color="auto"/>
              <w:right w:val="double" w:sz="6" w:space="0" w:color="auto"/>
            </w:tcBorders>
          </w:tcPr>
          <w:p w14:paraId="0A17724A" w14:textId="77777777" w:rsidR="00E66EEE" w:rsidRPr="00C07C6E" w:rsidRDefault="00E66EEE" w:rsidP="00E92369">
            <w:pPr>
              <w:spacing w:before="0" w:after="0"/>
              <w:jc w:val="center"/>
              <w:rPr>
                <w:lang w:val="en-US"/>
              </w:rPr>
            </w:pPr>
            <w:r w:rsidRPr="00C07C6E">
              <w:rPr>
                <w:lang w:val="en-US"/>
              </w:rPr>
              <w:t>0</w:t>
            </w:r>
          </w:p>
        </w:tc>
      </w:tr>
      <w:tr w:rsidR="00E66EEE" w:rsidRPr="00CC1CCF" w14:paraId="4BE3772D" w14:textId="77777777" w:rsidTr="00C73D1E">
        <w:tc>
          <w:tcPr>
            <w:tcW w:w="7160" w:type="dxa"/>
            <w:tcBorders>
              <w:top w:val="single" w:sz="6" w:space="0" w:color="auto"/>
              <w:left w:val="double" w:sz="6" w:space="0" w:color="auto"/>
              <w:bottom w:val="single" w:sz="6" w:space="0" w:color="auto"/>
              <w:right w:val="single" w:sz="6" w:space="0" w:color="auto"/>
            </w:tcBorders>
          </w:tcPr>
          <w:p w14:paraId="01C1C9E2" w14:textId="77777777" w:rsidR="00E66EEE" w:rsidRPr="00C07C6E" w:rsidRDefault="00E66EEE" w:rsidP="0064448D">
            <w:pPr>
              <w:spacing w:before="0" w:after="0"/>
            </w:pPr>
            <w:r w:rsidRPr="00C07C6E">
              <w:t>Иные виды вознаграждений</w:t>
            </w:r>
          </w:p>
        </w:tc>
        <w:tc>
          <w:tcPr>
            <w:tcW w:w="1843" w:type="dxa"/>
            <w:tcBorders>
              <w:top w:val="single" w:sz="6" w:space="0" w:color="auto"/>
              <w:left w:val="single" w:sz="6" w:space="0" w:color="auto"/>
              <w:bottom w:val="single" w:sz="6" w:space="0" w:color="auto"/>
              <w:right w:val="double" w:sz="6" w:space="0" w:color="auto"/>
            </w:tcBorders>
          </w:tcPr>
          <w:p w14:paraId="026A87AC" w14:textId="77777777" w:rsidR="00E66EEE" w:rsidRPr="00C07C6E" w:rsidRDefault="00E66EEE" w:rsidP="00E92369">
            <w:pPr>
              <w:spacing w:before="0" w:after="0"/>
              <w:jc w:val="center"/>
              <w:rPr>
                <w:lang w:val="en-US"/>
              </w:rPr>
            </w:pPr>
            <w:r w:rsidRPr="00C07C6E">
              <w:rPr>
                <w:lang w:val="en-US"/>
              </w:rPr>
              <w:t>0</w:t>
            </w:r>
          </w:p>
        </w:tc>
      </w:tr>
      <w:tr w:rsidR="00E66EEE" w:rsidRPr="00CC1CCF" w14:paraId="370B2636" w14:textId="77777777" w:rsidTr="00C73D1E">
        <w:tc>
          <w:tcPr>
            <w:tcW w:w="7160" w:type="dxa"/>
            <w:tcBorders>
              <w:top w:val="single" w:sz="6" w:space="0" w:color="auto"/>
              <w:left w:val="double" w:sz="6" w:space="0" w:color="auto"/>
              <w:bottom w:val="double" w:sz="6" w:space="0" w:color="auto"/>
              <w:right w:val="single" w:sz="6" w:space="0" w:color="auto"/>
            </w:tcBorders>
          </w:tcPr>
          <w:p w14:paraId="2F2CBA5B" w14:textId="77777777" w:rsidR="00E66EEE" w:rsidRPr="00C07C6E" w:rsidRDefault="00E66EEE" w:rsidP="0064448D">
            <w:pPr>
              <w:spacing w:before="0" w:after="0"/>
            </w:pPr>
            <w:r w:rsidRPr="00C07C6E">
              <w:t>ИТОГО</w:t>
            </w:r>
          </w:p>
        </w:tc>
        <w:tc>
          <w:tcPr>
            <w:tcW w:w="1843" w:type="dxa"/>
            <w:tcBorders>
              <w:top w:val="single" w:sz="6" w:space="0" w:color="auto"/>
              <w:left w:val="single" w:sz="6" w:space="0" w:color="auto"/>
              <w:bottom w:val="double" w:sz="6" w:space="0" w:color="auto"/>
              <w:right w:val="double" w:sz="6" w:space="0" w:color="auto"/>
            </w:tcBorders>
          </w:tcPr>
          <w:p w14:paraId="61F60ADA" w14:textId="77777777" w:rsidR="00E66EEE" w:rsidRPr="00C07C6E" w:rsidRDefault="00E66EEE" w:rsidP="00E92369">
            <w:pPr>
              <w:spacing w:before="0" w:after="0"/>
              <w:jc w:val="center"/>
              <w:rPr>
                <w:lang w:val="en-US"/>
              </w:rPr>
            </w:pPr>
            <w:r w:rsidRPr="00C07C6E">
              <w:rPr>
                <w:lang w:val="en-US"/>
              </w:rPr>
              <w:t>0</w:t>
            </w:r>
          </w:p>
        </w:tc>
      </w:tr>
    </w:tbl>
    <w:p w14:paraId="5B20C51F" w14:textId="77777777" w:rsidR="00E779A3" w:rsidRPr="00E92369" w:rsidRDefault="00C408B9" w:rsidP="0064448D">
      <w:pPr>
        <w:spacing w:before="0" w:after="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3372815" w14:textId="77777777" w:rsidR="0064448D" w:rsidRPr="00E92369" w:rsidRDefault="0064448D" w:rsidP="0064448D">
      <w:pPr>
        <w:spacing w:before="0" w:after="0"/>
      </w:pPr>
    </w:p>
    <w:p w14:paraId="46095DBC" w14:textId="77777777" w:rsidR="00C408B9" w:rsidRPr="00C07C6E" w:rsidRDefault="00E779A3" w:rsidP="00E92369">
      <w:pPr>
        <w:spacing w:before="0" w:after="0"/>
        <w:rPr>
          <w:rStyle w:val="Subst"/>
          <w:bCs/>
          <w:iCs/>
        </w:rPr>
      </w:pPr>
      <w:r w:rsidRPr="00C07C6E">
        <w:t xml:space="preserve">Наименование органа </w:t>
      </w:r>
      <w:proofErr w:type="gramStart"/>
      <w:r w:rsidRPr="00C07C6E">
        <w:t>контроля за</w:t>
      </w:r>
      <w:proofErr w:type="gramEnd"/>
      <w:r w:rsidRPr="00C07C6E">
        <w:t xml:space="preserve"> финансово-хозяйственной деятельностью эмитента:</w:t>
      </w:r>
      <w:r w:rsidRPr="00C07C6E">
        <w:rPr>
          <w:rStyle w:val="Subst"/>
          <w:bCs/>
          <w:iCs/>
        </w:rPr>
        <w:t xml:space="preserve"> </w:t>
      </w:r>
    </w:p>
    <w:p w14:paraId="705DC04C" w14:textId="59184B24" w:rsidR="00E779A3" w:rsidRPr="00C07C6E" w:rsidRDefault="00740192" w:rsidP="00E92369">
      <w:pPr>
        <w:spacing w:before="0" w:after="0"/>
      </w:pPr>
      <w:r>
        <w:rPr>
          <w:rStyle w:val="Subst"/>
          <w:bCs/>
          <w:iCs/>
        </w:rPr>
        <w:t>Служба внутреннего</w:t>
      </w:r>
      <w:r w:rsidR="00C408B9" w:rsidRPr="00C07C6E">
        <w:rPr>
          <w:rStyle w:val="Subst"/>
          <w:bCs/>
          <w:iCs/>
        </w:rPr>
        <w:t xml:space="preserve"> аудита.</w:t>
      </w:r>
    </w:p>
    <w:p w14:paraId="57A71CFE" w14:textId="77777777" w:rsidR="00E779A3" w:rsidRPr="00C07C6E" w:rsidRDefault="00E779A3" w:rsidP="00E92369">
      <w:pPr>
        <w:pStyle w:val="SubHeading"/>
        <w:spacing w:before="0" w:after="0"/>
      </w:pPr>
      <w:r w:rsidRPr="00C07C6E">
        <w:t>Вознаграждение за участие в работе органа контроля</w:t>
      </w:r>
      <w:r w:rsidR="00C408B9" w:rsidRPr="00C07C6E">
        <w:t>:</w:t>
      </w:r>
    </w:p>
    <w:p w14:paraId="41102001" w14:textId="1407948C" w:rsidR="00E779A3" w:rsidRPr="00C07C6E" w:rsidRDefault="00E779A3" w:rsidP="00E92369">
      <w:pPr>
        <w:spacing w:before="0" w:after="0"/>
      </w:pPr>
      <w:r w:rsidRPr="00C07C6E">
        <w:t>Единица измерения:</w:t>
      </w:r>
      <w:r w:rsidRPr="00C07C6E">
        <w:rPr>
          <w:rStyle w:val="Subst"/>
          <w:bCs/>
          <w:iCs/>
        </w:rPr>
        <w:t xml:space="preserve"> руб.</w:t>
      </w:r>
    </w:p>
    <w:p w14:paraId="22A89723" w14:textId="77777777" w:rsidR="00E779A3" w:rsidRPr="00C07C6E" w:rsidRDefault="00E779A3" w:rsidP="00E92369">
      <w:pPr>
        <w:pStyle w:val="ThinDelim"/>
      </w:pPr>
    </w:p>
    <w:tbl>
      <w:tblPr>
        <w:tblW w:w="9003" w:type="dxa"/>
        <w:tblLayout w:type="fixed"/>
        <w:tblCellMar>
          <w:left w:w="72" w:type="dxa"/>
          <w:right w:w="72" w:type="dxa"/>
        </w:tblCellMar>
        <w:tblLook w:val="0000" w:firstRow="0" w:lastRow="0" w:firstColumn="0" w:lastColumn="0" w:noHBand="0" w:noVBand="0"/>
      </w:tblPr>
      <w:tblGrid>
        <w:gridCol w:w="7160"/>
        <w:gridCol w:w="1843"/>
      </w:tblGrid>
      <w:tr w:rsidR="00E66EEE" w:rsidRPr="00C07C6E" w14:paraId="6A31CC71" w14:textId="77777777" w:rsidTr="00C73D1E">
        <w:tc>
          <w:tcPr>
            <w:tcW w:w="7160" w:type="dxa"/>
            <w:tcBorders>
              <w:top w:val="double" w:sz="6" w:space="0" w:color="auto"/>
              <w:left w:val="double" w:sz="6" w:space="0" w:color="auto"/>
              <w:bottom w:val="single" w:sz="6" w:space="0" w:color="auto"/>
              <w:right w:val="single" w:sz="6" w:space="0" w:color="auto"/>
            </w:tcBorders>
          </w:tcPr>
          <w:p w14:paraId="3B9D9486" w14:textId="77777777" w:rsidR="00E66EEE" w:rsidRPr="00C07C6E" w:rsidRDefault="00E66EEE">
            <w:pPr>
              <w:jc w:val="center"/>
            </w:pPr>
            <w:r w:rsidRPr="00C07C6E">
              <w:t>Наименование показателя</w:t>
            </w:r>
          </w:p>
        </w:tc>
        <w:tc>
          <w:tcPr>
            <w:tcW w:w="1843" w:type="dxa"/>
            <w:tcBorders>
              <w:top w:val="double" w:sz="6" w:space="0" w:color="auto"/>
              <w:left w:val="single" w:sz="6" w:space="0" w:color="auto"/>
              <w:bottom w:val="single" w:sz="6" w:space="0" w:color="auto"/>
              <w:right w:val="single" w:sz="6" w:space="0" w:color="auto"/>
            </w:tcBorders>
          </w:tcPr>
          <w:p w14:paraId="2757B119" w14:textId="45EF7F4A" w:rsidR="00E66EEE" w:rsidRPr="00942731" w:rsidRDefault="00E66EEE" w:rsidP="009F2394">
            <w:pPr>
              <w:jc w:val="center"/>
            </w:pPr>
            <w:r w:rsidRPr="00942731">
              <w:t>201</w:t>
            </w:r>
            <w:r w:rsidR="009F2394" w:rsidRPr="00942731">
              <w:t>9</w:t>
            </w:r>
            <w:r w:rsidRPr="00942731">
              <w:t xml:space="preserve">, </w:t>
            </w:r>
            <w:r w:rsidR="003C0A2D" w:rsidRPr="00942731">
              <w:t>6</w:t>
            </w:r>
            <w:r w:rsidRPr="00942731">
              <w:t xml:space="preserve"> мес.</w:t>
            </w:r>
          </w:p>
        </w:tc>
      </w:tr>
      <w:tr w:rsidR="00942731" w:rsidRPr="00C07C6E" w14:paraId="3BEBC400" w14:textId="77777777" w:rsidTr="00C73D1E">
        <w:tc>
          <w:tcPr>
            <w:tcW w:w="7160" w:type="dxa"/>
            <w:tcBorders>
              <w:top w:val="single" w:sz="6" w:space="0" w:color="auto"/>
              <w:left w:val="double" w:sz="6" w:space="0" w:color="auto"/>
              <w:bottom w:val="single" w:sz="6" w:space="0" w:color="auto"/>
              <w:right w:val="single" w:sz="6" w:space="0" w:color="auto"/>
            </w:tcBorders>
          </w:tcPr>
          <w:p w14:paraId="7E35D296" w14:textId="77777777" w:rsidR="00942731" w:rsidRPr="009400E0" w:rsidRDefault="00942731" w:rsidP="00C408B9">
            <w:r w:rsidRPr="009400E0">
              <w:t xml:space="preserve">Вознаграждение за участие в работе органа </w:t>
            </w:r>
            <w:proofErr w:type="gramStart"/>
            <w:r w:rsidRPr="009400E0">
              <w:t>контроля за</w:t>
            </w:r>
            <w:proofErr w:type="gramEnd"/>
            <w:r w:rsidRPr="009400E0">
              <w:t xml:space="preserve"> финансово-хозяйственной деятельностью эмитента</w:t>
            </w:r>
          </w:p>
        </w:tc>
        <w:tc>
          <w:tcPr>
            <w:tcW w:w="1843" w:type="dxa"/>
            <w:tcBorders>
              <w:top w:val="single" w:sz="6" w:space="0" w:color="auto"/>
              <w:left w:val="single" w:sz="6" w:space="0" w:color="auto"/>
              <w:bottom w:val="single" w:sz="6" w:space="0" w:color="auto"/>
              <w:right w:val="single" w:sz="6" w:space="0" w:color="auto"/>
            </w:tcBorders>
          </w:tcPr>
          <w:p w14:paraId="71DCBA80" w14:textId="2CF56492" w:rsidR="00942731" w:rsidRPr="00942731" w:rsidRDefault="00942731" w:rsidP="007D4CF4">
            <w:pPr>
              <w:jc w:val="center"/>
            </w:pPr>
            <w:r w:rsidRPr="00942731">
              <w:t>0</w:t>
            </w:r>
          </w:p>
        </w:tc>
      </w:tr>
      <w:tr w:rsidR="00942731" w:rsidRPr="00C07C6E" w14:paraId="590D3AC4" w14:textId="77777777" w:rsidTr="00C73D1E">
        <w:tc>
          <w:tcPr>
            <w:tcW w:w="7160" w:type="dxa"/>
            <w:tcBorders>
              <w:top w:val="single" w:sz="6" w:space="0" w:color="auto"/>
              <w:left w:val="double" w:sz="6" w:space="0" w:color="auto"/>
              <w:bottom w:val="single" w:sz="6" w:space="0" w:color="auto"/>
              <w:right w:val="single" w:sz="6" w:space="0" w:color="auto"/>
            </w:tcBorders>
          </w:tcPr>
          <w:p w14:paraId="3E401C55" w14:textId="77777777" w:rsidR="00942731" w:rsidRPr="009400E0" w:rsidRDefault="00942731">
            <w:r w:rsidRPr="009400E0">
              <w:t>Заработная плата</w:t>
            </w:r>
          </w:p>
        </w:tc>
        <w:tc>
          <w:tcPr>
            <w:tcW w:w="1843" w:type="dxa"/>
            <w:tcBorders>
              <w:top w:val="single" w:sz="6" w:space="0" w:color="auto"/>
              <w:left w:val="single" w:sz="6" w:space="0" w:color="auto"/>
              <w:bottom w:val="single" w:sz="6" w:space="0" w:color="auto"/>
              <w:right w:val="single" w:sz="6" w:space="0" w:color="auto"/>
            </w:tcBorders>
          </w:tcPr>
          <w:p w14:paraId="3C8BC4E4" w14:textId="31522623" w:rsidR="00942731" w:rsidRPr="00942731" w:rsidRDefault="00942731" w:rsidP="00EE6296">
            <w:pPr>
              <w:jc w:val="center"/>
              <w:rPr>
                <w:lang w:val="en-US"/>
              </w:rPr>
            </w:pPr>
            <w:r w:rsidRPr="00942731">
              <w:rPr>
                <w:lang w:val="en-US"/>
              </w:rPr>
              <w:t>1 048 817.23</w:t>
            </w:r>
          </w:p>
        </w:tc>
      </w:tr>
      <w:tr w:rsidR="00942731" w:rsidRPr="00C07C6E" w14:paraId="5653FD8E" w14:textId="77777777" w:rsidTr="00C73D1E">
        <w:tc>
          <w:tcPr>
            <w:tcW w:w="7160" w:type="dxa"/>
            <w:tcBorders>
              <w:top w:val="single" w:sz="6" w:space="0" w:color="auto"/>
              <w:left w:val="double" w:sz="6" w:space="0" w:color="auto"/>
              <w:bottom w:val="single" w:sz="6" w:space="0" w:color="auto"/>
              <w:right w:val="single" w:sz="6" w:space="0" w:color="auto"/>
            </w:tcBorders>
          </w:tcPr>
          <w:p w14:paraId="670F4324" w14:textId="77777777" w:rsidR="00942731" w:rsidRPr="009400E0" w:rsidRDefault="00942731">
            <w:r w:rsidRPr="009400E0">
              <w:t>Премии</w:t>
            </w:r>
          </w:p>
        </w:tc>
        <w:tc>
          <w:tcPr>
            <w:tcW w:w="1843" w:type="dxa"/>
            <w:tcBorders>
              <w:top w:val="single" w:sz="6" w:space="0" w:color="auto"/>
              <w:left w:val="single" w:sz="6" w:space="0" w:color="auto"/>
              <w:bottom w:val="single" w:sz="6" w:space="0" w:color="auto"/>
              <w:right w:val="single" w:sz="6" w:space="0" w:color="auto"/>
            </w:tcBorders>
          </w:tcPr>
          <w:p w14:paraId="4F8FAFB1" w14:textId="57600373" w:rsidR="00942731" w:rsidRPr="00942731" w:rsidRDefault="00942731" w:rsidP="007D4CF4">
            <w:pPr>
              <w:jc w:val="center"/>
            </w:pPr>
            <w:r w:rsidRPr="00942731">
              <w:t>0</w:t>
            </w:r>
          </w:p>
        </w:tc>
      </w:tr>
      <w:tr w:rsidR="00942731" w:rsidRPr="00C07C6E" w14:paraId="6058D3D0" w14:textId="77777777" w:rsidTr="00C73D1E">
        <w:tc>
          <w:tcPr>
            <w:tcW w:w="7160" w:type="dxa"/>
            <w:tcBorders>
              <w:top w:val="single" w:sz="6" w:space="0" w:color="auto"/>
              <w:left w:val="double" w:sz="6" w:space="0" w:color="auto"/>
              <w:bottom w:val="single" w:sz="6" w:space="0" w:color="auto"/>
              <w:right w:val="single" w:sz="6" w:space="0" w:color="auto"/>
            </w:tcBorders>
          </w:tcPr>
          <w:p w14:paraId="571E8474" w14:textId="77777777" w:rsidR="00942731" w:rsidRPr="009400E0" w:rsidRDefault="00942731">
            <w:r w:rsidRPr="009400E0">
              <w:t>Комиссионные</w:t>
            </w:r>
          </w:p>
        </w:tc>
        <w:tc>
          <w:tcPr>
            <w:tcW w:w="1843" w:type="dxa"/>
            <w:tcBorders>
              <w:top w:val="single" w:sz="6" w:space="0" w:color="auto"/>
              <w:left w:val="single" w:sz="6" w:space="0" w:color="auto"/>
              <w:bottom w:val="single" w:sz="6" w:space="0" w:color="auto"/>
              <w:right w:val="single" w:sz="6" w:space="0" w:color="auto"/>
            </w:tcBorders>
          </w:tcPr>
          <w:p w14:paraId="48CC4AA7" w14:textId="281F602C" w:rsidR="00942731" w:rsidRPr="00942731" w:rsidRDefault="00942731" w:rsidP="007D4CF4">
            <w:pPr>
              <w:jc w:val="center"/>
            </w:pPr>
            <w:r w:rsidRPr="00942731">
              <w:t>0</w:t>
            </w:r>
          </w:p>
        </w:tc>
      </w:tr>
      <w:tr w:rsidR="00942731" w:rsidRPr="00C07C6E" w14:paraId="11DFCA83" w14:textId="77777777" w:rsidTr="00C73D1E">
        <w:tc>
          <w:tcPr>
            <w:tcW w:w="7160" w:type="dxa"/>
            <w:tcBorders>
              <w:top w:val="single" w:sz="6" w:space="0" w:color="auto"/>
              <w:left w:val="double" w:sz="6" w:space="0" w:color="auto"/>
              <w:bottom w:val="single" w:sz="6" w:space="0" w:color="auto"/>
              <w:right w:val="single" w:sz="6" w:space="0" w:color="auto"/>
            </w:tcBorders>
          </w:tcPr>
          <w:p w14:paraId="6C31C893" w14:textId="77777777" w:rsidR="00942731" w:rsidRPr="009400E0" w:rsidRDefault="00942731">
            <w:r w:rsidRPr="009400E0">
              <w:t>Иные виды вознаграждений</w:t>
            </w:r>
          </w:p>
        </w:tc>
        <w:tc>
          <w:tcPr>
            <w:tcW w:w="1843" w:type="dxa"/>
            <w:tcBorders>
              <w:top w:val="single" w:sz="6" w:space="0" w:color="auto"/>
              <w:left w:val="single" w:sz="6" w:space="0" w:color="auto"/>
              <w:bottom w:val="single" w:sz="6" w:space="0" w:color="auto"/>
              <w:right w:val="single" w:sz="6" w:space="0" w:color="auto"/>
            </w:tcBorders>
          </w:tcPr>
          <w:p w14:paraId="4CE8966E" w14:textId="1C79B4DD" w:rsidR="00942731" w:rsidRPr="00942731" w:rsidRDefault="00942731" w:rsidP="007D4CF4">
            <w:pPr>
              <w:jc w:val="center"/>
            </w:pPr>
            <w:r w:rsidRPr="00942731">
              <w:t>0</w:t>
            </w:r>
          </w:p>
        </w:tc>
      </w:tr>
      <w:tr w:rsidR="00942731" w:rsidRPr="00CC1CCF" w14:paraId="7CB9E5DB" w14:textId="77777777" w:rsidTr="00C73D1E">
        <w:tc>
          <w:tcPr>
            <w:tcW w:w="7160" w:type="dxa"/>
            <w:tcBorders>
              <w:top w:val="single" w:sz="6" w:space="0" w:color="auto"/>
              <w:left w:val="double" w:sz="6" w:space="0" w:color="auto"/>
              <w:bottom w:val="double" w:sz="6" w:space="0" w:color="auto"/>
              <w:right w:val="single" w:sz="6" w:space="0" w:color="auto"/>
            </w:tcBorders>
          </w:tcPr>
          <w:p w14:paraId="2B8773A4" w14:textId="77777777" w:rsidR="00942731" w:rsidRPr="009400E0" w:rsidRDefault="00942731">
            <w:r w:rsidRPr="009400E0">
              <w:t>ИТОГО</w:t>
            </w:r>
          </w:p>
        </w:tc>
        <w:tc>
          <w:tcPr>
            <w:tcW w:w="1843" w:type="dxa"/>
            <w:tcBorders>
              <w:top w:val="single" w:sz="6" w:space="0" w:color="auto"/>
              <w:left w:val="single" w:sz="6" w:space="0" w:color="auto"/>
              <w:bottom w:val="double" w:sz="6" w:space="0" w:color="auto"/>
              <w:right w:val="single" w:sz="6" w:space="0" w:color="auto"/>
            </w:tcBorders>
          </w:tcPr>
          <w:p w14:paraId="066C1DA5" w14:textId="4C60A7D1" w:rsidR="00942731" w:rsidRPr="00942731" w:rsidRDefault="00942731" w:rsidP="00EE6296">
            <w:pPr>
              <w:jc w:val="center"/>
              <w:rPr>
                <w:lang w:val="en-US"/>
              </w:rPr>
            </w:pPr>
            <w:r w:rsidRPr="00942731">
              <w:rPr>
                <w:lang w:val="en-US"/>
              </w:rPr>
              <w:t>1 048 817.23</w:t>
            </w:r>
          </w:p>
        </w:tc>
      </w:tr>
    </w:tbl>
    <w:p w14:paraId="47488786" w14:textId="77777777" w:rsidR="00E92369" w:rsidRDefault="00E92369" w:rsidP="00E92369">
      <w:pPr>
        <w:pStyle w:val="SubHeading"/>
        <w:spacing w:before="0" w:after="0"/>
        <w:ind w:left="20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sidR="00C408B9">
        <w:rPr>
          <w:b/>
          <w:bCs/>
          <w:i/>
          <w:iCs/>
        </w:rPr>
        <w:t>.</w:t>
      </w:r>
    </w:p>
    <w:p w14:paraId="4773ED6C" w14:textId="77777777" w:rsidR="00C246BB" w:rsidRDefault="00C246BB" w:rsidP="00E92369">
      <w:pPr>
        <w:pStyle w:val="SubHeading"/>
        <w:spacing w:before="0" w:after="0"/>
        <w:ind w:left="200"/>
      </w:pPr>
    </w:p>
    <w:p w14:paraId="13CC2EBA" w14:textId="77777777" w:rsidR="00E779A3" w:rsidRPr="00E92369" w:rsidRDefault="00E779A3" w:rsidP="00E92369">
      <w:pPr>
        <w:pStyle w:val="SubHeading"/>
        <w:spacing w:before="0" w:after="0"/>
        <w:ind w:left="200"/>
        <w:rPr>
          <w:b/>
          <w:i/>
        </w:rPr>
      </w:pPr>
      <w:r w:rsidRPr="00E92369">
        <w:rPr>
          <w:b/>
          <w:i/>
        </w:rPr>
        <w:t>Компенсации</w:t>
      </w:r>
    </w:p>
    <w:p w14:paraId="1B29570F" w14:textId="77777777" w:rsidR="00E779A3" w:rsidRPr="00E92369" w:rsidRDefault="00E779A3" w:rsidP="00E92369">
      <w:pPr>
        <w:spacing w:before="0" w:after="0"/>
        <w:ind w:left="400"/>
      </w:pPr>
      <w:r w:rsidRPr="00E92369">
        <w:t>Единица измерения:</w:t>
      </w:r>
      <w:r w:rsidRPr="00E92369">
        <w:rPr>
          <w:rStyle w:val="Subst"/>
          <w:bCs/>
          <w:iCs/>
        </w:rPr>
        <w:t xml:space="preserve"> руб.</w:t>
      </w:r>
    </w:p>
    <w:p w14:paraId="1BFDAADA" w14:textId="77777777" w:rsidR="00E779A3" w:rsidRPr="00E92369" w:rsidRDefault="00E779A3" w:rsidP="00E92369">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E66EEE" w:rsidRPr="00CC1CCF" w14:paraId="225527B8" w14:textId="77777777" w:rsidTr="00C73D1E">
        <w:tc>
          <w:tcPr>
            <w:tcW w:w="7160" w:type="dxa"/>
            <w:tcBorders>
              <w:top w:val="double" w:sz="6" w:space="0" w:color="auto"/>
              <w:left w:val="double" w:sz="6" w:space="0" w:color="auto"/>
              <w:bottom w:val="single" w:sz="6" w:space="0" w:color="auto"/>
              <w:right w:val="single" w:sz="6" w:space="0" w:color="auto"/>
            </w:tcBorders>
          </w:tcPr>
          <w:p w14:paraId="29066A92" w14:textId="77777777" w:rsidR="00E66EEE" w:rsidRPr="00CC1CCF" w:rsidRDefault="00E66EEE" w:rsidP="00E92369">
            <w:pPr>
              <w:spacing w:before="0" w:after="0"/>
              <w:jc w:val="center"/>
            </w:pPr>
            <w:r w:rsidRPr="00CC1CCF">
              <w:t>Наименование органа контрол</w:t>
            </w:r>
            <w:proofErr w:type="gramStart"/>
            <w:r w:rsidRPr="00CC1CCF">
              <w:t>я(</w:t>
            </w:r>
            <w:proofErr w:type="gramEnd"/>
            <w:r w:rsidRPr="00CC1CCF">
              <w:t>структурного подразделения)</w:t>
            </w:r>
          </w:p>
        </w:tc>
        <w:tc>
          <w:tcPr>
            <w:tcW w:w="1843" w:type="dxa"/>
            <w:tcBorders>
              <w:top w:val="double" w:sz="6" w:space="0" w:color="auto"/>
              <w:left w:val="single" w:sz="6" w:space="0" w:color="auto"/>
              <w:bottom w:val="single" w:sz="6" w:space="0" w:color="auto"/>
              <w:right w:val="double" w:sz="6" w:space="0" w:color="auto"/>
            </w:tcBorders>
          </w:tcPr>
          <w:p w14:paraId="76331FBA" w14:textId="4347C8B9" w:rsidR="00E66EEE" w:rsidRPr="00942731" w:rsidRDefault="00E66EEE" w:rsidP="00C246BB">
            <w:pPr>
              <w:spacing w:before="0" w:after="0"/>
              <w:jc w:val="center"/>
            </w:pPr>
            <w:r w:rsidRPr="00942731">
              <w:t>201</w:t>
            </w:r>
            <w:r w:rsidR="009F2394" w:rsidRPr="00942731">
              <w:t>9</w:t>
            </w:r>
            <w:r w:rsidRPr="00942731">
              <w:t xml:space="preserve">, </w:t>
            </w:r>
            <w:r w:rsidR="003C0A2D" w:rsidRPr="00942731">
              <w:t>6</w:t>
            </w:r>
            <w:r w:rsidRPr="00942731">
              <w:t xml:space="preserve"> мес.</w:t>
            </w:r>
          </w:p>
        </w:tc>
      </w:tr>
      <w:tr w:rsidR="00E66EEE" w:rsidRPr="00CC1CCF" w14:paraId="144D368C" w14:textId="77777777" w:rsidTr="00C73D1E">
        <w:tc>
          <w:tcPr>
            <w:tcW w:w="7160" w:type="dxa"/>
            <w:tcBorders>
              <w:top w:val="single" w:sz="6" w:space="0" w:color="auto"/>
              <w:left w:val="double" w:sz="6" w:space="0" w:color="auto"/>
              <w:bottom w:val="single" w:sz="6" w:space="0" w:color="auto"/>
              <w:right w:val="single" w:sz="6" w:space="0" w:color="auto"/>
            </w:tcBorders>
          </w:tcPr>
          <w:p w14:paraId="67963ED2" w14:textId="77777777" w:rsidR="00E66EEE" w:rsidRPr="00CC1CCF" w:rsidRDefault="00E66EEE" w:rsidP="00E92369">
            <w:pPr>
              <w:spacing w:before="0" w:after="0"/>
            </w:pPr>
            <w:r w:rsidRPr="00CC1CCF">
              <w:t>Ревизионная комиссия</w:t>
            </w:r>
          </w:p>
        </w:tc>
        <w:tc>
          <w:tcPr>
            <w:tcW w:w="1843" w:type="dxa"/>
            <w:tcBorders>
              <w:top w:val="single" w:sz="6" w:space="0" w:color="auto"/>
              <w:left w:val="single" w:sz="6" w:space="0" w:color="auto"/>
              <w:bottom w:val="single" w:sz="6" w:space="0" w:color="auto"/>
              <w:right w:val="double" w:sz="6" w:space="0" w:color="auto"/>
            </w:tcBorders>
          </w:tcPr>
          <w:p w14:paraId="09F4EDA3" w14:textId="77777777" w:rsidR="00E66EEE" w:rsidRPr="00942731" w:rsidRDefault="00E66EEE" w:rsidP="00E92369">
            <w:pPr>
              <w:spacing w:before="0" w:after="0"/>
              <w:jc w:val="center"/>
              <w:rPr>
                <w:lang w:val="en-US"/>
              </w:rPr>
            </w:pPr>
            <w:r w:rsidRPr="00942731">
              <w:rPr>
                <w:lang w:val="en-US"/>
              </w:rPr>
              <w:t>0</w:t>
            </w:r>
          </w:p>
        </w:tc>
      </w:tr>
      <w:tr w:rsidR="00E66EEE" w:rsidRPr="00CC1CCF" w14:paraId="2038728D" w14:textId="77777777" w:rsidTr="00C73D1E">
        <w:tc>
          <w:tcPr>
            <w:tcW w:w="7160" w:type="dxa"/>
            <w:tcBorders>
              <w:top w:val="single" w:sz="6" w:space="0" w:color="auto"/>
              <w:left w:val="double" w:sz="6" w:space="0" w:color="auto"/>
              <w:bottom w:val="double" w:sz="6" w:space="0" w:color="auto"/>
              <w:right w:val="single" w:sz="6" w:space="0" w:color="auto"/>
            </w:tcBorders>
          </w:tcPr>
          <w:p w14:paraId="33300C1E" w14:textId="77777777" w:rsidR="00E66EEE" w:rsidRPr="00CC1CCF" w:rsidRDefault="00E66EEE" w:rsidP="00E92369">
            <w:pPr>
              <w:spacing w:before="0" w:after="0"/>
            </w:pPr>
            <w:r>
              <w:t>Служба внутреннего аудита</w:t>
            </w:r>
          </w:p>
        </w:tc>
        <w:tc>
          <w:tcPr>
            <w:tcW w:w="1843" w:type="dxa"/>
            <w:tcBorders>
              <w:top w:val="single" w:sz="6" w:space="0" w:color="auto"/>
              <w:left w:val="single" w:sz="6" w:space="0" w:color="auto"/>
              <w:bottom w:val="double" w:sz="6" w:space="0" w:color="auto"/>
              <w:right w:val="double" w:sz="6" w:space="0" w:color="auto"/>
            </w:tcBorders>
          </w:tcPr>
          <w:p w14:paraId="554DAED1" w14:textId="77777777" w:rsidR="00E66EEE" w:rsidRPr="00942731" w:rsidRDefault="00E66EEE" w:rsidP="00E92369">
            <w:pPr>
              <w:spacing w:before="0" w:after="0"/>
              <w:jc w:val="center"/>
              <w:rPr>
                <w:lang w:val="en-US"/>
              </w:rPr>
            </w:pPr>
            <w:r w:rsidRPr="00942731">
              <w:rPr>
                <w:lang w:val="en-US"/>
              </w:rPr>
              <w:t>0</w:t>
            </w:r>
          </w:p>
        </w:tc>
      </w:tr>
    </w:tbl>
    <w:p w14:paraId="1B8E5957" w14:textId="77777777" w:rsidR="00C408B9" w:rsidRDefault="00C408B9" w:rsidP="00C408B9">
      <w:pPr>
        <w:pStyle w:val="SubHeading"/>
        <w:spacing w:before="0" w:after="0"/>
        <w:ind w:left="200"/>
        <w:rPr>
          <w:b/>
          <w:bCs/>
          <w:i/>
          <w:iCs/>
        </w:rPr>
      </w:pPr>
      <w:r w:rsidRPr="00E92369">
        <w:t>Сведения о принятых уполномоченными органами управления эмитента решениях и (или) существующих соглашениях относительно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85586B8" w14:textId="77777777" w:rsidR="00C246BB" w:rsidRDefault="00C246BB" w:rsidP="00C408B9">
      <w:pPr>
        <w:pStyle w:val="SubHeading"/>
        <w:spacing w:before="0" w:after="0"/>
        <w:ind w:left="200"/>
        <w:rPr>
          <w:b/>
          <w:bCs/>
          <w:i/>
          <w:iCs/>
        </w:rPr>
      </w:pPr>
    </w:p>
    <w:p w14:paraId="69016981" w14:textId="77777777" w:rsidR="00E779A3" w:rsidRPr="004353A6" w:rsidRDefault="00E779A3">
      <w:pPr>
        <w:pStyle w:val="2"/>
      </w:pPr>
      <w:bookmarkStart w:id="112" w:name="_Toc482629209"/>
      <w:bookmarkStart w:id="113" w:name="_Toc16698913"/>
      <w:r w:rsidRPr="004353A6">
        <w:t xml:space="preserve">5.7. Данные о численности и обобщенные данные о составе сотрудников (работников) эмитента, а </w:t>
      </w:r>
      <w:r w:rsidRPr="004353A6">
        <w:lastRenderedPageBreak/>
        <w:t>также об изменении численности сотрудников (работников) эмитента</w:t>
      </w:r>
      <w:bookmarkEnd w:id="112"/>
      <w:bookmarkEnd w:id="113"/>
    </w:p>
    <w:p w14:paraId="76395C3E" w14:textId="77777777" w:rsidR="00E779A3" w:rsidRPr="004353A6" w:rsidRDefault="00E779A3">
      <w:pPr>
        <w:ind w:left="200"/>
      </w:pPr>
      <w:r w:rsidRPr="004353A6">
        <w:t>Единица измерения:</w:t>
      </w:r>
      <w:r w:rsidRPr="004353A6">
        <w:rPr>
          <w:rStyle w:val="Subst"/>
          <w:bCs/>
          <w:iCs/>
        </w:rPr>
        <w:t xml:space="preserve"> руб.</w:t>
      </w:r>
    </w:p>
    <w:p w14:paraId="1194A353" w14:textId="77777777" w:rsidR="00E779A3" w:rsidRPr="004353A6" w:rsidRDefault="00E779A3">
      <w:pPr>
        <w:pStyle w:val="ThinDelim"/>
      </w:pPr>
    </w:p>
    <w:tbl>
      <w:tblPr>
        <w:tblW w:w="9144" w:type="dxa"/>
        <w:tblLayout w:type="fixed"/>
        <w:tblCellMar>
          <w:left w:w="72" w:type="dxa"/>
          <w:right w:w="72" w:type="dxa"/>
        </w:tblCellMar>
        <w:tblLook w:val="0000" w:firstRow="0" w:lastRow="0" w:firstColumn="0" w:lastColumn="0" w:noHBand="0" w:noVBand="0"/>
      </w:tblPr>
      <w:tblGrid>
        <w:gridCol w:w="7160"/>
        <w:gridCol w:w="1984"/>
      </w:tblGrid>
      <w:tr w:rsidR="00C246BB" w:rsidRPr="004353A6" w14:paraId="230C45D0" w14:textId="77777777" w:rsidTr="005D1644">
        <w:tc>
          <w:tcPr>
            <w:tcW w:w="7160" w:type="dxa"/>
            <w:tcBorders>
              <w:top w:val="double" w:sz="6" w:space="0" w:color="auto"/>
              <w:left w:val="double" w:sz="6" w:space="0" w:color="auto"/>
              <w:bottom w:val="single" w:sz="6" w:space="0" w:color="auto"/>
              <w:right w:val="single" w:sz="6" w:space="0" w:color="auto"/>
            </w:tcBorders>
          </w:tcPr>
          <w:p w14:paraId="726CD2F1" w14:textId="77777777" w:rsidR="00C246BB" w:rsidRPr="004353A6" w:rsidRDefault="00C246BB" w:rsidP="005D1644">
            <w:pPr>
              <w:jc w:val="center"/>
            </w:pPr>
            <w:r w:rsidRPr="004353A6">
              <w:t>Наименование показателя</w:t>
            </w:r>
          </w:p>
        </w:tc>
        <w:tc>
          <w:tcPr>
            <w:tcW w:w="1984" w:type="dxa"/>
            <w:tcBorders>
              <w:top w:val="double" w:sz="6" w:space="0" w:color="auto"/>
              <w:left w:val="single" w:sz="6" w:space="0" w:color="auto"/>
              <w:bottom w:val="single" w:sz="6" w:space="0" w:color="auto"/>
              <w:right w:val="single" w:sz="6" w:space="0" w:color="auto"/>
            </w:tcBorders>
          </w:tcPr>
          <w:p w14:paraId="53E5697A" w14:textId="223C688B" w:rsidR="00C246BB" w:rsidRPr="004353A6" w:rsidRDefault="00C246BB" w:rsidP="003C0A2D">
            <w:pPr>
              <w:jc w:val="center"/>
            </w:pPr>
            <w:r w:rsidRPr="004353A6">
              <w:t>201</w:t>
            </w:r>
            <w:r w:rsidR="009F2394" w:rsidRPr="004353A6">
              <w:t>9</w:t>
            </w:r>
            <w:r w:rsidRPr="004353A6">
              <w:t xml:space="preserve">, </w:t>
            </w:r>
            <w:r w:rsidR="003C0A2D" w:rsidRPr="004353A6">
              <w:t>6</w:t>
            </w:r>
            <w:r w:rsidRPr="004353A6">
              <w:t xml:space="preserve"> мес.</w:t>
            </w:r>
          </w:p>
        </w:tc>
      </w:tr>
      <w:tr w:rsidR="00C246BB" w:rsidRPr="004353A6" w14:paraId="747003C0" w14:textId="77777777" w:rsidTr="005D1644">
        <w:tc>
          <w:tcPr>
            <w:tcW w:w="7160" w:type="dxa"/>
            <w:tcBorders>
              <w:top w:val="single" w:sz="6" w:space="0" w:color="auto"/>
              <w:left w:val="double" w:sz="6" w:space="0" w:color="auto"/>
              <w:bottom w:val="single" w:sz="6" w:space="0" w:color="auto"/>
              <w:right w:val="single" w:sz="6" w:space="0" w:color="auto"/>
            </w:tcBorders>
          </w:tcPr>
          <w:p w14:paraId="28DF03E5" w14:textId="77777777" w:rsidR="00C246BB" w:rsidRPr="004353A6" w:rsidRDefault="00C246BB" w:rsidP="005D1644">
            <w:r w:rsidRPr="004353A6">
              <w:t>Средняя численность работников, чел.</w:t>
            </w:r>
          </w:p>
        </w:tc>
        <w:tc>
          <w:tcPr>
            <w:tcW w:w="1984" w:type="dxa"/>
            <w:tcBorders>
              <w:top w:val="single" w:sz="6" w:space="0" w:color="auto"/>
              <w:left w:val="single" w:sz="6" w:space="0" w:color="auto"/>
              <w:bottom w:val="single" w:sz="6" w:space="0" w:color="auto"/>
              <w:right w:val="single" w:sz="6" w:space="0" w:color="auto"/>
            </w:tcBorders>
          </w:tcPr>
          <w:p w14:paraId="0EA53F09" w14:textId="3C06A857" w:rsidR="00C246BB" w:rsidRPr="004353A6" w:rsidRDefault="00EE6296" w:rsidP="005D1644">
            <w:pPr>
              <w:jc w:val="center"/>
            </w:pPr>
            <w:r w:rsidRPr="004353A6">
              <w:t>1</w:t>
            </w:r>
          </w:p>
        </w:tc>
      </w:tr>
      <w:tr w:rsidR="00C246BB" w:rsidRPr="004353A6" w14:paraId="0EB1A858" w14:textId="77777777" w:rsidTr="005D1644">
        <w:tc>
          <w:tcPr>
            <w:tcW w:w="7160" w:type="dxa"/>
            <w:tcBorders>
              <w:top w:val="single" w:sz="6" w:space="0" w:color="auto"/>
              <w:left w:val="double" w:sz="6" w:space="0" w:color="auto"/>
              <w:bottom w:val="single" w:sz="6" w:space="0" w:color="auto"/>
              <w:right w:val="single" w:sz="6" w:space="0" w:color="auto"/>
            </w:tcBorders>
          </w:tcPr>
          <w:p w14:paraId="084CC188" w14:textId="77777777" w:rsidR="00C246BB" w:rsidRPr="004353A6" w:rsidRDefault="00C246BB" w:rsidP="005D1644">
            <w:r w:rsidRPr="004353A6">
              <w:t>Фонд начисленной заработной платы работников за отчетный период</w:t>
            </w:r>
          </w:p>
        </w:tc>
        <w:tc>
          <w:tcPr>
            <w:tcW w:w="1984" w:type="dxa"/>
            <w:tcBorders>
              <w:top w:val="single" w:sz="6" w:space="0" w:color="auto"/>
              <w:left w:val="single" w:sz="6" w:space="0" w:color="auto"/>
              <w:bottom w:val="single" w:sz="6" w:space="0" w:color="auto"/>
              <w:right w:val="single" w:sz="6" w:space="0" w:color="auto"/>
            </w:tcBorders>
          </w:tcPr>
          <w:p w14:paraId="03A93DBA" w14:textId="044FAC67" w:rsidR="00C246BB" w:rsidRPr="004353A6" w:rsidRDefault="004353A6" w:rsidP="004353A6">
            <w:pPr>
              <w:jc w:val="center"/>
            </w:pPr>
            <w:r w:rsidRPr="004353A6">
              <w:t>2</w:t>
            </w:r>
            <w:r>
              <w:t> </w:t>
            </w:r>
            <w:r w:rsidRPr="004353A6">
              <w:t>569 376,38</w:t>
            </w:r>
          </w:p>
        </w:tc>
      </w:tr>
      <w:tr w:rsidR="00C246BB" w:rsidRPr="002D6047" w14:paraId="250CE282" w14:textId="77777777" w:rsidTr="005D1644">
        <w:tc>
          <w:tcPr>
            <w:tcW w:w="7160" w:type="dxa"/>
            <w:tcBorders>
              <w:top w:val="single" w:sz="6" w:space="0" w:color="auto"/>
              <w:left w:val="double" w:sz="6" w:space="0" w:color="auto"/>
              <w:bottom w:val="double" w:sz="6" w:space="0" w:color="auto"/>
              <w:right w:val="single" w:sz="6" w:space="0" w:color="auto"/>
            </w:tcBorders>
          </w:tcPr>
          <w:p w14:paraId="5093EC0B" w14:textId="77777777" w:rsidR="00C246BB" w:rsidRPr="004353A6" w:rsidRDefault="00C246BB" w:rsidP="005D1644">
            <w:r w:rsidRPr="004353A6">
              <w:t>Выплаты социального характера работников за отчетный период</w:t>
            </w:r>
          </w:p>
        </w:tc>
        <w:tc>
          <w:tcPr>
            <w:tcW w:w="1984" w:type="dxa"/>
            <w:tcBorders>
              <w:top w:val="single" w:sz="6" w:space="0" w:color="auto"/>
              <w:left w:val="single" w:sz="6" w:space="0" w:color="auto"/>
              <w:bottom w:val="double" w:sz="6" w:space="0" w:color="auto"/>
              <w:right w:val="single" w:sz="6" w:space="0" w:color="auto"/>
            </w:tcBorders>
          </w:tcPr>
          <w:p w14:paraId="55D3450D" w14:textId="6674EF7D" w:rsidR="00C246BB" w:rsidRPr="004353A6" w:rsidRDefault="00EE6296" w:rsidP="005D1644">
            <w:pPr>
              <w:jc w:val="center"/>
            </w:pPr>
            <w:r w:rsidRPr="004353A6">
              <w:t>0</w:t>
            </w:r>
          </w:p>
        </w:tc>
      </w:tr>
    </w:tbl>
    <w:p w14:paraId="3B7C855B" w14:textId="77777777" w:rsidR="00C246BB" w:rsidRDefault="00C246BB" w:rsidP="006B017A"/>
    <w:p w14:paraId="56F57AC0" w14:textId="77777777" w:rsidR="00E779A3" w:rsidRPr="00942731" w:rsidRDefault="00E779A3" w:rsidP="008C594C">
      <w:pPr>
        <w:pStyle w:val="2"/>
      </w:pPr>
      <w:bookmarkStart w:id="114" w:name="_Toc482629210"/>
      <w:bookmarkStart w:id="115" w:name="_Toc16698914"/>
      <w:r w:rsidRPr="00942731">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14"/>
      <w:bookmarkEnd w:id="115"/>
    </w:p>
    <w:p w14:paraId="22730E83" w14:textId="77777777" w:rsidR="0064448D" w:rsidRPr="005B6ECC" w:rsidRDefault="0064448D" w:rsidP="0064448D">
      <w:pPr>
        <w:ind w:left="200"/>
        <w:jc w:val="both"/>
      </w:pPr>
      <w:r w:rsidRPr="005B6ECC">
        <w:rPr>
          <w:rStyle w:val="Subst"/>
          <w:bCs/>
          <w:iCs/>
        </w:rPr>
        <w:t>Эмитент не имеет обязательств перед сотрудниками (работниками), касающихся возможности их учас</w:t>
      </w:r>
      <w:r w:rsidR="00C23821" w:rsidRPr="005B6ECC">
        <w:rPr>
          <w:rStyle w:val="Subst"/>
          <w:bCs/>
          <w:iCs/>
        </w:rPr>
        <w:t>тия в уставном капитале эмитента.</w:t>
      </w:r>
      <w:r w:rsidRPr="005B6ECC">
        <w:rPr>
          <w:rStyle w:val="Subst"/>
          <w:bCs/>
          <w:iCs/>
        </w:rPr>
        <w:t xml:space="preserve"> </w:t>
      </w:r>
    </w:p>
    <w:p w14:paraId="33008D9C" w14:textId="77777777" w:rsidR="0064448D" w:rsidRPr="005B6ECC" w:rsidRDefault="0064448D" w:rsidP="0064448D">
      <w:pPr>
        <w:ind w:left="200"/>
        <w:jc w:val="both"/>
        <w:rPr>
          <w:b/>
          <w:i/>
        </w:rPr>
      </w:pPr>
      <w:r w:rsidRPr="005B6ECC">
        <w:t xml:space="preserve">Сведения о предоставлении или возможности предоставления сотрудникам (работникам) эмитента опционов эмитента. </w:t>
      </w:r>
      <w:r w:rsidRPr="005B6ECC">
        <w:rPr>
          <w:b/>
          <w:i/>
        </w:rPr>
        <w:t>Опционы эмитента сотрудникам (работникам) эмитента не предоставляются, возможности предоставления опционов нет.</w:t>
      </w:r>
    </w:p>
    <w:p w14:paraId="3745613B" w14:textId="77777777" w:rsidR="00E779A3" w:rsidRPr="000D34DC" w:rsidRDefault="00E779A3">
      <w:pPr>
        <w:pStyle w:val="1"/>
      </w:pPr>
      <w:bookmarkStart w:id="116" w:name="_Toc482629211"/>
      <w:bookmarkStart w:id="117" w:name="_Toc16698915"/>
      <w:r w:rsidRPr="000D34DC">
        <w:t>Раздел VI. Сведения об участниках (акционерах) эмитента и о совершенных эмитентом сделках, в совершении которых имелась заинтересованность</w:t>
      </w:r>
      <w:bookmarkEnd w:id="116"/>
      <w:bookmarkEnd w:id="117"/>
    </w:p>
    <w:p w14:paraId="7BAFD9D0" w14:textId="77777777" w:rsidR="00E779A3" w:rsidRPr="003C0EE7" w:rsidRDefault="00E779A3">
      <w:pPr>
        <w:pStyle w:val="2"/>
      </w:pPr>
      <w:bookmarkStart w:id="118" w:name="_Toc482629212"/>
      <w:bookmarkStart w:id="119" w:name="_Toc16698916"/>
      <w:r w:rsidRPr="009C3B1D">
        <w:t>6.1. Сведения об общем количестве акционеров (участников) эмитента</w:t>
      </w:r>
      <w:bookmarkEnd w:id="118"/>
      <w:bookmarkEnd w:id="119"/>
    </w:p>
    <w:p w14:paraId="24440869" w14:textId="7CA14A4E" w:rsidR="00D4597E" w:rsidRPr="004F71C7" w:rsidRDefault="00D4597E" w:rsidP="00D4597E">
      <w:pPr>
        <w:rPr>
          <w:b/>
          <w:i/>
        </w:rPr>
      </w:pPr>
      <w:r w:rsidRPr="003C0EE7">
        <w:t xml:space="preserve">Общее количество лиц с ненулевыми остатками на лицевых счетах, зарегистрированных в реестре акционеров эмитента на дату </w:t>
      </w:r>
      <w:r w:rsidRPr="004F71C7">
        <w:t>окончания отчетного квартала</w:t>
      </w:r>
      <w:r w:rsidRPr="004F71C7">
        <w:rPr>
          <w:b/>
          <w:i/>
        </w:rPr>
        <w:t xml:space="preserve">: </w:t>
      </w:r>
      <w:r w:rsidR="004D53AC">
        <w:rPr>
          <w:b/>
          <w:i/>
        </w:rPr>
        <w:t>6</w:t>
      </w:r>
    </w:p>
    <w:p w14:paraId="610363C2" w14:textId="77777777" w:rsidR="00D4597E" w:rsidRPr="003C0EE7" w:rsidRDefault="00D4597E" w:rsidP="00D4597E">
      <w:r w:rsidRPr="003C0EE7">
        <w:t>Общее количество номинальных держателей акций эмитента:</w:t>
      </w:r>
      <w:r w:rsidRPr="003C0EE7">
        <w:rPr>
          <w:b/>
          <w:bCs/>
          <w:i/>
          <w:iCs/>
        </w:rPr>
        <w:t xml:space="preserve"> 1</w:t>
      </w:r>
    </w:p>
    <w:p w14:paraId="5A16EB7B" w14:textId="35F32753" w:rsidR="00D4597E" w:rsidRPr="003C0EE7" w:rsidRDefault="00D4597E" w:rsidP="003C0EE7">
      <w:pPr>
        <w:jc w:val="both"/>
        <w:rPr>
          <w:b/>
          <w:i/>
        </w:rPr>
      </w:pPr>
      <w:proofErr w:type="gramStart"/>
      <w:r w:rsidRPr="003C0EE7">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4A703A">
        <w:t>):</w:t>
      </w:r>
      <w:r w:rsidRPr="004A703A">
        <w:rPr>
          <w:b/>
          <w:i/>
        </w:rPr>
        <w:t xml:space="preserve"> </w:t>
      </w:r>
      <w:r w:rsidR="000D34DC">
        <w:rPr>
          <w:b/>
          <w:i/>
        </w:rPr>
        <w:t>8</w:t>
      </w:r>
      <w:r w:rsidR="00720EDA">
        <w:rPr>
          <w:b/>
          <w:i/>
        </w:rPr>
        <w:t>42</w:t>
      </w:r>
      <w:proofErr w:type="gramEnd"/>
    </w:p>
    <w:p w14:paraId="3C54BE00" w14:textId="3390DE76" w:rsidR="00D4597E" w:rsidRPr="00637A87" w:rsidRDefault="00D4597E" w:rsidP="003C0EE7">
      <w:pPr>
        <w:jc w:val="both"/>
        <w:rPr>
          <w:b/>
          <w:i/>
        </w:rPr>
      </w:pPr>
      <w:proofErr w:type="gramStart"/>
      <w:r w:rsidRPr="003C0EE7">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637A87">
        <w:t>):</w:t>
      </w:r>
      <w:r w:rsidR="0002671A" w:rsidRPr="00637A87">
        <w:t xml:space="preserve"> </w:t>
      </w:r>
      <w:r w:rsidR="00637A87" w:rsidRPr="00637A87">
        <w:rPr>
          <w:b/>
          <w:i/>
        </w:rPr>
        <w:t>27</w:t>
      </w:r>
      <w:r w:rsidRPr="00637A87">
        <w:rPr>
          <w:b/>
          <w:i/>
        </w:rPr>
        <w:t>.</w:t>
      </w:r>
      <w:r w:rsidR="0002671A" w:rsidRPr="00637A87">
        <w:rPr>
          <w:b/>
          <w:i/>
        </w:rPr>
        <w:t>0</w:t>
      </w:r>
      <w:r w:rsidR="00637A87" w:rsidRPr="00637A87">
        <w:rPr>
          <w:b/>
          <w:i/>
        </w:rPr>
        <w:t>5</w:t>
      </w:r>
      <w:r w:rsidRPr="00637A87">
        <w:rPr>
          <w:b/>
          <w:i/>
        </w:rPr>
        <w:t>.201</w:t>
      </w:r>
      <w:r w:rsidR="000D34DC" w:rsidRPr="00637A87">
        <w:rPr>
          <w:b/>
          <w:i/>
        </w:rPr>
        <w:t>9</w:t>
      </w:r>
      <w:r w:rsidRPr="00637A87">
        <w:rPr>
          <w:b/>
          <w:i/>
        </w:rPr>
        <w:t xml:space="preserve"> г.</w:t>
      </w:r>
      <w:proofErr w:type="gramEnd"/>
    </w:p>
    <w:p w14:paraId="1A09EA8E" w14:textId="77777777" w:rsidR="00D4597E" w:rsidRPr="003C0EE7" w:rsidRDefault="00D4597E" w:rsidP="003C0EE7">
      <w:pPr>
        <w:jc w:val="both"/>
        <w:rPr>
          <w:b/>
          <w:i/>
        </w:rPr>
      </w:pPr>
      <w:r w:rsidRPr="003C0EE7">
        <w:t xml:space="preserve">Категории (типы) акций эмитента, владельцы которых подлежали включению в такой список: </w:t>
      </w:r>
      <w:r w:rsidRPr="003C0EE7">
        <w:rPr>
          <w:b/>
          <w:i/>
        </w:rPr>
        <w:t>акции обыкновенные именные.</w:t>
      </w:r>
    </w:p>
    <w:p w14:paraId="09781A4A" w14:textId="24EEF917" w:rsidR="00D4597E" w:rsidRPr="003C0EE7" w:rsidRDefault="00D4597E" w:rsidP="00D4597E">
      <w:pPr>
        <w:spacing w:before="240"/>
        <w:rPr>
          <w:b/>
          <w:i/>
        </w:rPr>
      </w:pPr>
      <w:r w:rsidRPr="003C0EE7">
        <w:t>Информация о количестве собственных акций, находящихся на балансе эмитента на дату окончания отчетного квартала:</w:t>
      </w:r>
      <w:r w:rsidR="003C0EE7" w:rsidRPr="003C0EE7">
        <w:t xml:space="preserve"> </w:t>
      </w:r>
      <w:r w:rsidR="000D34DC" w:rsidRPr="000D34DC">
        <w:rPr>
          <w:b/>
          <w:i/>
        </w:rPr>
        <w:t>0</w:t>
      </w:r>
      <w:r w:rsidR="003C0EE7" w:rsidRPr="000D34DC">
        <w:rPr>
          <w:b/>
          <w:i/>
        </w:rPr>
        <w:t xml:space="preserve"> </w:t>
      </w:r>
      <w:r w:rsidR="003C0EE7" w:rsidRPr="003C0EE7">
        <w:rPr>
          <w:b/>
          <w:i/>
        </w:rPr>
        <w:t>шт</w:t>
      </w:r>
      <w:r w:rsidRPr="000D34DC">
        <w:rPr>
          <w:b/>
          <w:i/>
        </w:rPr>
        <w:t>.</w:t>
      </w:r>
    </w:p>
    <w:p w14:paraId="5F952E0C" w14:textId="6B7FB97C" w:rsidR="00D4597E" w:rsidRPr="004A703A" w:rsidRDefault="00D4597E" w:rsidP="00D4597E">
      <w:pPr>
        <w:jc w:val="both"/>
        <w:rPr>
          <w:b/>
          <w:i/>
        </w:rPr>
      </w:pPr>
      <w:r w:rsidRPr="004A703A">
        <w:t xml:space="preserve">Информация о количестве акций эмитента, принадлежащих подконтрольным эмитенту организациям: </w:t>
      </w:r>
      <w:r w:rsidR="008C594C" w:rsidRPr="0060162B">
        <w:rPr>
          <w:b/>
          <w:i/>
        </w:rPr>
        <w:t>6780</w:t>
      </w:r>
      <w:r w:rsidR="008F22B1" w:rsidRPr="0060162B">
        <w:rPr>
          <w:b/>
          <w:i/>
        </w:rPr>
        <w:t xml:space="preserve"> ш</w:t>
      </w:r>
      <w:r w:rsidR="008F22B1">
        <w:rPr>
          <w:b/>
          <w:i/>
        </w:rPr>
        <w:t>т.</w:t>
      </w:r>
    </w:p>
    <w:p w14:paraId="79145FCB" w14:textId="77777777" w:rsidR="00D4597E" w:rsidRPr="005B6ECC" w:rsidRDefault="00D4597E" w:rsidP="00686241">
      <w:pPr>
        <w:pStyle w:val="2"/>
      </w:pPr>
      <w:bookmarkStart w:id="120" w:name="_Toc474486404"/>
      <w:bookmarkStart w:id="121" w:name="_Toc482629213"/>
      <w:bookmarkStart w:id="122" w:name="_Toc16698917"/>
      <w:r w:rsidRPr="001307F4">
        <w:t xml:space="preserve">6.2. </w:t>
      </w:r>
      <w:proofErr w:type="gramStart"/>
      <w:r w:rsidRPr="001307F4">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120"/>
      <w:bookmarkEnd w:id="121"/>
      <w:bookmarkEnd w:id="122"/>
      <w:proofErr w:type="gramEnd"/>
    </w:p>
    <w:p w14:paraId="3E59DE79" w14:textId="77777777" w:rsidR="008F22B1" w:rsidRPr="005B6ECC" w:rsidRDefault="008F22B1" w:rsidP="008F22B1">
      <w:pPr>
        <w:jc w:val="both"/>
      </w:pPr>
      <w:r w:rsidRPr="005B6ECC">
        <w:rPr>
          <w:b/>
          <w:bCs/>
          <w:i/>
          <w:iCs/>
        </w:rPr>
        <w:t xml:space="preserve">1. </w:t>
      </w:r>
      <w:r w:rsidRPr="005B6ECC">
        <w:t>Полное фирменное наименование:</w:t>
      </w:r>
      <w:r w:rsidRPr="005B6ECC">
        <w:rPr>
          <w:b/>
          <w:bCs/>
          <w:i/>
          <w:iCs/>
        </w:rPr>
        <w:t xml:space="preserve"> Компания "РИГ РЕСТОРАНТС ЛИМИТЕД" (RIG RESTAURANTS LIMITED)</w:t>
      </w:r>
    </w:p>
    <w:p w14:paraId="18B8A805" w14:textId="77777777" w:rsidR="008F22B1" w:rsidRPr="005B6ECC" w:rsidRDefault="008F22B1" w:rsidP="008F22B1">
      <w:pPr>
        <w:spacing w:before="0" w:after="0"/>
        <w:jc w:val="both"/>
      </w:pPr>
      <w:r w:rsidRPr="005B6ECC">
        <w:t>Сокращенное фирменное наименование:</w:t>
      </w:r>
      <w:r w:rsidRPr="005B6ECC">
        <w:rPr>
          <w:b/>
          <w:bCs/>
          <w:i/>
          <w:iCs/>
        </w:rPr>
        <w:t xml:space="preserve"> Компания "РИГ РЕСТОРАНТС ЛИМИТЕД" (RIG RESTAURANTS LIMITED)</w:t>
      </w:r>
    </w:p>
    <w:p w14:paraId="7F12760B" w14:textId="77777777" w:rsidR="008F22B1" w:rsidRPr="005B6ECC" w:rsidRDefault="008F22B1" w:rsidP="008F22B1">
      <w:pPr>
        <w:spacing w:before="0" w:after="0"/>
        <w:jc w:val="both"/>
      </w:pPr>
      <w:r w:rsidRPr="005B6ECC">
        <w:t xml:space="preserve">Место нахождения: </w:t>
      </w:r>
      <w:r w:rsidRPr="005B6ECC">
        <w:rPr>
          <w:b/>
          <w:bCs/>
          <w:i/>
          <w:iCs/>
        </w:rPr>
        <w:t xml:space="preserve">1065 Кипр, Никосия, Арх. </w:t>
      </w:r>
      <w:proofErr w:type="spellStart"/>
      <w:r w:rsidRPr="005B6ECC">
        <w:rPr>
          <w:b/>
          <w:bCs/>
          <w:i/>
          <w:iCs/>
        </w:rPr>
        <w:t>Макариос</w:t>
      </w:r>
      <w:proofErr w:type="spellEnd"/>
      <w:r w:rsidRPr="005B6ECC">
        <w:rPr>
          <w:b/>
          <w:bCs/>
          <w:i/>
          <w:iCs/>
        </w:rPr>
        <w:t xml:space="preserve"> III, КЭПИТАЛ СЕНТЕР, 9-й этаж 2-4,</w:t>
      </w:r>
    </w:p>
    <w:p w14:paraId="024786FA" w14:textId="341CF25F" w:rsidR="008F22B1" w:rsidRPr="005B6ECC" w:rsidRDefault="008F22B1" w:rsidP="008F22B1">
      <w:pPr>
        <w:jc w:val="both"/>
      </w:pPr>
      <w:r w:rsidRPr="005B6ECC">
        <w:t>Доля участия лица в уставном капитале эмитента:</w:t>
      </w:r>
      <w:r>
        <w:rPr>
          <w:b/>
          <w:bCs/>
          <w:i/>
          <w:iCs/>
        </w:rPr>
        <w:t xml:space="preserve"> 45.80</w:t>
      </w:r>
      <w:r w:rsidRPr="005B6ECC">
        <w:rPr>
          <w:b/>
          <w:bCs/>
          <w:i/>
          <w:iCs/>
        </w:rPr>
        <w:t>%</w:t>
      </w:r>
    </w:p>
    <w:p w14:paraId="0D11C56B" w14:textId="6B469DF9"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45.</w:t>
      </w:r>
      <w:r>
        <w:rPr>
          <w:b/>
          <w:bCs/>
          <w:i/>
          <w:iCs/>
        </w:rPr>
        <w:t>80</w:t>
      </w:r>
      <w:r w:rsidRPr="005B6ECC">
        <w:rPr>
          <w:b/>
          <w:bCs/>
          <w:i/>
          <w:iCs/>
        </w:rPr>
        <w:t>%</w:t>
      </w:r>
    </w:p>
    <w:p w14:paraId="7DCF4DDF" w14:textId="77777777" w:rsidR="008F22B1" w:rsidRPr="005B6ECC" w:rsidRDefault="008F22B1" w:rsidP="008F22B1">
      <w:pPr>
        <w:jc w:val="both"/>
        <w:rPr>
          <w:b/>
          <w:bCs/>
          <w:i/>
          <w:iCs/>
        </w:rPr>
      </w:pPr>
      <w:r w:rsidRPr="005B6ECC">
        <w:t xml:space="preserve">Лица, контролирующие участника (акционера) эмитента: </w:t>
      </w:r>
    </w:p>
    <w:p w14:paraId="14EB5718" w14:textId="77777777" w:rsidR="008F22B1" w:rsidRPr="005B6ECC" w:rsidRDefault="008F22B1" w:rsidP="008F22B1">
      <w:pPr>
        <w:rPr>
          <w:b/>
          <w:bCs/>
          <w:i/>
          <w:iCs/>
        </w:rPr>
      </w:pPr>
      <w:r w:rsidRPr="005B6ECC">
        <w:rPr>
          <w:b/>
          <w:bCs/>
          <w:i/>
          <w:iCs/>
        </w:rPr>
        <w:t xml:space="preserve">1.1. Ростислав </w:t>
      </w:r>
      <w:proofErr w:type="spellStart"/>
      <w:r w:rsidRPr="005B6ECC">
        <w:rPr>
          <w:b/>
          <w:bCs/>
          <w:i/>
          <w:iCs/>
        </w:rPr>
        <w:t>Ордовский</w:t>
      </w:r>
      <w:proofErr w:type="spellEnd"/>
      <w:r w:rsidRPr="005B6ECC">
        <w:rPr>
          <w:b/>
          <w:bCs/>
          <w:i/>
          <w:iCs/>
        </w:rPr>
        <w:t>-Танаевский Бланко.</w:t>
      </w:r>
    </w:p>
    <w:p w14:paraId="2378FE46" w14:textId="77777777" w:rsidR="008F22B1" w:rsidRPr="005B6ECC" w:rsidRDefault="008F22B1" w:rsidP="008F22B1">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5B6ECC">
        <w:rPr>
          <w:b/>
          <w:bCs/>
          <w:i/>
          <w:iCs/>
        </w:rPr>
        <w:t>прямой контроль,</w:t>
      </w:r>
    </w:p>
    <w:p w14:paraId="73BF9300" w14:textId="77777777" w:rsidR="008F22B1" w:rsidRPr="005B6ECC" w:rsidRDefault="008F22B1" w:rsidP="008F22B1">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5B6ECC">
        <w:rPr>
          <w:b/>
          <w:bCs/>
          <w:i/>
          <w:iCs/>
        </w:rPr>
        <w:lastRenderedPageBreak/>
        <w:t>участие в юридическом лице, являющемся участником (акционером) эмитента,</w:t>
      </w:r>
      <w:proofErr w:type="gramEnd"/>
    </w:p>
    <w:p w14:paraId="17776375" w14:textId="77777777" w:rsidR="008F22B1" w:rsidRPr="005B6ECC" w:rsidRDefault="008F22B1" w:rsidP="008F22B1">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63D42A0A" w14:textId="77777777" w:rsidR="008F22B1" w:rsidRPr="005B6ECC" w:rsidRDefault="008F22B1" w:rsidP="008F22B1">
      <w:pPr>
        <w:spacing w:before="0" w:after="0"/>
        <w:rPr>
          <w:b/>
          <w:bCs/>
          <w:i/>
          <w:iCs/>
        </w:rPr>
      </w:pPr>
    </w:p>
    <w:p w14:paraId="5D5D9F5E" w14:textId="77777777" w:rsidR="008F22B1" w:rsidRPr="005B6ECC" w:rsidRDefault="008F22B1" w:rsidP="008F22B1">
      <w:pPr>
        <w:jc w:val="both"/>
        <w:rPr>
          <w:b/>
          <w:bCs/>
          <w:i/>
          <w:iCs/>
        </w:rPr>
      </w:pPr>
      <w:r w:rsidRPr="005B6ECC">
        <w:rPr>
          <w:b/>
          <w:bCs/>
          <w:i/>
          <w:iCs/>
        </w:rPr>
        <w:t xml:space="preserve">2. </w:t>
      </w:r>
      <w:r w:rsidRPr="005B6ECC">
        <w:rPr>
          <w:sz w:val="22"/>
          <w:szCs w:val="22"/>
        </w:rPr>
        <w:t>П</w:t>
      </w:r>
      <w:r w:rsidRPr="005B6ECC">
        <w:t>олное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6BB7BBE7" w14:textId="77777777" w:rsidR="008F22B1" w:rsidRPr="005B6ECC" w:rsidRDefault="008F22B1" w:rsidP="008F22B1">
      <w:pPr>
        <w:jc w:val="both"/>
        <w:rPr>
          <w:b/>
          <w:bCs/>
          <w:i/>
          <w:iCs/>
        </w:rPr>
      </w:pPr>
      <w:r w:rsidRPr="005B6ECC">
        <w:t>Сокращенное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02B07632" w14:textId="77777777" w:rsidR="008F22B1" w:rsidRPr="005B6ECC" w:rsidRDefault="008F22B1" w:rsidP="008F22B1">
      <w:pPr>
        <w:jc w:val="both"/>
        <w:rPr>
          <w:b/>
          <w:bCs/>
          <w:i/>
          <w:iCs/>
        </w:rPr>
      </w:pPr>
      <w:r w:rsidRPr="005B6ECC">
        <w:t>Место нахождения:</w:t>
      </w:r>
      <w:r w:rsidRPr="005B6ECC">
        <w:rPr>
          <w:b/>
        </w:rPr>
        <w:t xml:space="preserve"> </w:t>
      </w:r>
      <w:r w:rsidRPr="005B6ECC">
        <w:rPr>
          <w:b/>
          <w:bCs/>
          <w:i/>
          <w:iCs/>
        </w:rPr>
        <w:t xml:space="preserve">Центральная Америка, Белиз, </w:t>
      </w:r>
      <w:proofErr w:type="spellStart"/>
      <w:r w:rsidRPr="005B6ECC">
        <w:rPr>
          <w:b/>
          <w:bCs/>
          <w:i/>
          <w:iCs/>
        </w:rPr>
        <w:t>г</w:t>
      </w:r>
      <w:proofErr w:type="gramStart"/>
      <w:r w:rsidRPr="005B6ECC">
        <w:rPr>
          <w:b/>
          <w:bCs/>
          <w:i/>
          <w:iCs/>
        </w:rPr>
        <w:t>.Б</w:t>
      </w:r>
      <w:proofErr w:type="gramEnd"/>
      <w:r w:rsidRPr="005B6ECC">
        <w:rPr>
          <w:b/>
          <w:bCs/>
          <w:i/>
          <w:iCs/>
        </w:rPr>
        <w:t>елиз</w:t>
      </w:r>
      <w:proofErr w:type="spellEnd"/>
      <w:r w:rsidRPr="005B6ECC">
        <w:rPr>
          <w:b/>
          <w:bCs/>
          <w:i/>
          <w:iCs/>
        </w:rPr>
        <w:t xml:space="preserve">, </w:t>
      </w:r>
      <w:proofErr w:type="spellStart"/>
      <w:r w:rsidRPr="005B6ECC">
        <w:rPr>
          <w:b/>
          <w:bCs/>
          <w:i/>
          <w:iCs/>
        </w:rPr>
        <w:t>Баррак</w:t>
      </w:r>
      <w:proofErr w:type="spellEnd"/>
      <w:r w:rsidRPr="005B6ECC">
        <w:rPr>
          <w:b/>
          <w:bCs/>
          <w:i/>
          <w:iCs/>
        </w:rPr>
        <w:t xml:space="preserve"> </w:t>
      </w:r>
      <w:proofErr w:type="spellStart"/>
      <w:r w:rsidRPr="005B6ECC">
        <w:rPr>
          <w:b/>
          <w:bCs/>
          <w:i/>
          <w:iCs/>
        </w:rPr>
        <w:t>Роад</w:t>
      </w:r>
      <w:proofErr w:type="spellEnd"/>
      <w:r w:rsidRPr="005B6ECC">
        <w:rPr>
          <w:b/>
          <w:bCs/>
          <w:i/>
          <w:iCs/>
        </w:rPr>
        <w:t>, № 35;</w:t>
      </w:r>
    </w:p>
    <w:p w14:paraId="46B31795" w14:textId="77777777" w:rsidR="008F22B1" w:rsidRPr="005B6ECC" w:rsidRDefault="008F22B1" w:rsidP="008F22B1">
      <w:pPr>
        <w:jc w:val="both"/>
        <w:rPr>
          <w:b/>
          <w:bCs/>
          <w:i/>
          <w:iCs/>
        </w:rPr>
      </w:pPr>
      <w:r w:rsidRPr="005B6ECC">
        <w:rPr>
          <w:bCs/>
          <w:iCs/>
        </w:rPr>
        <w:t>ИНН:</w:t>
      </w:r>
      <w:r w:rsidRPr="005B6ECC">
        <w:rPr>
          <w:b/>
          <w:bCs/>
          <w:i/>
          <w:iCs/>
        </w:rPr>
        <w:t xml:space="preserve"> 9909398346. </w:t>
      </w:r>
    </w:p>
    <w:p w14:paraId="5F9C8A8B" w14:textId="77777777" w:rsidR="008F22B1" w:rsidRPr="005B6ECC" w:rsidRDefault="008F22B1" w:rsidP="008F22B1">
      <w:pPr>
        <w:jc w:val="both"/>
        <w:rPr>
          <w:b/>
          <w:bCs/>
          <w:i/>
          <w:iCs/>
        </w:rPr>
      </w:pPr>
      <w:r w:rsidRPr="005B6ECC">
        <w:t>Доля участия лица в уставном капитале эмитента</w:t>
      </w:r>
      <w:r>
        <w:t>:</w:t>
      </w:r>
      <w:r w:rsidRPr="005B6ECC">
        <w:rPr>
          <w:b/>
          <w:bCs/>
          <w:i/>
          <w:iCs/>
        </w:rPr>
        <w:t xml:space="preserve"> 23,97</w:t>
      </w:r>
      <w:r>
        <w:rPr>
          <w:b/>
          <w:bCs/>
          <w:i/>
          <w:iCs/>
        </w:rPr>
        <w:t xml:space="preserve"> %</w:t>
      </w:r>
    </w:p>
    <w:p w14:paraId="137BD80E" w14:textId="77777777" w:rsidR="008F22B1" w:rsidRPr="005B6ECC" w:rsidRDefault="008F22B1" w:rsidP="008F22B1">
      <w:pPr>
        <w:jc w:val="both"/>
      </w:pPr>
      <w:r w:rsidRPr="005B6ECC">
        <w:t>Доля принадлежащих лиц</w:t>
      </w:r>
      <w:r>
        <w:t>у обыкновенных акций эмитента</w:t>
      </w:r>
      <w:r w:rsidRPr="005B6ECC">
        <w:t>:</w:t>
      </w:r>
      <w:r w:rsidRPr="005B6ECC">
        <w:rPr>
          <w:b/>
          <w:bCs/>
          <w:i/>
          <w:iCs/>
        </w:rPr>
        <w:t xml:space="preserve"> 23,97</w:t>
      </w:r>
      <w:r>
        <w:rPr>
          <w:b/>
          <w:bCs/>
          <w:i/>
          <w:iCs/>
        </w:rPr>
        <w:t xml:space="preserve"> %</w:t>
      </w:r>
    </w:p>
    <w:p w14:paraId="111C5799" w14:textId="77777777" w:rsidR="008F22B1" w:rsidRDefault="008F22B1" w:rsidP="008F22B1">
      <w:pPr>
        <w:jc w:val="both"/>
        <w:rPr>
          <w:b/>
          <w:i/>
        </w:rPr>
      </w:pPr>
      <w:r w:rsidRPr="005B6ECC">
        <w:t xml:space="preserve">Лица, контролирующие участника (акционера) эмитента: </w:t>
      </w:r>
      <w:r w:rsidRPr="005B6ECC">
        <w:rPr>
          <w:b/>
          <w:i/>
        </w:rPr>
        <w:t>нет информации</w:t>
      </w:r>
    </w:p>
    <w:p w14:paraId="04F1C22B" w14:textId="77777777" w:rsidR="008F22B1" w:rsidRDefault="008F22B1" w:rsidP="008F22B1">
      <w:pPr>
        <w:jc w:val="both"/>
        <w:rPr>
          <w:b/>
        </w:rPr>
      </w:pPr>
    </w:p>
    <w:p w14:paraId="49B2A5EA" w14:textId="77777777" w:rsidR="008F22B1" w:rsidRPr="005B6ECC" w:rsidRDefault="008F22B1" w:rsidP="008F22B1">
      <w:pPr>
        <w:jc w:val="both"/>
        <w:rPr>
          <w:b/>
          <w:bCs/>
          <w:i/>
          <w:iCs/>
          <w:lang w:val="fr-FR"/>
        </w:rPr>
      </w:pPr>
      <w:r w:rsidRPr="005B6ECC">
        <w:rPr>
          <w:b/>
          <w:lang w:val="fr-FR"/>
        </w:rPr>
        <w:t>3.</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6593E7FC" w14:textId="77777777" w:rsidR="008F22B1" w:rsidRPr="005B6ECC" w:rsidRDefault="008F22B1" w:rsidP="008F22B1">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7637908D" w14:textId="77777777" w:rsidR="008F22B1" w:rsidRPr="005B6ECC" w:rsidRDefault="008F22B1" w:rsidP="008F22B1">
      <w:pPr>
        <w:jc w:val="both"/>
        <w:rPr>
          <w:b/>
          <w:bCs/>
          <w:i/>
          <w:iCs/>
          <w:lang w:val="en-US"/>
        </w:rPr>
      </w:pPr>
      <w:r w:rsidRPr="005B6ECC">
        <w:t>Место</w:t>
      </w:r>
      <w:r w:rsidRPr="005B6ECC">
        <w:rPr>
          <w:lang w:val="fr-FR"/>
        </w:rPr>
        <w:t xml:space="preserve"> </w:t>
      </w:r>
      <w:r w:rsidRPr="005B6ECC">
        <w:t>нахождения</w:t>
      </w:r>
      <w:r w:rsidRPr="005B6ECC">
        <w:rPr>
          <w:lang w:val="fr-FR"/>
        </w:rPr>
        <w:t xml:space="preserve">: </w:t>
      </w:r>
      <w:r w:rsidRPr="005B6ECC">
        <w:rPr>
          <w:b/>
          <w:bCs/>
          <w:i/>
          <w:iCs/>
        </w:rPr>
        <w:t>Кипр</w:t>
      </w:r>
      <w:r w:rsidRPr="005B6ECC">
        <w:rPr>
          <w:b/>
          <w:bCs/>
          <w:i/>
          <w:iCs/>
          <w:lang w:val="fr-FR"/>
        </w:rPr>
        <w:t xml:space="preserve">, 1065, Nicosia, Arch. </w:t>
      </w:r>
      <w:proofErr w:type="spellStart"/>
      <w:r w:rsidRPr="005B6ECC">
        <w:rPr>
          <w:b/>
          <w:bCs/>
          <w:i/>
          <w:iCs/>
          <w:lang w:val="en-US"/>
        </w:rPr>
        <w:t>Makariou</w:t>
      </w:r>
      <w:proofErr w:type="spellEnd"/>
      <w:r w:rsidRPr="005B6ECC">
        <w:rPr>
          <w:b/>
          <w:bCs/>
          <w:i/>
          <w:iCs/>
          <w:lang w:val="en-US"/>
        </w:rPr>
        <w:t xml:space="preserve"> III, 2-4, Capital Center, 9th Floor</w:t>
      </w:r>
    </w:p>
    <w:p w14:paraId="4CB1618A" w14:textId="1913F6B6" w:rsidR="008F22B1" w:rsidRPr="001307F4" w:rsidRDefault="008F22B1" w:rsidP="008F22B1">
      <w:pPr>
        <w:jc w:val="both"/>
      </w:pPr>
      <w:r w:rsidRPr="005B6ECC">
        <w:t xml:space="preserve">Доля участия лица в уставном капитале </w:t>
      </w:r>
      <w:r w:rsidRPr="001307F4">
        <w:t>эмитента:</w:t>
      </w:r>
      <w:r w:rsidRPr="001307F4">
        <w:rPr>
          <w:b/>
          <w:bCs/>
          <w:i/>
          <w:iCs/>
        </w:rPr>
        <w:t xml:space="preserve"> </w:t>
      </w:r>
      <w:r w:rsidR="00E73C63" w:rsidRPr="001307F4">
        <w:rPr>
          <w:b/>
          <w:bCs/>
          <w:i/>
          <w:iCs/>
        </w:rPr>
        <w:t>7</w:t>
      </w:r>
      <w:r w:rsidRPr="001307F4">
        <w:rPr>
          <w:b/>
          <w:bCs/>
          <w:i/>
          <w:iCs/>
        </w:rPr>
        <w:t>,</w:t>
      </w:r>
      <w:r w:rsidR="00E73C63" w:rsidRPr="001307F4">
        <w:rPr>
          <w:b/>
          <w:bCs/>
          <w:i/>
          <w:iCs/>
        </w:rPr>
        <w:t>19</w:t>
      </w:r>
      <w:r w:rsidRPr="001307F4">
        <w:rPr>
          <w:b/>
          <w:bCs/>
          <w:i/>
          <w:iCs/>
        </w:rPr>
        <w:t>%</w:t>
      </w:r>
    </w:p>
    <w:p w14:paraId="4BF7CFC3" w14:textId="5F52BD06"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w:t>
      </w:r>
      <w:r w:rsidR="00163C42">
        <w:rPr>
          <w:b/>
          <w:bCs/>
          <w:i/>
          <w:iCs/>
        </w:rPr>
        <w:t>7,19</w:t>
      </w:r>
      <w:r w:rsidRPr="005B6ECC">
        <w:rPr>
          <w:b/>
          <w:bCs/>
          <w:i/>
          <w:iCs/>
        </w:rPr>
        <w:t xml:space="preserve"> %</w:t>
      </w:r>
    </w:p>
    <w:p w14:paraId="7CEA4381" w14:textId="77777777" w:rsidR="008F22B1" w:rsidRPr="00B37E7F" w:rsidRDefault="008F22B1" w:rsidP="008F22B1">
      <w:pPr>
        <w:jc w:val="both"/>
        <w:rPr>
          <w:b/>
          <w:i/>
        </w:rPr>
      </w:pPr>
      <w:r w:rsidRPr="00D50BE8">
        <w:t>Лица, контролирующие участника (акционера) эмитента:</w:t>
      </w:r>
      <w:r w:rsidRPr="00B37E7F">
        <w:rPr>
          <w:i/>
        </w:rPr>
        <w:t xml:space="preserve"> </w:t>
      </w:r>
      <w:r w:rsidRPr="00B37E7F">
        <w:rPr>
          <w:b/>
          <w:i/>
        </w:rPr>
        <w:t>нет информации.</w:t>
      </w:r>
    </w:p>
    <w:p w14:paraId="440EB9BD" w14:textId="77777777" w:rsidR="008F22B1" w:rsidRDefault="008F22B1" w:rsidP="008F22B1">
      <w:pPr>
        <w:jc w:val="both"/>
        <w:rPr>
          <w:b/>
        </w:rPr>
      </w:pPr>
    </w:p>
    <w:p w14:paraId="03F851FE" w14:textId="77777777" w:rsidR="008F22B1" w:rsidRPr="004D53AC" w:rsidRDefault="008F22B1" w:rsidP="008F22B1">
      <w:pPr>
        <w:jc w:val="both"/>
        <w:rPr>
          <w:b/>
          <w:bCs/>
          <w:i/>
          <w:iCs/>
        </w:rPr>
      </w:pPr>
      <w:r w:rsidRPr="004D53AC">
        <w:rPr>
          <w:b/>
        </w:rPr>
        <w:t>4</w:t>
      </w:r>
      <w:r w:rsidRPr="005B6ECC">
        <w:rPr>
          <w:b/>
          <w:lang w:val="fr-FR"/>
        </w:rPr>
        <w:t>.</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lang w:val="en-US"/>
        </w:rPr>
        <w:t>Signet</w:t>
      </w:r>
      <w:r w:rsidRPr="004D53AC">
        <w:rPr>
          <w:b/>
          <w:bCs/>
          <w:i/>
          <w:iCs/>
        </w:rPr>
        <w:t xml:space="preserve"> </w:t>
      </w:r>
      <w:r>
        <w:rPr>
          <w:b/>
          <w:bCs/>
          <w:i/>
          <w:iCs/>
          <w:lang w:val="en-US"/>
        </w:rPr>
        <w:t>Bank</w:t>
      </w:r>
      <w:r w:rsidRPr="004D53AC">
        <w:rPr>
          <w:b/>
          <w:bCs/>
          <w:i/>
          <w:iCs/>
        </w:rPr>
        <w:t xml:space="preserve"> </w:t>
      </w:r>
      <w:r>
        <w:rPr>
          <w:b/>
          <w:bCs/>
          <w:i/>
          <w:iCs/>
          <w:lang w:val="en-US"/>
        </w:rPr>
        <w:t>AS</w:t>
      </w:r>
    </w:p>
    <w:p w14:paraId="686E37F1" w14:textId="77777777" w:rsidR="008F22B1" w:rsidRPr="005B6ECC" w:rsidRDefault="008F22B1" w:rsidP="008F22B1">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4D53AC">
        <w:rPr>
          <w:b/>
          <w:bCs/>
          <w:i/>
          <w:iCs/>
          <w:lang w:val="fr-FR"/>
        </w:rPr>
        <w:t>Signet Bank AS</w:t>
      </w:r>
    </w:p>
    <w:p w14:paraId="6764FB01" w14:textId="77777777" w:rsidR="008F22B1" w:rsidRPr="004D53AC" w:rsidRDefault="008F22B1" w:rsidP="008F22B1">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4D53AC">
        <w:rPr>
          <w:b/>
          <w:i/>
          <w:lang w:val="fr-FR"/>
        </w:rPr>
        <w:t>Латвия,3 Antonijas Street, Riga, LV-1010, Latvia</w:t>
      </w:r>
    </w:p>
    <w:p w14:paraId="27FE4921" w14:textId="77777777" w:rsidR="008F22B1" w:rsidRPr="005B6ECC" w:rsidRDefault="008F22B1" w:rsidP="008F22B1">
      <w:pPr>
        <w:jc w:val="both"/>
      </w:pPr>
      <w:r w:rsidRPr="005B6ECC">
        <w:t>Доля участия лица в уставном капитале эмитента:</w:t>
      </w:r>
      <w:r w:rsidRPr="005B6ECC">
        <w:rPr>
          <w:b/>
          <w:bCs/>
          <w:i/>
          <w:iCs/>
        </w:rPr>
        <w:t xml:space="preserve"> </w:t>
      </w:r>
      <w:r w:rsidRPr="004D53AC">
        <w:rPr>
          <w:b/>
          <w:bCs/>
          <w:i/>
          <w:iCs/>
        </w:rPr>
        <w:t>7</w:t>
      </w:r>
      <w:r>
        <w:rPr>
          <w:b/>
          <w:bCs/>
          <w:i/>
          <w:iCs/>
        </w:rPr>
        <w:t>,</w:t>
      </w:r>
      <w:r w:rsidRPr="004D53AC">
        <w:rPr>
          <w:b/>
          <w:bCs/>
          <w:i/>
          <w:iCs/>
        </w:rPr>
        <w:t>02</w:t>
      </w:r>
      <w:r w:rsidRPr="005B6ECC">
        <w:rPr>
          <w:b/>
          <w:bCs/>
          <w:i/>
          <w:iCs/>
        </w:rPr>
        <w:t>%</w:t>
      </w:r>
    </w:p>
    <w:p w14:paraId="614842D0" w14:textId="77777777"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w:t>
      </w:r>
      <w:r>
        <w:rPr>
          <w:b/>
          <w:bCs/>
          <w:i/>
          <w:iCs/>
        </w:rPr>
        <w:t>7,02</w:t>
      </w:r>
      <w:r w:rsidRPr="005B6ECC">
        <w:rPr>
          <w:b/>
          <w:bCs/>
          <w:i/>
          <w:iCs/>
        </w:rPr>
        <w:t xml:space="preserve"> %</w:t>
      </w:r>
    </w:p>
    <w:p w14:paraId="2C381EDF" w14:textId="77777777" w:rsidR="008F22B1" w:rsidRPr="00D50BE8" w:rsidRDefault="008F22B1" w:rsidP="008F22B1">
      <w:pPr>
        <w:spacing w:before="0" w:after="0"/>
        <w:jc w:val="both"/>
        <w:rPr>
          <w:b/>
          <w:i/>
        </w:rPr>
      </w:pPr>
      <w:r w:rsidRPr="005B6ECC">
        <w:t xml:space="preserve">Лица, контролирующие участника (акционера) эмитента: </w:t>
      </w:r>
      <w:r w:rsidRPr="00D50BE8">
        <w:rPr>
          <w:b/>
          <w:i/>
        </w:rPr>
        <w:t>нет информации</w:t>
      </w:r>
    </w:p>
    <w:p w14:paraId="61B9D9D2" w14:textId="77777777" w:rsidR="008F22B1" w:rsidRDefault="008F22B1" w:rsidP="008F22B1">
      <w:pPr>
        <w:spacing w:before="0" w:after="0"/>
        <w:jc w:val="both"/>
        <w:rPr>
          <w:b/>
          <w:i/>
        </w:rPr>
      </w:pPr>
    </w:p>
    <w:p w14:paraId="31E645C7" w14:textId="77777777" w:rsidR="008F22B1" w:rsidRPr="004D53AC" w:rsidRDefault="008F22B1" w:rsidP="008F22B1">
      <w:pPr>
        <w:jc w:val="both"/>
        <w:rPr>
          <w:b/>
          <w:bCs/>
          <w:i/>
          <w:iCs/>
        </w:rPr>
      </w:pPr>
      <w:r w:rsidRPr="001307F4">
        <w:rPr>
          <w:b/>
          <w:bCs/>
          <w:i/>
          <w:iCs/>
        </w:rPr>
        <w:t>5</w:t>
      </w:r>
      <w:r w:rsidRPr="001307F4">
        <w:rPr>
          <w:b/>
          <w:lang w:val="fr-FR"/>
        </w:rPr>
        <w:t>.</w:t>
      </w:r>
      <w:r w:rsidRPr="001307F4">
        <w:rPr>
          <w:sz w:val="22"/>
          <w:szCs w:val="22"/>
          <w:lang w:val="fr-FR"/>
        </w:rPr>
        <w:t xml:space="preserve"> </w:t>
      </w:r>
      <w:r w:rsidRPr="001307F4">
        <w:t>Полное</w:t>
      </w:r>
      <w:r w:rsidRPr="001307F4">
        <w:rPr>
          <w:lang w:val="fr-FR"/>
        </w:rPr>
        <w:t xml:space="preserve"> </w:t>
      </w:r>
      <w:r w:rsidRPr="001307F4">
        <w:t>фирменное</w:t>
      </w:r>
      <w:r w:rsidRPr="001307F4">
        <w:rPr>
          <w:lang w:val="fr-FR"/>
        </w:rPr>
        <w:t xml:space="preserve"> </w:t>
      </w:r>
      <w:r w:rsidRPr="001307F4">
        <w:t>наименование</w:t>
      </w:r>
      <w:r w:rsidRPr="001307F4">
        <w:rPr>
          <w:lang w:val="fr-FR"/>
        </w:rPr>
        <w:t>:</w:t>
      </w:r>
      <w:r w:rsidRPr="001307F4">
        <w:rPr>
          <w:b/>
          <w:bCs/>
          <w:i/>
          <w:iCs/>
          <w:lang w:val="fr-FR"/>
        </w:rPr>
        <w:t xml:space="preserve"> Общество с ограниченной ответственностью «Одна команда навсегда!» </w:t>
      </w:r>
      <w:r w:rsidRPr="001307F4">
        <w:rPr>
          <w:bCs/>
          <w:iCs/>
          <w:lang w:val="fr-FR"/>
        </w:rPr>
        <w:t>ИНН</w:t>
      </w:r>
      <w:r w:rsidRPr="001307F4">
        <w:rPr>
          <w:b/>
          <w:bCs/>
          <w:i/>
          <w:iCs/>
          <w:lang w:val="fr-FR"/>
        </w:rPr>
        <w:t xml:space="preserve"> 7704307305, </w:t>
      </w:r>
      <w:r w:rsidRPr="001307F4">
        <w:rPr>
          <w:bCs/>
          <w:iCs/>
          <w:lang w:val="fr-FR"/>
        </w:rPr>
        <w:t>ОГРН:</w:t>
      </w:r>
      <w:r w:rsidRPr="001307F4">
        <w:rPr>
          <w:b/>
          <w:bCs/>
          <w:i/>
          <w:iCs/>
          <w:lang w:val="fr-FR"/>
        </w:rPr>
        <w:t xml:space="preserve"> 1157746159295;</w:t>
      </w:r>
    </w:p>
    <w:p w14:paraId="6A0FA7A0" w14:textId="77777777" w:rsidR="008F22B1" w:rsidRPr="00B37E7F" w:rsidRDefault="008F22B1" w:rsidP="008F22B1">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759E9823" w14:textId="77777777" w:rsidR="008F22B1" w:rsidRPr="00B37E7F" w:rsidRDefault="008F22B1" w:rsidP="008F22B1">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603F6FF2" w14:textId="2241B4C3" w:rsidR="008F22B1" w:rsidRPr="005B6ECC" w:rsidRDefault="008F22B1" w:rsidP="008F22B1">
      <w:pPr>
        <w:jc w:val="both"/>
      </w:pPr>
      <w:r w:rsidRPr="005B6ECC">
        <w:t>Доля участия лица в уставном капитале эмитента:</w:t>
      </w:r>
      <w:r w:rsidRPr="005B6ECC">
        <w:rPr>
          <w:b/>
          <w:bCs/>
          <w:i/>
          <w:iCs/>
        </w:rPr>
        <w:t xml:space="preserve"> </w:t>
      </w:r>
      <w:r w:rsidR="001307F4">
        <w:rPr>
          <w:b/>
          <w:bCs/>
          <w:i/>
          <w:iCs/>
        </w:rPr>
        <w:t>6</w:t>
      </w:r>
      <w:r>
        <w:rPr>
          <w:b/>
          <w:bCs/>
          <w:i/>
          <w:iCs/>
        </w:rPr>
        <w:t>,</w:t>
      </w:r>
      <w:r w:rsidR="001307F4">
        <w:rPr>
          <w:b/>
          <w:bCs/>
          <w:i/>
          <w:iCs/>
        </w:rPr>
        <w:t>6</w:t>
      </w:r>
      <w:r w:rsidR="00163C42">
        <w:rPr>
          <w:b/>
          <w:bCs/>
          <w:i/>
          <w:iCs/>
        </w:rPr>
        <w:t>5</w:t>
      </w:r>
      <w:r w:rsidRPr="005B6ECC">
        <w:rPr>
          <w:b/>
          <w:bCs/>
          <w:i/>
          <w:iCs/>
        </w:rPr>
        <w:t>%</w:t>
      </w:r>
    </w:p>
    <w:p w14:paraId="7CB69311" w14:textId="7E585A23"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w:t>
      </w:r>
      <w:r w:rsidR="001307F4">
        <w:rPr>
          <w:b/>
          <w:bCs/>
          <w:i/>
          <w:iCs/>
        </w:rPr>
        <w:t>6</w:t>
      </w:r>
      <w:r>
        <w:rPr>
          <w:b/>
          <w:bCs/>
          <w:i/>
          <w:iCs/>
        </w:rPr>
        <w:t>,</w:t>
      </w:r>
      <w:r w:rsidR="001307F4">
        <w:rPr>
          <w:b/>
          <w:bCs/>
          <w:i/>
          <w:iCs/>
        </w:rPr>
        <w:t>6</w:t>
      </w:r>
      <w:r w:rsidR="00163C42">
        <w:rPr>
          <w:b/>
          <w:bCs/>
          <w:i/>
          <w:iCs/>
        </w:rPr>
        <w:t>5</w:t>
      </w:r>
      <w:r w:rsidRPr="005B6ECC">
        <w:rPr>
          <w:b/>
          <w:bCs/>
          <w:i/>
          <w:iCs/>
        </w:rPr>
        <w:t xml:space="preserve"> %</w:t>
      </w:r>
    </w:p>
    <w:p w14:paraId="0334F28F" w14:textId="77777777" w:rsidR="008F22B1" w:rsidRDefault="008F22B1" w:rsidP="008F22B1">
      <w:pPr>
        <w:spacing w:before="0" w:after="0"/>
        <w:jc w:val="both"/>
      </w:pPr>
      <w:r w:rsidRPr="005B6ECC">
        <w:t xml:space="preserve">Лица, контролирующие участника (акционера) эмитента: </w:t>
      </w:r>
    </w:p>
    <w:p w14:paraId="214A0356" w14:textId="77777777" w:rsidR="008F22B1" w:rsidRDefault="008F22B1" w:rsidP="008F22B1">
      <w:pPr>
        <w:jc w:val="both"/>
        <w:rPr>
          <w:b/>
          <w:bCs/>
          <w:i/>
          <w:iCs/>
        </w:rPr>
      </w:pPr>
      <w:r>
        <w:rPr>
          <w:b/>
          <w:bCs/>
          <w:i/>
          <w:iCs/>
        </w:rPr>
        <w:t>5</w:t>
      </w:r>
      <w:r w:rsidRPr="005B6ECC">
        <w:rPr>
          <w:b/>
          <w:bCs/>
          <w:i/>
          <w:iCs/>
        </w:rPr>
        <w:t>.</w:t>
      </w:r>
      <w:r>
        <w:rPr>
          <w:b/>
          <w:bCs/>
          <w:i/>
          <w:iCs/>
        </w:rPr>
        <w:t>1.</w:t>
      </w:r>
      <w:r w:rsidRPr="005B6ECC">
        <w:rPr>
          <w:b/>
          <w:bCs/>
          <w:i/>
          <w:iCs/>
        </w:rPr>
        <w:t xml:space="preserve"> </w:t>
      </w:r>
      <w:r w:rsidRPr="005B6ECC">
        <w:t>Полное фирменное наименование:</w:t>
      </w:r>
      <w:r w:rsidRPr="005B6ECC">
        <w:rPr>
          <w:b/>
          <w:bCs/>
          <w:i/>
          <w:iCs/>
        </w:rPr>
        <w:t xml:space="preserve"> </w:t>
      </w:r>
      <w:r w:rsidRPr="00B37E7F">
        <w:rPr>
          <w:b/>
          <w:bCs/>
          <w:i/>
          <w:iCs/>
        </w:rPr>
        <w:t>Компания «</w:t>
      </w:r>
      <w:proofErr w:type="spellStart"/>
      <w:r w:rsidRPr="00B37E7F">
        <w:rPr>
          <w:b/>
          <w:bCs/>
          <w:i/>
          <w:iCs/>
        </w:rPr>
        <w:t>Юнифокс</w:t>
      </w:r>
      <w:proofErr w:type="spellEnd"/>
      <w:r w:rsidRPr="00B37E7F">
        <w:rPr>
          <w:b/>
          <w:bCs/>
          <w:i/>
          <w:iCs/>
        </w:rPr>
        <w:t xml:space="preserve"> С.А.»</w:t>
      </w:r>
    </w:p>
    <w:p w14:paraId="2F6EB43E" w14:textId="77777777" w:rsidR="008F22B1" w:rsidRPr="005B6ECC" w:rsidRDefault="008F22B1" w:rsidP="008F22B1">
      <w:pPr>
        <w:spacing w:before="0" w:after="0"/>
        <w:jc w:val="both"/>
      </w:pPr>
      <w:r w:rsidRPr="005B6ECC">
        <w:t>Сокращенное фирменное наименование:</w:t>
      </w:r>
      <w:r w:rsidRPr="005B6ECC">
        <w:rPr>
          <w:b/>
          <w:bCs/>
          <w:i/>
          <w:iCs/>
        </w:rPr>
        <w:t xml:space="preserve"> </w:t>
      </w:r>
      <w:r w:rsidRPr="00B37E7F">
        <w:rPr>
          <w:b/>
          <w:bCs/>
          <w:i/>
          <w:iCs/>
        </w:rPr>
        <w:t>Компания «</w:t>
      </w:r>
      <w:proofErr w:type="spellStart"/>
      <w:r w:rsidRPr="00B37E7F">
        <w:rPr>
          <w:b/>
          <w:bCs/>
          <w:i/>
          <w:iCs/>
        </w:rPr>
        <w:t>Юнифокс</w:t>
      </w:r>
      <w:proofErr w:type="spellEnd"/>
      <w:r w:rsidRPr="00B37E7F">
        <w:rPr>
          <w:b/>
          <w:bCs/>
          <w:i/>
          <w:iCs/>
        </w:rPr>
        <w:t xml:space="preserve"> С.А.»</w:t>
      </w:r>
    </w:p>
    <w:p w14:paraId="45056944" w14:textId="77777777" w:rsidR="008F22B1" w:rsidRPr="00B37E7F" w:rsidRDefault="008F22B1" w:rsidP="008F22B1">
      <w:pPr>
        <w:spacing w:before="0" w:after="0"/>
        <w:jc w:val="both"/>
        <w:rPr>
          <w:i/>
        </w:rPr>
      </w:pPr>
      <w:r w:rsidRPr="005B6ECC">
        <w:t xml:space="preserve">Место нахождения: </w:t>
      </w:r>
      <w:r w:rsidRPr="00B37E7F">
        <w:t xml:space="preserve"> </w:t>
      </w:r>
      <w:r w:rsidRPr="00B37E7F">
        <w:rPr>
          <w:b/>
          <w:i/>
        </w:rPr>
        <w:t xml:space="preserve">2ой этаж, </w:t>
      </w:r>
      <w:proofErr w:type="spellStart"/>
      <w:r w:rsidRPr="00B37E7F">
        <w:rPr>
          <w:b/>
          <w:i/>
        </w:rPr>
        <w:t>Хамболдт</w:t>
      </w:r>
      <w:proofErr w:type="spellEnd"/>
      <w:r w:rsidRPr="00B37E7F">
        <w:rPr>
          <w:b/>
          <w:i/>
        </w:rPr>
        <w:t xml:space="preserve"> Тауэр, </w:t>
      </w:r>
      <w:proofErr w:type="spellStart"/>
      <w:proofErr w:type="gramStart"/>
      <w:r w:rsidRPr="00B37E7F">
        <w:rPr>
          <w:b/>
          <w:i/>
        </w:rPr>
        <w:t>Ист</w:t>
      </w:r>
      <w:proofErr w:type="spellEnd"/>
      <w:proofErr w:type="gramEnd"/>
      <w:r w:rsidRPr="00B37E7F">
        <w:rPr>
          <w:b/>
          <w:i/>
        </w:rPr>
        <w:t xml:space="preserve"> 53 Стрит, </w:t>
      </w:r>
      <w:proofErr w:type="spellStart"/>
      <w:r w:rsidRPr="00B37E7F">
        <w:rPr>
          <w:b/>
          <w:i/>
        </w:rPr>
        <w:t>Марбелья</w:t>
      </w:r>
      <w:proofErr w:type="spellEnd"/>
      <w:r w:rsidRPr="00B37E7F">
        <w:rPr>
          <w:b/>
          <w:i/>
        </w:rPr>
        <w:t>, Панама, Республика Панама;</w:t>
      </w:r>
    </w:p>
    <w:p w14:paraId="7BA43F20" w14:textId="77777777" w:rsidR="008F22B1" w:rsidRPr="00B37E7F" w:rsidRDefault="008F22B1" w:rsidP="008F22B1">
      <w:pPr>
        <w:rPr>
          <w:b/>
          <w:bCs/>
          <w:i/>
          <w:iCs/>
        </w:rPr>
      </w:pPr>
      <w:proofErr w:type="gramStart"/>
      <w:r w:rsidRPr="009A0253">
        <w:rPr>
          <w:bCs/>
          <w:iCs/>
        </w:rPr>
        <w:t>основание, в силу которого лицо, контролирующее участника (акционера) эмитента, осуществляет такой контроль</w:t>
      </w:r>
      <w:r w:rsidRPr="00B37E7F">
        <w:rPr>
          <w:b/>
          <w:bCs/>
          <w:i/>
          <w:iCs/>
        </w:rPr>
        <w:t>: участие в юридическом лице, являющемся участником (акционером) эмитента,</w:t>
      </w:r>
      <w:proofErr w:type="gramEnd"/>
    </w:p>
    <w:p w14:paraId="67169E44" w14:textId="77777777" w:rsidR="008F22B1" w:rsidRPr="00B37E7F" w:rsidRDefault="008F22B1" w:rsidP="008F22B1">
      <w:pPr>
        <w:rPr>
          <w:b/>
          <w:bCs/>
          <w:i/>
          <w:iCs/>
        </w:rPr>
      </w:pPr>
      <w:r w:rsidRPr="009A0253">
        <w:rPr>
          <w:bCs/>
          <w:iCs/>
        </w:rPr>
        <w:t>признак осуществления лицом, контролирующим участника (акционера) эмитента, такого контроля</w:t>
      </w:r>
      <w:r w:rsidRPr="00B37E7F">
        <w:rPr>
          <w:b/>
          <w:bCs/>
          <w:i/>
          <w:iCs/>
        </w:rPr>
        <w:t>: право распоряжаться более 50 процентами голосов в высшем органе управления юридического лица, являющегося участником (акционером) эмитента;</w:t>
      </w:r>
    </w:p>
    <w:p w14:paraId="69C28944" w14:textId="77777777" w:rsidR="008F22B1" w:rsidRPr="009A0253" w:rsidRDefault="008F22B1" w:rsidP="008F22B1">
      <w:pPr>
        <w:rPr>
          <w:b/>
          <w:bCs/>
          <w:i/>
          <w:iCs/>
        </w:rPr>
      </w:pPr>
      <w:r w:rsidRPr="009A0253">
        <w:rPr>
          <w:bCs/>
          <w:iCs/>
        </w:rPr>
        <w:t>иные сведения, указываемые эмитентом по собственному усмотрению</w:t>
      </w:r>
      <w:r w:rsidRPr="009A0253">
        <w:rPr>
          <w:b/>
          <w:bCs/>
          <w:i/>
          <w:iCs/>
        </w:rPr>
        <w:t>: нет.</w:t>
      </w:r>
    </w:p>
    <w:p w14:paraId="6718EB7D" w14:textId="77777777" w:rsidR="008F22B1" w:rsidRPr="005B6ECC" w:rsidRDefault="008F22B1" w:rsidP="008F22B1">
      <w:pPr>
        <w:rPr>
          <w:b/>
          <w:bCs/>
          <w:i/>
          <w:iCs/>
        </w:rPr>
      </w:pPr>
      <w:r>
        <w:rPr>
          <w:b/>
          <w:bCs/>
          <w:i/>
          <w:iCs/>
        </w:rPr>
        <w:t>5</w:t>
      </w:r>
      <w:r w:rsidRPr="005B6ECC">
        <w:rPr>
          <w:b/>
          <w:bCs/>
          <w:i/>
          <w:iCs/>
        </w:rPr>
        <w:t>.</w:t>
      </w:r>
      <w:r>
        <w:rPr>
          <w:b/>
          <w:bCs/>
          <w:i/>
          <w:iCs/>
        </w:rPr>
        <w:t>2</w:t>
      </w:r>
      <w:r w:rsidRPr="005B6ECC">
        <w:rPr>
          <w:b/>
          <w:bCs/>
          <w:i/>
          <w:iCs/>
        </w:rPr>
        <w:t>.</w:t>
      </w:r>
      <w:r>
        <w:rPr>
          <w:b/>
          <w:bCs/>
          <w:i/>
          <w:iCs/>
        </w:rPr>
        <w:t xml:space="preserve"> </w:t>
      </w:r>
      <w:proofErr w:type="spellStart"/>
      <w:r>
        <w:rPr>
          <w:b/>
          <w:bCs/>
          <w:i/>
          <w:iCs/>
        </w:rPr>
        <w:t>Рацкевич</w:t>
      </w:r>
      <w:proofErr w:type="spellEnd"/>
      <w:r>
        <w:rPr>
          <w:b/>
          <w:bCs/>
          <w:i/>
          <w:iCs/>
        </w:rPr>
        <w:t xml:space="preserve"> Александр</w:t>
      </w:r>
    </w:p>
    <w:p w14:paraId="420F08EE" w14:textId="77777777" w:rsidR="008F22B1" w:rsidRPr="005B6ECC" w:rsidRDefault="008F22B1" w:rsidP="008F22B1">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B37E7F">
        <w:rPr>
          <w:b/>
          <w:bCs/>
          <w:i/>
          <w:iCs/>
        </w:rPr>
        <w:t xml:space="preserve">косвенный </w:t>
      </w:r>
      <w:r w:rsidRPr="005B6ECC">
        <w:rPr>
          <w:b/>
          <w:bCs/>
          <w:i/>
          <w:iCs/>
        </w:rPr>
        <w:t>контроль,</w:t>
      </w:r>
    </w:p>
    <w:p w14:paraId="55D6693A" w14:textId="77777777" w:rsidR="008F22B1" w:rsidRPr="009A0253" w:rsidRDefault="008F22B1" w:rsidP="008F22B1">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9A0253">
        <w:rPr>
          <w:b/>
          <w:bCs/>
          <w:i/>
          <w:iCs/>
        </w:rPr>
        <w:t>участие в юридическом лице, являющемся участником (акционером) эмитента,</w:t>
      </w:r>
      <w:proofErr w:type="gramEnd"/>
    </w:p>
    <w:p w14:paraId="1D8FBCF3" w14:textId="77777777" w:rsidR="008F22B1" w:rsidRPr="005B6ECC" w:rsidRDefault="008F22B1" w:rsidP="008F22B1">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2E5078D1" w14:textId="1629FE36" w:rsidR="008F22B1" w:rsidRPr="009A0253" w:rsidRDefault="008F22B1" w:rsidP="008F22B1">
      <w:pPr>
        <w:spacing w:before="0" w:after="0"/>
        <w:jc w:val="both"/>
        <w:rPr>
          <w:b/>
          <w:bCs/>
          <w:i/>
          <w:iCs/>
        </w:rPr>
      </w:pPr>
      <w:proofErr w:type="gramStart"/>
      <w:r>
        <w:rPr>
          <w:bCs/>
          <w:iCs/>
        </w:rPr>
        <w:t>п</w:t>
      </w:r>
      <w:r w:rsidRPr="009A0253">
        <w:rPr>
          <w:bCs/>
          <w:iCs/>
        </w:rPr>
        <w:t>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w:t>
      </w:r>
      <w:proofErr w:type="gramEnd"/>
      <w:r w:rsidRPr="009A0253">
        <w:rPr>
          <w:bCs/>
          <w:iCs/>
        </w:rPr>
        <w:t xml:space="preserve">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9A0253">
        <w:t xml:space="preserve"> </w:t>
      </w:r>
      <w:proofErr w:type="spellStart"/>
      <w:r w:rsidRPr="009A0253">
        <w:rPr>
          <w:b/>
          <w:bCs/>
          <w:i/>
          <w:iCs/>
        </w:rPr>
        <w:t>Рацкевич</w:t>
      </w:r>
      <w:proofErr w:type="spellEnd"/>
      <w:r w:rsidRPr="009A0253">
        <w:rPr>
          <w:b/>
          <w:bCs/>
          <w:i/>
          <w:iCs/>
        </w:rPr>
        <w:t xml:space="preserve"> Александр контролирует Компанию «</w:t>
      </w:r>
      <w:proofErr w:type="spellStart"/>
      <w:r w:rsidRPr="009A0253">
        <w:rPr>
          <w:b/>
          <w:bCs/>
          <w:i/>
          <w:iCs/>
        </w:rPr>
        <w:t>Юнифокс</w:t>
      </w:r>
      <w:proofErr w:type="spellEnd"/>
      <w:r w:rsidRPr="009A0253">
        <w:rPr>
          <w:b/>
          <w:bCs/>
          <w:i/>
          <w:iCs/>
        </w:rPr>
        <w:t xml:space="preserve"> С.А.» (2ой этаж, </w:t>
      </w:r>
      <w:proofErr w:type="spellStart"/>
      <w:r w:rsidRPr="009A0253">
        <w:rPr>
          <w:b/>
          <w:bCs/>
          <w:i/>
          <w:iCs/>
        </w:rPr>
        <w:t>Хамболдт</w:t>
      </w:r>
      <w:proofErr w:type="spellEnd"/>
      <w:r w:rsidRPr="009A0253">
        <w:rPr>
          <w:b/>
          <w:bCs/>
          <w:i/>
          <w:iCs/>
        </w:rPr>
        <w:t xml:space="preserve"> Тауэр, </w:t>
      </w:r>
      <w:proofErr w:type="spellStart"/>
      <w:r w:rsidRPr="009A0253">
        <w:rPr>
          <w:b/>
          <w:bCs/>
          <w:i/>
          <w:iCs/>
        </w:rPr>
        <w:t>Ист</w:t>
      </w:r>
      <w:proofErr w:type="spellEnd"/>
      <w:r w:rsidRPr="009A0253">
        <w:rPr>
          <w:b/>
          <w:bCs/>
          <w:i/>
          <w:iCs/>
        </w:rPr>
        <w:t xml:space="preserve"> 53 Стрит, </w:t>
      </w:r>
      <w:proofErr w:type="spellStart"/>
      <w:r w:rsidRPr="009A0253">
        <w:rPr>
          <w:b/>
          <w:bCs/>
          <w:i/>
          <w:iCs/>
        </w:rPr>
        <w:t>Марбелья</w:t>
      </w:r>
      <w:proofErr w:type="spellEnd"/>
      <w:r w:rsidRPr="009A0253">
        <w:rPr>
          <w:b/>
          <w:bCs/>
          <w:i/>
          <w:iCs/>
        </w:rPr>
        <w:t xml:space="preserve">, Панама, </w:t>
      </w:r>
      <w:r w:rsidRPr="009A0253">
        <w:rPr>
          <w:b/>
          <w:bCs/>
          <w:i/>
          <w:iCs/>
        </w:rPr>
        <w:lastRenderedPageBreak/>
        <w:t xml:space="preserve">Республика Панама), которая контролирует общество с ограниченной ответственностью «Одна команда навсегда!» (место нахождения: 119019, </w:t>
      </w:r>
      <w:proofErr w:type="spellStart"/>
      <w:r w:rsidRPr="009A0253">
        <w:rPr>
          <w:b/>
          <w:bCs/>
          <w:i/>
          <w:iCs/>
        </w:rPr>
        <w:t>г</w:t>
      </w:r>
      <w:proofErr w:type="gramStart"/>
      <w:r w:rsidRPr="009A0253">
        <w:rPr>
          <w:b/>
          <w:bCs/>
          <w:i/>
          <w:iCs/>
        </w:rPr>
        <w:t>.М</w:t>
      </w:r>
      <w:proofErr w:type="gramEnd"/>
      <w:r w:rsidRPr="009A0253">
        <w:rPr>
          <w:b/>
          <w:bCs/>
          <w:i/>
          <w:iCs/>
        </w:rPr>
        <w:t>осква</w:t>
      </w:r>
      <w:proofErr w:type="spellEnd"/>
      <w:r w:rsidRPr="009A0253">
        <w:rPr>
          <w:b/>
          <w:bCs/>
          <w:i/>
          <w:iCs/>
        </w:rPr>
        <w:t xml:space="preserve">, Большой </w:t>
      </w:r>
      <w:proofErr w:type="spellStart"/>
      <w:r w:rsidRPr="009A0253">
        <w:rPr>
          <w:b/>
          <w:bCs/>
          <w:i/>
          <w:iCs/>
        </w:rPr>
        <w:t>Афанасьевский</w:t>
      </w:r>
      <w:proofErr w:type="spellEnd"/>
      <w:r w:rsidRPr="009A0253">
        <w:rPr>
          <w:b/>
          <w:bCs/>
          <w:i/>
          <w:iCs/>
        </w:rPr>
        <w:t xml:space="preserve"> переулок, д.8, стр.3, ИНН 7</w:t>
      </w:r>
      <w:r w:rsidR="001233E7">
        <w:rPr>
          <w:b/>
          <w:bCs/>
          <w:i/>
          <w:iCs/>
        </w:rPr>
        <w:t>704307305, ОГРН: 1157746159295)</w:t>
      </w:r>
      <w:r w:rsidRPr="009A0253">
        <w:rPr>
          <w:b/>
          <w:bCs/>
          <w:i/>
          <w:iCs/>
        </w:rPr>
        <w:t>.</w:t>
      </w:r>
    </w:p>
    <w:p w14:paraId="5253366E" w14:textId="77777777" w:rsidR="008F22B1" w:rsidRPr="003C0EE7" w:rsidRDefault="008F22B1" w:rsidP="008F22B1">
      <w:pPr>
        <w:spacing w:before="0" w:after="0"/>
        <w:jc w:val="both"/>
      </w:pPr>
    </w:p>
    <w:p w14:paraId="2F70656F" w14:textId="77777777" w:rsidR="008F22B1" w:rsidRDefault="008F22B1" w:rsidP="008F22B1">
      <w:pPr>
        <w:spacing w:before="0" w:after="0"/>
        <w:jc w:val="both"/>
      </w:pPr>
      <w:r>
        <w:t>Акции эмитента, составляющие более 5 % его уставного капитала (более 5 % обыкновенных акций) зарегистрированы в реестре на имя номинального держателя акций:</w:t>
      </w:r>
    </w:p>
    <w:p w14:paraId="05F020E1" w14:textId="77777777" w:rsidR="008F22B1" w:rsidRPr="003C0EE7" w:rsidRDefault="008F22B1" w:rsidP="008F22B1">
      <w:pPr>
        <w:spacing w:before="0" w:after="0"/>
        <w:jc w:val="both"/>
      </w:pPr>
      <w:r>
        <w:t>п</w:t>
      </w:r>
      <w:r w:rsidRPr="003C0EE7">
        <w:t>олное фирменное наименование:</w:t>
      </w:r>
      <w:r w:rsidRPr="003C0EE7">
        <w:rPr>
          <w:b/>
          <w:bCs/>
          <w:i/>
          <w:iCs/>
        </w:rPr>
        <w:t xml:space="preserve"> Небанковская кредитная организация акционерное общество «Национальный расчетный депозитарий»</w:t>
      </w:r>
      <w:r>
        <w:rPr>
          <w:b/>
          <w:bCs/>
          <w:i/>
          <w:iCs/>
        </w:rPr>
        <w:t>;</w:t>
      </w:r>
    </w:p>
    <w:p w14:paraId="682A0B23" w14:textId="77777777" w:rsidR="008F22B1" w:rsidRPr="003C0EE7" w:rsidRDefault="008F22B1" w:rsidP="008F22B1">
      <w:pPr>
        <w:spacing w:before="0" w:after="0"/>
        <w:jc w:val="both"/>
      </w:pPr>
      <w:r w:rsidRPr="003C0EE7">
        <w:t>Сокращенное фирменное наименование:</w:t>
      </w:r>
      <w:r w:rsidRPr="003C0EE7">
        <w:rPr>
          <w:b/>
          <w:bCs/>
          <w:i/>
          <w:iCs/>
        </w:rPr>
        <w:t xml:space="preserve"> НКО АО НРД</w:t>
      </w:r>
    </w:p>
    <w:p w14:paraId="2FFA2EC8" w14:textId="77777777" w:rsidR="008F22B1" w:rsidRPr="003C0EE7" w:rsidRDefault="008F22B1" w:rsidP="008F22B1">
      <w:pPr>
        <w:spacing w:before="0" w:after="0"/>
        <w:jc w:val="both"/>
        <w:rPr>
          <w:b/>
          <w:bCs/>
          <w:i/>
          <w:iCs/>
        </w:rPr>
      </w:pPr>
      <w:r w:rsidRPr="003C0EE7">
        <w:t xml:space="preserve">Место нахождения: </w:t>
      </w:r>
      <w:r w:rsidRPr="003C0EE7">
        <w:rPr>
          <w:b/>
          <w:bCs/>
          <w:i/>
          <w:iCs/>
        </w:rPr>
        <w:t>105066, г. Москва, ул. Спартаковская, дом 12</w:t>
      </w:r>
    </w:p>
    <w:p w14:paraId="2BE18C2B" w14:textId="77777777" w:rsidR="008F22B1" w:rsidRPr="003C0EE7" w:rsidRDefault="008F22B1" w:rsidP="008F22B1">
      <w:pPr>
        <w:spacing w:before="0" w:after="0"/>
        <w:jc w:val="both"/>
      </w:pPr>
      <w:r w:rsidRPr="003C0EE7">
        <w:t>ИНН:</w:t>
      </w:r>
      <w:r w:rsidRPr="003C0EE7">
        <w:rPr>
          <w:b/>
          <w:bCs/>
          <w:i/>
          <w:iCs/>
        </w:rPr>
        <w:t xml:space="preserve"> 7702165310</w:t>
      </w:r>
    </w:p>
    <w:p w14:paraId="06CB1B7A" w14:textId="77777777" w:rsidR="008F22B1" w:rsidRPr="003C0EE7" w:rsidRDefault="008F22B1" w:rsidP="008F22B1">
      <w:pPr>
        <w:spacing w:before="0" w:after="0"/>
        <w:jc w:val="both"/>
      </w:pPr>
      <w:r w:rsidRPr="003C0EE7">
        <w:t>ОГРН:</w:t>
      </w:r>
      <w:r w:rsidRPr="003C0EE7">
        <w:rPr>
          <w:b/>
          <w:bCs/>
          <w:i/>
          <w:iCs/>
        </w:rPr>
        <w:t xml:space="preserve"> 1027739132563</w:t>
      </w:r>
    </w:p>
    <w:p w14:paraId="38E9C03B" w14:textId="77777777" w:rsidR="008F22B1" w:rsidRPr="003C0EE7" w:rsidRDefault="008F22B1" w:rsidP="008F22B1">
      <w:pPr>
        <w:spacing w:before="0" w:after="0"/>
        <w:jc w:val="both"/>
      </w:pPr>
      <w:r w:rsidRPr="003C0EE7">
        <w:t>Телефон:</w:t>
      </w:r>
      <w:r w:rsidRPr="003C0EE7">
        <w:rPr>
          <w:b/>
          <w:bCs/>
          <w:i/>
          <w:iCs/>
        </w:rPr>
        <w:t xml:space="preserve"> (495) 234-48-27</w:t>
      </w:r>
    </w:p>
    <w:p w14:paraId="7A807803" w14:textId="77777777" w:rsidR="008F22B1" w:rsidRPr="003C0EE7" w:rsidRDefault="008F22B1" w:rsidP="008F22B1">
      <w:pPr>
        <w:spacing w:before="0" w:after="0"/>
        <w:jc w:val="both"/>
      </w:pPr>
      <w:r w:rsidRPr="003C0EE7">
        <w:t>Факс:</w:t>
      </w:r>
      <w:r w:rsidRPr="003C0EE7">
        <w:rPr>
          <w:b/>
          <w:bCs/>
          <w:i/>
          <w:iCs/>
        </w:rPr>
        <w:t xml:space="preserve"> (495) 956-0938</w:t>
      </w:r>
    </w:p>
    <w:p w14:paraId="2D891077" w14:textId="77777777" w:rsidR="008F22B1" w:rsidRPr="003C0EE7" w:rsidRDefault="008F22B1" w:rsidP="008F22B1">
      <w:pPr>
        <w:spacing w:before="0" w:after="0"/>
        <w:jc w:val="both"/>
      </w:pPr>
      <w:r w:rsidRPr="003C0EE7">
        <w:t>Адрес электронной почты:</w:t>
      </w:r>
      <w:r w:rsidRPr="003C0EE7">
        <w:rPr>
          <w:b/>
          <w:bCs/>
          <w:i/>
          <w:iCs/>
        </w:rPr>
        <w:t xml:space="preserve"> reginfo@nsd.ru</w:t>
      </w:r>
    </w:p>
    <w:p w14:paraId="7E4964FE" w14:textId="77777777" w:rsidR="008F22B1" w:rsidRPr="003C0EE7" w:rsidRDefault="008F22B1" w:rsidP="008F22B1">
      <w:pPr>
        <w:spacing w:before="0" w:after="0"/>
        <w:jc w:val="both"/>
      </w:pPr>
      <w:r w:rsidRPr="003C0EE7">
        <w:t>Сведения о лицензии профессионального участника рынка ценных бумаг:</w:t>
      </w:r>
    </w:p>
    <w:p w14:paraId="60B45437" w14:textId="77777777" w:rsidR="008F22B1" w:rsidRPr="003C0EE7" w:rsidRDefault="008F22B1" w:rsidP="008F22B1">
      <w:pPr>
        <w:spacing w:before="0" w:after="0"/>
        <w:jc w:val="both"/>
      </w:pPr>
      <w:r w:rsidRPr="003C0EE7">
        <w:t>Номер:</w:t>
      </w:r>
      <w:r w:rsidRPr="003C0EE7">
        <w:rPr>
          <w:b/>
          <w:bCs/>
          <w:i/>
          <w:iCs/>
        </w:rPr>
        <w:t xml:space="preserve"> 177-12042-000100</w:t>
      </w:r>
    </w:p>
    <w:p w14:paraId="010FAA0F" w14:textId="77777777" w:rsidR="008F22B1" w:rsidRPr="003C0EE7" w:rsidRDefault="008F22B1" w:rsidP="008F22B1">
      <w:pPr>
        <w:spacing w:before="0" w:after="0"/>
        <w:jc w:val="both"/>
      </w:pPr>
      <w:r w:rsidRPr="003C0EE7">
        <w:t>Дата выдачи:</w:t>
      </w:r>
      <w:r w:rsidRPr="003C0EE7">
        <w:rPr>
          <w:b/>
          <w:bCs/>
          <w:i/>
          <w:iCs/>
        </w:rPr>
        <w:t xml:space="preserve"> 19.02.2009</w:t>
      </w:r>
    </w:p>
    <w:p w14:paraId="50FBC063" w14:textId="77777777" w:rsidR="008F22B1" w:rsidRPr="003C0EE7" w:rsidRDefault="008F22B1" w:rsidP="008F22B1">
      <w:pPr>
        <w:spacing w:before="0" w:after="0"/>
        <w:jc w:val="both"/>
      </w:pPr>
      <w:r w:rsidRPr="003C0EE7">
        <w:t>Дата окончания действия:</w:t>
      </w:r>
      <w:r>
        <w:t xml:space="preserve"> </w:t>
      </w:r>
      <w:r w:rsidRPr="003C0EE7">
        <w:rPr>
          <w:b/>
          <w:bCs/>
          <w:i/>
          <w:iCs/>
        </w:rPr>
        <w:t>Бессрочная</w:t>
      </w:r>
    </w:p>
    <w:p w14:paraId="651085FB" w14:textId="77777777" w:rsidR="008F22B1" w:rsidRPr="003C0EE7" w:rsidRDefault="008F22B1" w:rsidP="008F22B1">
      <w:pPr>
        <w:spacing w:before="0" w:after="0"/>
        <w:jc w:val="both"/>
      </w:pPr>
      <w:r w:rsidRPr="003C0EE7">
        <w:t>Наименование органа, выдавшего лицензию:</w:t>
      </w:r>
      <w:r w:rsidRPr="003C0EE7">
        <w:rPr>
          <w:b/>
          <w:bCs/>
          <w:i/>
          <w:iCs/>
        </w:rPr>
        <w:t xml:space="preserve"> ФСФР России</w:t>
      </w:r>
    </w:p>
    <w:p w14:paraId="45F0E8B1" w14:textId="77777777" w:rsidR="008F22B1" w:rsidRPr="0060162B" w:rsidRDefault="008F22B1" w:rsidP="008F22B1">
      <w:pPr>
        <w:spacing w:before="0" w:after="0"/>
        <w:jc w:val="both"/>
        <w:rPr>
          <w:b/>
          <w:bCs/>
          <w:i/>
          <w:iCs/>
        </w:rPr>
      </w:pPr>
      <w:r w:rsidRPr="0060162B">
        <w:t>Количество обыкновенных акций эмитента, зарегистрированных в реестре акционеров эмитента на имя номинального держателя:</w:t>
      </w:r>
      <w:r w:rsidRPr="0060162B">
        <w:rPr>
          <w:b/>
          <w:bCs/>
          <w:i/>
          <w:iCs/>
        </w:rPr>
        <w:t xml:space="preserve"> 8 832 544 шт.</w:t>
      </w:r>
    </w:p>
    <w:p w14:paraId="373EDFCE" w14:textId="5E495250" w:rsidR="00D4597E" w:rsidRPr="0060162B" w:rsidRDefault="008F22B1" w:rsidP="003C0EE7">
      <w:pPr>
        <w:spacing w:before="0" w:after="0"/>
        <w:jc w:val="both"/>
        <w:rPr>
          <w:sz w:val="22"/>
          <w:szCs w:val="22"/>
        </w:rPr>
      </w:pPr>
      <w:r w:rsidRPr="0060162B">
        <w:t>Количество привилегированных акций эмитента, зарегистрированных в реестре акционеров эмитента на имя номинального держателя:</w:t>
      </w:r>
      <w:r w:rsidRPr="0060162B">
        <w:rPr>
          <w:b/>
          <w:bCs/>
          <w:i/>
          <w:iCs/>
        </w:rPr>
        <w:t xml:space="preserve"> у эмитента нет привилегированных акций</w:t>
      </w:r>
      <w:r w:rsidR="00EE2A9D" w:rsidRPr="0060162B">
        <w:rPr>
          <w:b/>
          <w:bCs/>
          <w:i/>
          <w:iCs/>
        </w:rPr>
        <w:t>.</w:t>
      </w:r>
    </w:p>
    <w:p w14:paraId="021CC50C" w14:textId="77777777" w:rsidR="00E779A3" w:rsidRDefault="00E779A3">
      <w:pPr>
        <w:pStyle w:val="2"/>
      </w:pPr>
      <w:bookmarkStart w:id="123" w:name="_Toc482629214"/>
      <w:bookmarkStart w:id="124" w:name="_Toc16698918"/>
      <w:r w:rsidRPr="0060162B">
        <w:t>6.3. Сведения о доле участия государства или муниципального образования</w:t>
      </w:r>
      <w:r>
        <w:t xml:space="preserve"> в уставном капитале эмитента, наличии специального права ('золотой акции')</w:t>
      </w:r>
      <w:bookmarkEnd w:id="123"/>
      <w:bookmarkEnd w:id="124"/>
    </w:p>
    <w:p w14:paraId="24BFFD5B" w14:textId="77777777" w:rsidR="00E779A3" w:rsidRDefault="00E779A3" w:rsidP="000337F8">
      <w:pPr>
        <w:pStyle w:val="SubHeading"/>
        <w:spacing w:before="0" w:after="0"/>
        <w:ind w:left="200"/>
        <w:jc w:val="both"/>
      </w:pPr>
      <w:r>
        <w:t>Сведения об управляющих государственными, муниципальными пакетами акций</w:t>
      </w:r>
    </w:p>
    <w:p w14:paraId="7467550A" w14:textId="77777777" w:rsidR="00E779A3" w:rsidRDefault="00E779A3" w:rsidP="000337F8">
      <w:pPr>
        <w:spacing w:before="0" w:after="0"/>
        <w:ind w:left="400"/>
        <w:jc w:val="both"/>
      </w:pPr>
      <w:r>
        <w:rPr>
          <w:rStyle w:val="Subst"/>
          <w:bCs/>
          <w:iCs/>
        </w:rPr>
        <w:t>Указанных лиц нет</w:t>
      </w:r>
    </w:p>
    <w:p w14:paraId="3B364E54" w14:textId="77777777" w:rsidR="00E779A3" w:rsidRDefault="00E779A3" w:rsidP="000337F8">
      <w:pPr>
        <w:pStyle w:val="SubHeading"/>
        <w:spacing w:before="0" w:after="0"/>
        <w:ind w:left="200"/>
        <w:jc w:val="both"/>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2D67C35C" w14:textId="77777777" w:rsidR="00E779A3" w:rsidRDefault="00E779A3" w:rsidP="000337F8">
      <w:pPr>
        <w:spacing w:before="0" w:after="0"/>
        <w:ind w:left="400"/>
        <w:jc w:val="both"/>
      </w:pPr>
      <w:r>
        <w:rPr>
          <w:rStyle w:val="Subst"/>
          <w:bCs/>
          <w:iCs/>
        </w:rPr>
        <w:t>Указанных лиц нет</w:t>
      </w:r>
    </w:p>
    <w:p w14:paraId="00BE67E8" w14:textId="77777777" w:rsidR="00E779A3" w:rsidRDefault="00E779A3" w:rsidP="000337F8">
      <w:pPr>
        <w:pStyle w:val="SubHeading"/>
        <w:spacing w:before="0" w:after="0"/>
        <w:ind w:left="200"/>
        <w:jc w:val="both"/>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23A4EDB3" w14:textId="77777777" w:rsidR="00E779A3" w:rsidRDefault="00E779A3" w:rsidP="000337F8">
      <w:pPr>
        <w:spacing w:before="0" w:after="0"/>
        <w:ind w:left="400"/>
        <w:jc w:val="both"/>
      </w:pPr>
      <w:r>
        <w:rPr>
          <w:rStyle w:val="Subst"/>
          <w:bCs/>
          <w:iCs/>
        </w:rPr>
        <w:t>Указанное право не предусмотрено</w:t>
      </w:r>
    </w:p>
    <w:p w14:paraId="093FAB46" w14:textId="77777777" w:rsidR="00E779A3" w:rsidRDefault="00E779A3" w:rsidP="000337F8">
      <w:pPr>
        <w:pStyle w:val="2"/>
        <w:jc w:val="both"/>
      </w:pPr>
      <w:bookmarkStart w:id="125" w:name="_Toc482629215"/>
      <w:bookmarkStart w:id="126" w:name="_Toc16698919"/>
      <w:r>
        <w:t>6.4. Сведения об ограничениях на участие в уставном капитале эмитента</w:t>
      </w:r>
      <w:bookmarkEnd w:id="125"/>
      <w:bookmarkEnd w:id="126"/>
    </w:p>
    <w:p w14:paraId="6A9A40BB" w14:textId="77777777" w:rsidR="00E779A3" w:rsidRDefault="00E779A3">
      <w:pPr>
        <w:ind w:left="200"/>
      </w:pPr>
      <w:r>
        <w:rPr>
          <w:rStyle w:val="Subst"/>
          <w:bCs/>
          <w:iCs/>
        </w:rPr>
        <w:t>Ограничений на участие в уставном капитале эмитента нет</w:t>
      </w:r>
    </w:p>
    <w:p w14:paraId="3AB23324" w14:textId="77777777" w:rsidR="00E779A3" w:rsidRPr="00667D07" w:rsidRDefault="00E779A3">
      <w:pPr>
        <w:pStyle w:val="2"/>
      </w:pPr>
      <w:bookmarkStart w:id="127" w:name="_Toc482629216"/>
      <w:bookmarkStart w:id="128" w:name="_Toc16698920"/>
      <w:r w:rsidRPr="00DC59AA">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127"/>
      <w:bookmarkEnd w:id="128"/>
    </w:p>
    <w:p w14:paraId="6160CF35" w14:textId="77777777" w:rsidR="00D4597E" w:rsidRPr="00667D07" w:rsidRDefault="00D4597E" w:rsidP="00667D07">
      <w:pPr>
        <w:jc w:val="both"/>
        <w:rPr>
          <w:b/>
          <w:bCs/>
          <w:i/>
          <w:iCs/>
        </w:rPr>
      </w:pPr>
      <w:proofErr w:type="gramStart"/>
      <w:r w:rsidRPr="00667D07">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отчетный год, предшествующий дате окончания отчетного квартала, а также за период с даты</w:t>
      </w:r>
      <w:proofErr w:type="gramEnd"/>
      <w:r w:rsidRPr="00667D07">
        <w:t xml:space="preserve"> начала текущего года и до даты окончания отчетного квартала по данным списка лиц, имевших право на участие в каждом из таких собраний</w:t>
      </w:r>
      <w:r w:rsidR="004A703A">
        <w:t>:</w:t>
      </w:r>
    </w:p>
    <w:p w14:paraId="774AAEB3" w14:textId="77777777" w:rsidR="00E73C63" w:rsidRDefault="00E73C63" w:rsidP="00E73C63"/>
    <w:p w14:paraId="61581FE2" w14:textId="77777777" w:rsidR="00E73C63" w:rsidRPr="00E73C63" w:rsidRDefault="00E73C63" w:rsidP="00E73C63">
      <w:r w:rsidRPr="00E73C63">
        <w:t>Дата составления списка лиц, имеющих право на участие в общем собрании акционеров (участников) эмитента:</w:t>
      </w:r>
      <w:r w:rsidRPr="00E73C63">
        <w:rPr>
          <w:b/>
          <w:bCs/>
          <w:i/>
          <w:iCs/>
        </w:rPr>
        <w:t xml:space="preserve"> 17.01.2018</w:t>
      </w:r>
    </w:p>
    <w:p w14:paraId="0CCC1B50"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0D40895B"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7FE231DC" w14:textId="77777777" w:rsidR="00E73C63" w:rsidRPr="00E73C63" w:rsidRDefault="00E73C63" w:rsidP="00E73C63">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p>
    <w:p w14:paraId="239FC1E8" w14:textId="77777777" w:rsidR="00E73C63" w:rsidRPr="00E73C63" w:rsidRDefault="00E73C63" w:rsidP="00E73C63">
      <w:r w:rsidRPr="00E73C63">
        <w:rPr>
          <w:bCs/>
          <w:iCs/>
        </w:rPr>
        <w:t>ОГРН ИНН</w:t>
      </w:r>
      <w:r w:rsidRPr="00E73C63">
        <w:rPr>
          <w:b/>
          <w:bCs/>
          <w:i/>
          <w:iCs/>
        </w:rPr>
        <w:t xml:space="preserve"> неприменимо, </w:t>
      </w:r>
    </w:p>
    <w:p w14:paraId="42DE93DC" w14:textId="77777777" w:rsidR="00E73C63" w:rsidRPr="00E73C63" w:rsidRDefault="00E73C63" w:rsidP="00E73C63">
      <w:r w:rsidRPr="00E73C63">
        <w:t>Доля участия лица в уставном капитале эмитента:</w:t>
      </w:r>
      <w:r w:rsidRPr="00E73C63">
        <w:rPr>
          <w:b/>
          <w:bCs/>
          <w:i/>
          <w:iCs/>
        </w:rPr>
        <w:t xml:space="preserve"> 45,29%</w:t>
      </w:r>
    </w:p>
    <w:p w14:paraId="6FDB29B3" w14:textId="77777777" w:rsidR="00E73C63" w:rsidRPr="00E73C63" w:rsidRDefault="00E73C63" w:rsidP="00E73C63">
      <w:r w:rsidRPr="00E73C63">
        <w:t>Доля принадлежащих лицу обыкновенных акций эмитента:</w:t>
      </w:r>
      <w:r w:rsidRPr="00E73C63">
        <w:rPr>
          <w:b/>
          <w:bCs/>
          <w:i/>
          <w:iCs/>
        </w:rPr>
        <w:t xml:space="preserve"> 45,29%</w:t>
      </w:r>
    </w:p>
    <w:p w14:paraId="45DB9C82" w14:textId="77777777" w:rsidR="00E73C63" w:rsidRPr="00E73C63" w:rsidRDefault="00E73C63" w:rsidP="00E73C63">
      <w:pPr>
        <w:spacing w:before="0" w:after="0"/>
        <w:rPr>
          <w:b/>
          <w:bCs/>
          <w:i/>
          <w:iCs/>
        </w:rPr>
      </w:pPr>
    </w:p>
    <w:p w14:paraId="150FF109"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1F9E9687"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22016B9F"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2B8A7D8B"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7AFEFB9C" w14:textId="77777777" w:rsidR="00E73C63" w:rsidRPr="00E73C63" w:rsidRDefault="00E73C63" w:rsidP="00E73C63">
      <w:pPr>
        <w:jc w:val="both"/>
        <w:rPr>
          <w:b/>
          <w:bCs/>
          <w:i/>
          <w:iCs/>
        </w:rPr>
      </w:pPr>
      <w:r w:rsidRPr="00E73C63">
        <w:t xml:space="preserve">Доля участия лица в уставном капитале эмитента, </w:t>
      </w:r>
      <w:r w:rsidRPr="00E73C63">
        <w:rPr>
          <w:b/>
          <w:bCs/>
          <w:i/>
          <w:iCs/>
        </w:rPr>
        <w:t>%: 23,97%</w:t>
      </w:r>
    </w:p>
    <w:p w14:paraId="23077FC4" w14:textId="77777777" w:rsidR="00E73C63" w:rsidRPr="00E73C63" w:rsidRDefault="00E73C63" w:rsidP="00E73C63">
      <w:pPr>
        <w:jc w:val="both"/>
      </w:pPr>
      <w:r w:rsidRPr="00E73C63">
        <w:t>Доля принадлежащих лицу обыкновенных акций эмитента, %:</w:t>
      </w:r>
      <w:r w:rsidRPr="00E73C63">
        <w:rPr>
          <w:b/>
          <w:bCs/>
          <w:i/>
          <w:iCs/>
        </w:rPr>
        <w:t xml:space="preserve"> 23,97</w:t>
      </w:r>
    </w:p>
    <w:p w14:paraId="71BD51D9" w14:textId="77777777" w:rsidR="00E73C63" w:rsidRPr="00E73C63" w:rsidRDefault="00E73C63" w:rsidP="00E73C63">
      <w:pPr>
        <w:jc w:val="both"/>
        <w:rPr>
          <w:b/>
        </w:rPr>
      </w:pPr>
    </w:p>
    <w:p w14:paraId="06F9F543"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3E42AF61"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F4F043E"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3562767F"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1D68B3EA"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8,13%</w:t>
      </w:r>
    </w:p>
    <w:p w14:paraId="54CAE050"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8,13 %</w:t>
      </w:r>
    </w:p>
    <w:p w14:paraId="060C41C5" w14:textId="77777777" w:rsidR="00E73C63" w:rsidRPr="00E73C63" w:rsidRDefault="00E73C63" w:rsidP="00E73C63">
      <w:pPr>
        <w:jc w:val="both"/>
        <w:rPr>
          <w:b/>
        </w:rPr>
      </w:pPr>
    </w:p>
    <w:p w14:paraId="1F43DAD7" w14:textId="77777777" w:rsidR="00E73C63" w:rsidRPr="00E73C63" w:rsidRDefault="00E73C63" w:rsidP="00E73C63">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092F2D65"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71ED3383" w14:textId="77777777" w:rsidR="00E73C63" w:rsidRPr="00E73C63" w:rsidRDefault="00E73C63" w:rsidP="00E73C63">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33DE0ECB" w14:textId="77777777" w:rsidR="00E73C63" w:rsidRPr="00E73C63" w:rsidRDefault="00E73C63" w:rsidP="00E73C63">
      <w:pPr>
        <w:jc w:val="both"/>
        <w:rPr>
          <w:b/>
          <w:bCs/>
          <w:i/>
          <w:iCs/>
        </w:rPr>
      </w:pPr>
      <w:r w:rsidRPr="00E73C63">
        <w:rPr>
          <w:bCs/>
          <w:iCs/>
        </w:rPr>
        <w:t>ОГРН, ИНН:</w:t>
      </w:r>
      <w:r w:rsidRPr="00E73C63">
        <w:rPr>
          <w:b/>
          <w:bCs/>
          <w:i/>
          <w:iCs/>
        </w:rPr>
        <w:t xml:space="preserve">  неприменимо</w:t>
      </w:r>
    </w:p>
    <w:p w14:paraId="68EA524B"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7,02%</w:t>
      </w:r>
    </w:p>
    <w:p w14:paraId="0063EB34"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7,02 %</w:t>
      </w:r>
    </w:p>
    <w:p w14:paraId="1442E935" w14:textId="77777777" w:rsidR="00E73C63" w:rsidRPr="00E73C63" w:rsidRDefault="00E73C63" w:rsidP="00E73C63">
      <w:pPr>
        <w:jc w:val="both"/>
        <w:rPr>
          <w:b/>
        </w:rPr>
      </w:pPr>
    </w:p>
    <w:p w14:paraId="65F95C63" w14:textId="77777777" w:rsidR="00E73C63" w:rsidRPr="00E73C63" w:rsidRDefault="00E73C63" w:rsidP="00E73C63">
      <w:pPr>
        <w:rPr>
          <w:b/>
          <w:bCs/>
          <w:i/>
          <w:iCs/>
        </w:rPr>
      </w:pPr>
      <w:r w:rsidRPr="00E73C63">
        <w:t>Дата составления списка лиц, имеющих право на участие в общем собрании акционеров (участников) эмитента:</w:t>
      </w:r>
    </w:p>
    <w:p w14:paraId="2A5A2AC6" w14:textId="77777777" w:rsidR="00E73C63" w:rsidRPr="00E73C63" w:rsidRDefault="00E73C63" w:rsidP="00E73C63">
      <w:r w:rsidRPr="00E73C63">
        <w:rPr>
          <w:b/>
          <w:bCs/>
          <w:i/>
          <w:iCs/>
        </w:rPr>
        <w:t>21.05.2018</w:t>
      </w:r>
    </w:p>
    <w:p w14:paraId="6027ADB1"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6D3F4F3E"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30CFE59A" w14:textId="77777777" w:rsidR="00E73C63" w:rsidRPr="00E73C63" w:rsidRDefault="00E73C63" w:rsidP="00E73C63">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p>
    <w:p w14:paraId="32A803F6" w14:textId="77777777" w:rsidR="00E73C63" w:rsidRPr="00E73C63" w:rsidRDefault="00E73C63" w:rsidP="00E73C63">
      <w:r w:rsidRPr="00E73C63">
        <w:rPr>
          <w:bCs/>
          <w:iCs/>
        </w:rPr>
        <w:t>ОГРН, ИНН</w:t>
      </w:r>
      <w:r w:rsidRPr="00E73C63">
        <w:rPr>
          <w:b/>
          <w:bCs/>
          <w:i/>
          <w:iCs/>
        </w:rPr>
        <w:t xml:space="preserve"> неприменимо, </w:t>
      </w:r>
    </w:p>
    <w:p w14:paraId="72ACC4FD" w14:textId="77777777" w:rsidR="00E73C63" w:rsidRPr="00E73C63" w:rsidRDefault="00E73C63" w:rsidP="00E73C63">
      <w:r w:rsidRPr="00E73C63">
        <w:t>Доля участия лица в уставном капитале эмитента:</w:t>
      </w:r>
      <w:r w:rsidRPr="00E73C63">
        <w:rPr>
          <w:b/>
          <w:bCs/>
          <w:i/>
          <w:iCs/>
        </w:rPr>
        <w:t xml:space="preserve"> 45,29%</w:t>
      </w:r>
    </w:p>
    <w:p w14:paraId="690E08D5" w14:textId="77777777" w:rsidR="00E73C63" w:rsidRPr="00E73C63" w:rsidRDefault="00E73C63" w:rsidP="00E73C63">
      <w:r w:rsidRPr="00E73C63">
        <w:t>Доля принадлежащих лицу обыкновенных акций эмитента:</w:t>
      </w:r>
      <w:r w:rsidRPr="00E73C63">
        <w:rPr>
          <w:b/>
          <w:bCs/>
          <w:i/>
          <w:iCs/>
        </w:rPr>
        <w:t xml:space="preserve"> 45,29%</w:t>
      </w:r>
    </w:p>
    <w:p w14:paraId="5A75B502" w14:textId="77777777" w:rsidR="00E73C63" w:rsidRPr="00E73C63" w:rsidRDefault="00E73C63" w:rsidP="00E73C63">
      <w:pPr>
        <w:spacing w:before="0" w:after="0"/>
        <w:rPr>
          <w:b/>
          <w:bCs/>
          <w:i/>
          <w:iCs/>
        </w:rPr>
      </w:pPr>
    </w:p>
    <w:p w14:paraId="70AE0190"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5E7EEA78"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45F5F2DB"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07729FAB"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53640A02" w14:textId="77777777" w:rsidR="00E73C63" w:rsidRPr="00E73C63" w:rsidRDefault="00E73C63" w:rsidP="00E73C63">
      <w:pPr>
        <w:jc w:val="both"/>
        <w:rPr>
          <w:b/>
          <w:bCs/>
          <w:i/>
          <w:iCs/>
        </w:rPr>
      </w:pPr>
      <w:r w:rsidRPr="00E73C63">
        <w:t xml:space="preserve">Доля участия лица в уставном капитале эмитента, </w:t>
      </w:r>
      <w:r w:rsidRPr="00E73C63">
        <w:rPr>
          <w:b/>
          <w:bCs/>
          <w:i/>
          <w:iCs/>
        </w:rPr>
        <w:t>%: 23,97%</w:t>
      </w:r>
    </w:p>
    <w:p w14:paraId="3FE0D2FB" w14:textId="77777777" w:rsidR="00E73C63" w:rsidRPr="00E73C63" w:rsidRDefault="00E73C63" w:rsidP="00E73C63">
      <w:pPr>
        <w:jc w:val="both"/>
      </w:pPr>
      <w:r w:rsidRPr="00E73C63">
        <w:t>Доля принадлежащих лицу обыкновенных акций эмитента, %:</w:t>
      </w:r>
      <w:r w:rsidRPr="00E73C63">
        <w:rPr>
          <w:b/>
          <w:bCs/>
          <w:i/>
          <w:iCs/>
        </w:rPr>
        <w:t xml:space="preserve"> 23,97</w:t>
      </w:r>
    </w:p>
    <w:p w14:paraId="2F0AC25F" w14:textId="77777777" w:rsidR="00E73C63" w:rsidRPr="00E73C63" w:rsidRDefault="00E73C63" w:rsidP="00E73C63">
      <w:pPr>
        <w:jc w:val="both"/>
        <w:rPr>
          <w:b/>
        </w:rPr>
      </w:pPr>
    </w:p>
    <w:p w14:paraId="4ACF9286"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834FA9F" w14:textId="77777777" w:rsidR="00E73C63" w:rsidRPr="00E73C63" w:rsidRDefault="00E73C63" w:rsidP="00E73C63">
      <w:pPr>
        <w:jc w:val="both"/>
        <w:rPr>
          <w:i/>
          <w:lang w:val="fr-FR"/>
        </w:rPr>
      </w:pPr>
      <w:r w:rsidRPr="00E73C63">
        <w:rPr>
          <w:i/>
        </w:rPr>
        <w:t>Сокращенное</w:t>
      </w:r>
      <w:r w:rsidRPr="00E73C63">
        <w:rPr>
          <w:i/>
          <w:lang w:val="fr-FR"/>
        </w:rPr>
        <w:t xml:space="preserve"> </w:t>
      </w:r>
      <w:r w:rsidRPr="00E73C63">
        <w:rPr>
          <w:i/>
        </w:rPr>
        <w:t>фирменное</w:t>
      </w:r>
      <w:r w:rsidRPr="00E73C63">
        <w:rPr>
          <w:i/>
          <w:lang w:val="fr-FR"/>
        </w:rPr>
        <w:t xml:space="preserve"> </w:t>
      </w:r>
      <w:r w:rsidRPr="00E73C63">
        <w:rPr>
          <w:i/>
        </w:rPr>
        <w:t>наименование</w:t>
      </w:r>
      <w:r w:rsidRPr="00E73C63">
        <w:rPr>
          <w:i/>
          <w:lang w:val="fr-FR"/>
        </w:rPr>
        <w:t>:</w:t>
      </w:r>
      <w:r w:rsidRPr="00E73C63">
        <w:rPr>
          <w:b/>
          <w:bCs/>
          <w:i/>
          <w:iCs/>
          <w:lang w:val="fr-FR"/>
        </w:rPr>
        <w:t xml:space="preserve"> Renaissance Securities (Cyprus) Limited</w:t>
      </w:r>
    </w:p>
    <w:p w14:paraId="437F545E"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06D4733E"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1F55C3E1"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8,13%</w:t>
      </w:r>
    </w:p>
    <w:p w14:paraId="3848449D"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8,13 %</w:t>
      </w:r>
    </w:p>
    <w:p w14:paraId="477D0584" w14:textId="77777777" w:rsidR="00E73C63" w:rsidRPr="00E73C63" w:rsidRDefault="00E73C63" w:rsidP="00E73C63">
      <w:pPr>
        <w:jc w:val="both"/>
        <w:rPr>
          <w:b/>
        </w:rPr>
      </w:pPr>
    </w:p>
    <w:p w14:paraId="22496190" w14:textId="77777777" w:rsidR="00E73C63" w:rsidRPr="00E73C63" w:rsidRDefault="00E73C63" w:rsidP="00E73C63">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74308529"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04716A69" w14:textId="77777777" w:rsidR="00E73C63" w:rsidRPr="00E73C63" w:rsidRDefault="00E73C63" w:rsidP="00E73C63">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0E0C0302" w14:textId="77777777" w:rsidR="00E73C63" w:rsidRPr="00E73C63" w:rsidRDefault="00E73C63" w:rsidP="00E73C63">
      <w:pPr>
        <w:jc w:val="both"/>
        <w:rPr>
          <w:b/>
          <w:bCs/>
          <w:i/>
          <w:iCs/>
        </w:rPr>
      </w:pPr>
      <w:r w:rsidRPr="00E73C63">
        <w:rPr>
          <w:bCs/>
          <w:iCs/>
        </w:rPr>
        <w:t>ОГРН, ИНН:</w:t>
      </w:r>
      <w:r w:rsidRPr="00E73C63">
        <w:rPr>
          <w:b/>
          <w:bCs/>
          <w:i/>
          <w:iCs/>
        </w:rPr>
        <w:t xml:space="preserve">  неприменимо</w:t>
      </w:r>
    </w:p>
    <w:p w14:paraId="7DDC146D"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7,02%</w:t>
      </w:r>
    </w:p>
    <w:p w14:paraId="7F089C58"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7,02 %</w:t>
      </w:r>
    </w:p>
    <w:p w14:paraId="0862DAD3" w14:textId="77777777" w:rsidR="00E73C63" w:rsidRDefault="00E73C63" w:rsidP="00E73C63">
      <w:pPr>
        <w:jc w:val="both"/>
        <w:rPr>
          <w:b/>
        </w:rPr>
      </w:pPr>
    </w:p>
    <w:p w14:paraId="0A6E6D3F" w14:textId="77777777" w:rsidR="00E73C63" w:rsidRPr="00E73C63" w:rsidRDefault="00E73C63" w:rsidP="00E73C63">
      <w:pPr>
        <w:rPr>
          <w:b/>
          <w:bCs/>
          <w:i/>
          <w:iCs/>
        </w:rPr>
      </w:pPr>
      <w:r w:rsidRPr="00E73C63">
        <w:lastRenderedPageBreak/>
        <w:t>Дата составления списка лиц, имеющих право на участие в общем собрании акционеров (участников) эмитента:</w:t>
      </w:r>
    </w:p>
    <w:p w14:paraId="4961CFDF" w14:textId="51D3EBBA" w:rsidR="00E73C63" w:rsidRPr="00E73C63" w:rsidRDefault="00E73C63" w:rsidP="00E73C63">
      <w:r>
        <w:rPr>
          <w:b/>
          <w:bCs/>
          <w:i/>
          <w:iCs/>
        </w:rPr>
        <w:t>19</w:t>
      </w:r>
      <w:r w:rsidRPr="00E73C63">
        <w:rPr>
          <w:b/>
          <w:bCs/>
          <w:i/>
          <w:iCs/>
        </w:rPr>
        <w:t>.0</w:t>
      </w:r>
      <w:r>
        <w:rPr>
          <w:b/>
          <w:bCs/>
          <w:i/>
          <w:iCs/>
        </w:rPr>
        <w:t>3</w:t>
      </w:r>
      <w:r w:rsidRPr="00E73C63">
        <w:rPr>
          <w:b/>
          <w:bCs/>
          <w:i/>
          <w:iCs/>
        </w:rPr>
        <w:t>.201</w:t>
      </w:r>
      <w:r>
        <w:rPr>
          <w:b/>
          <w:bCs/>
          <w:i/>
          <w:iCs/>
        </w:rPr>
        <w:t>9</w:t>
      </w:r>
    </w:p>
    <w:p w14:paraId="48706A83"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1BB30EE4"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3FA42066" w14:textId="77777777" w:rsidR="00E73C63" w:rsidRDefault="00E73C63" w:rsidP="00E73C63">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53A01EC4" w14:textId="167BCBF7" w:rsidR="00E73C63" w:rsidRPr="00E73C63" w:rsidRDefault="00E73C63" w:rsidP="00E73C63">
      <w:pPr>
        <w:spacing w:before="0" w:after="0"/>
      </w:pPr>
      <w:r w:rsidRPr="00E73C63">
        <w:rPr>
          <w:bCs/>
          <w:iCs/>
        </w:rPr>
        <w:t>ОГРН, ИНН</w:t>
      </w:r>
      <w:r w:rsidRPr="00E73C63">
        <w:rPr>
          <w:b/>
          <w:bCs/>
          <w:i/>
          <w:iCs/>
        </w:rPr>
        <w:t xml:space="preserve"> неприменимо, </w:t>
      </w:r>
    </w:p>
    <w:p w14:paraId="40C91DFE" w14:textId="401A058F" w:rsidR="00E73C63" w:rsidRPr="00E73C63" w:rsidRDefault="00E73C63" w:rsidP="00E73C63">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7E907C7A" w14:textId="3D47669B" w:rsidR="00E73C63" w:rsidRPr="00E73C63" w:rsidRDefault="00E73C63" w:rsidP="00E73C63">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0804410C" w14:textId="77777777" w:rsidR="00E73C63" w:rsidRPr="00E73C63" w:rsidRDefault="00E73C63" w:rsidP="00E73C63">
      <w:pPr>
        <w:spacing w:before="0" w:after="0"/>
        <w:rPr>
          <w:b/>
          <w:bCs/>
          <w:i/>
          <w:iCs/>
        </w:rPr>
      </w:pPr>
    </w:p>
    <w:p w14:paraId="26400C0E"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021B2C63"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67828763"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1590CE5E"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6F4997C1" w14:textId="3716D369" w:rsidR="00E73C63" w:rsidRPr="00E73C63" w:rsidRDefault="00E73C63" w:rsidP="00E73C63">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754FBC60" w14:textId="5D06B072" w:rsidR="00E73C63" w:rsidRPr="00E73C63" w:rsidRDefault="00E73C63" w:rsidP="00E73C63">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0EFA930F" w14:textId="77777777" w:rsidR="00E73C63" w:rsidRPr="00E73C63" w:rsidRDefault="00E73C63" w:rsidP="00E73C63">
      <w:pPr>
        <w:jc w:val="both"/>
        <w:rPr>
          <w:b/>
        </w:rPr>
      </w:pPr>
    </w:p>
    <w:p w14:paraId="3DE85461"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4F9F458" w14:textId="77777777" w:rsidR="00E73C63" w:rsidRPr="00E73C63" w:rsidRDefault="00E73C63" w:rsidP="00E73C63">
      <w:pPr>
        <w:jc w:val="both"/>
        <w:rPr>
          <w:i/>
          <w:lang w:val="fr-FR"/>
        </w:rPr>
      </w:pPr>
      <w:r w:rsidRPr="00E73C63">
        <w:rPr>
          <w:i/>
        </w:rPr>
        <w:t>Сокращенное</w:t>
      </w:r>
      <w:r w:rsidRPr="00E73C63">
        <w:rPr>
          <w:i/>
          <w:lang w:val="fr-FR"/>
        </w:rPr>
        <w:t xml:space="preserve"> </w:t>
      </w:r>
      <w:r w:rsidRPr="00E73C63">
        <w:rPr>
          <w:i/>
        </w:rPr>
        <w:t>фирменное</w:t>
      </w:r>
      <w:r w:rsidRPr="00E73C63">
        <w:rPr>
          <w:i/>
          <w:lang w:val="fr-FR"/>
        </w:rPr>
        <w:t xml:space="preserve"> </w:t>
      </w:r>
      <w:r w:rsidRPr="00E73C63">
        <w:rPr>
          <w:i/>
        </w:rPr>
        <w:t>наименование</w:t>
      </w:r>
      <w:r w:rsidRPr="00E73C63">
        <w:rPr>
          <w:i/>
          <w:lang w:val="fr-FR"/>
        </w:rPr>
        <w:t>:</w:t>
      </w:r>
      <w:r w:rsidRPr="00E73C63">
        <w:rPr>
          <w:b/>
          <w:bCs/>
          <w:i/>
          <w:iCs/>
          <w:lang w:val="fr-FR"/>
        </w:rPr>
        <w:t xml:space="preserve"> Renaissance Securities (Cyprus) Limited</w:t>
      </w:r>
    </w:p>
    <w:p w14:paraId="541F850C"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583FF639"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28D5D2E2" w14:textId="7D2490E2" w:rsidR="00E73C63" w:rsidRPr="00E73C63" w:rsidRDefault="00E73C63" w:rsidP="00E73C63">
      <w:pPr>
        <w:jc w:val="both"/>
      </w:pPr>
      <w:r w:rsidRPr="00E73C63">
        <w:t>Доля участия лица в уставном капитале эмитента:</w:t>
      </w:r>
      <w:r w:rsidRPr="00E73C63">
        <w:rPr>
          <w:b/>
          <w:bCs/>
          <w:i/>
          <w:iCs/>
        </w:rPr>
        <w:t xml:space="preserve"> </w:t>
      </w:r>
      <w:r>
        <w:rPr>
          <w:b/>
          <w:bCs/>
          <w:i/>
          <w:iCs/>
        </w:rPr>
        <w:t>7</w:t>
      </w:r>
      <w:r w:rsidRPr="00E73C63">
        <w:rPr>
          <w:b/>
          <w:bCs/>
          <w:i/>
          <w:iCs/>
        </w:rPr>
        <w:t>,</w:t>
      </w:r>
      <w:r>
        <w:rPr>
          <w:b/>
          <w:bCs/>
          <w:i/>
          <w:iCs/>
        </w:rPr>
        <w:t>19</w:t>
      </w:r>
      <w:r w:rsidRPr="00E73C63">
        <w:rPr>
          <w:b/>
          <w:bCs/>
          <w:i/>
          <w:iCs/>
        </w:rPr>
        <w:t>%</w:t>
      </w:r>
    </w:p>
    <w:p w14:paraId="2E07EA57" w14:textId="232ED3D5"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w:t>
      </w:r>
      <w:r>
        <w:rPr>
          <w:b/>
          <w:bCs/>
          <w:i/>
          <w:iCs/>
        </w:rPr>
        <w:t>7</w:t>
      </w:r>
      <w:r w:rsidRPr="00E73C63">
        <w:rPr>
          <w:b/>
          <w:bCs/>
          <w:i/>
          <w:iCs/>
        </w:rPr>
        <w:t>,</w:t>
      </w:r>
      <w:r>
        <w:rPr>
          <w:b/>
          <w:bCs/>
          <w:i/>
          <w:iCs/>
        </w:rPr>
        <w:t>19</w:t>
      </w:r>
      <w:r w:rsidRPr="00E73C63">
        <w:rPr>
          <w:b/>
          <w:bCs/>
          <w:i/>
          <w:iCs/>
        </w:rPr>
        <w:t xml:space="preserve"> %</w:t>
      </w:r>
    </w:p>
    <w:p w14:paraId="00B5D4F7" w14:textId="77777777" w:rsidR="00E73C63" w:rsidRPr="00E73C63" w:rsidRDefault="00E73C63" w:rsidP="00E73C63">
      <w:pPr>
        <w:jc w:val="both"/>
        <w:rPr>
          <w:b/>
        </w:rPr>
      </w:pPr>
    </w:p>
    <w:p w14:paraId="78CECC25" w14:textId="3C1A31A7" w:rsidR="00E73C63" w:rsidRPr="004D53AC" w:rsidRDefault="001307F4" w:rsidP="00E73C63">
      <w:pPr>
        <w:jc w:val="both"/>
        <w:rPr>
          <w:b/>
          <w:bCs/>
          <w:i/>
          <w:iCs/>
        </w:rPr>
      </w:pPr>
      <w:r>
        <w:rPr>
          <w:b/>
        </w:rPr>
        <w:t>4</w:t>
      </w:r>
      <w:r w:rsidR="00E73C63" w:rsidRPr="00B37E7F">
        <w:rPr>
          <w:b/>
          <w:lang w:val="fr-FR"/>
        </w:rPr>
        <w:t>.</w:t>
      </w:r>
      <w:r w:rsidR="00E73C63" w:rsidRPr="00B37E7F">
        <w:rPr>
          <w:sz w:val="22"/>
          <w:szCs w:val="22"/>
          <w:lang w:val="fr-FR"/>
        </w:rPr>
        <w:t xml:space="preserve"> </w:t>
      </w:r>
      <w:r w:rsidR="00E73C63" w:rsidRPr="00B37E7F">
        <w:t>Полное</w:t>
      </w:r>
      <w:r w:rsidR="00E73C63" w:rsidRPr="00B37E7F">
        <w:rPr>
          <w:lang w:val="fr-FR"/>
        </w:rPr>
        <w:t xml:space="preserve"> </w:t>
      </w:r>
      <w:r w:rsidR="00E73C63" w:rsidRPr="00B37E7F">
        <w:t>фирменное</w:t>
      </w:r>
      <w:r w:rsidR="00E73C63" w:rsidRPr="005B6ECC">
        <w:rPr>
          <w:lang w:val="fr-FR"/>
        </w:rPr>
        <w:t xml:space="preserve"> </w:t>
      </w:r>
      <w:r w:rsidR="00E73C63" w:rsidRPr="005B6ECC">
        <w:t>наименование</w:t>
      </w:r>
      <w:r w:rsidR="00E73C63" w:rsidRPr="005B6ECC">
        <w:rPr>
          <w:lang w:val="fr-FR"/>
        </w:rPr>
        <w:t>:</w:t>
      </w:r>
      <w:r w:rsidR="00E73C63" w:rsidRPr="005B6ECC">
        <w:rPr>
          <w:b/>
          <w:bCs/>
          <w:i/>
          <w:iCs/>
          <w:lang w:val="fr-FR"/>
        </w:rPr>
        <w:t xml:space="preserve"> </w:t>
      </w:r>
      <w:r w:rsidR="00E73C63" w:rsidRPr="00B37E7F">
        <w:rPr>
          <w:b/>
          <w:bCs/>
          <w:i/>
          <w:iCs/>
          <w:lang w:val="fr-FR"/>
        </w:rPr>
        <w:t xml:space="preserve">Общество с ограниченной ответственностью «Одна команда навсегда!» </w:t>
      </w:r>
      <w:r w:rsidR="00E73C63" w:rsidRPr="00B37E7F">
        <w:rPr>
          <w:bCs/>
          <w:iCs/>
          <w:lang w:val="fr-FR"/>
        </w:rPr>
        <w:t>ИНН</w:t>
      </w:r>
      <w:r w:rsidR="00E73C63" w:rsidRPr="00B37E7F">
        <w:rPr>
          <w:b/>
          <w:bCs/>
          <w:i/>
          <w:iCs/>
          <w:lang w:val="fr-FR"/>
        </w:rPr>
        <w:t xml:space="preserve"> 7704307305, </w:t>
      </w:r>
      <w:r w:rsidR="00E73C63" w:rsidRPr="00B37E7F">
        <w:rPr>
          <w:bCs/>
          <w:iCs/>
          <w:lang w:val="fr-FR"/>
        </w:rPr>
        <w:t>ОГРН:</w:t>
      </w:r>
      <w:r w:rsidR="00E73C63" w:rsidRPr="00B37E7F">
        <w:rPr>
          <w:b/>
          <w:bCs/>
          <w:i/>
          <w:iCs/>
          <w:lang w:val="fr-FR"/>
        </w:rPr>
        <w:t xml:space="preserve"> 1157746159295;</w:t>
      </w:r>
    </w:p>
    <w:p w14:paraId="307A9849" w14:textId="77777777" w:rsidR="00E73C63" w:rsidRPr="00B37E7F" w:rsidRDefault="00E73C63" w:rsidP="00E73C63">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6A30F11F" w14:textId="77777777" w:rsidR="00E73C63" w:rsidRPr="00B37E7F" w:rsidRDefault="00E73C63" w:rsidP="00E73C63">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729F32D6" w14:textId="77777777" w:rsidR="00E73C63" w:rsidRPr="005B6ECC" w:rsidRDefault="00E73C63" w:rsidP="00E73C63">
      <w:pPr>
        <w:jc w:val="both"/>
      </w:pPr>
      <w:r w:rsidRPr="005B6ECC">
        <w:t>Доля участия лица в уставном капитале эмитента:</w:t>
      </w:r>
      <w:r w:rsidRPr="005B6ECC">
        <w:rPr>
          <w:b/>
          <w:bCs/>
          <w:i/>
          <w:iCs/>
        </w:rPr>
        <w:t xml:space="preserve"> </w:t>
      </w:r>
      <w:r>
        <w:rPr>
          <w:b/>
          <w:bCs/>
          <w:i/>
          <w:iCs/>
        </w:rPr>
        <w:t>5,15</w:t>
      </w:r>
      <w:r w:rsidRPr="005B6ECC">
        <w:rPr>
          <w:b/>
          <w:bCs/>
          <w:i/>
          <w:iCs/>
        </w:rPr>
        <w:t>%</w:t>
      </w:r>
    </w:p>
    <w:p w14:paraId="606E3041" w14:textId="77777777" w:rsidR="00E73C63" w:rsidRPr="005B6ECC" w:rsidRDefault="00E73C63" w:rsidP="00E73C63">
      <w:pPr>
        <w:jc w:val="both"/>
      </w:pPr>
      <w:r w:rsidRPr="005B6ECC">
        <w:t>Доля принадлежащих лицу обыкновенных акций эмитента:</w:t>
      </w:r>
      <w:r w:rsidRPr="005B6ECC">
        <w:rPr>
          <w:b/>
          <w:bCs/>
          <w:i/>
          <w:iCs/>
        </w:rPr>
        <w:t xml:space="preserve"> </w:t>
      </w:r>
      <w:r>
        <w:rPr>
          <w:b/>
          <w:bCs/>
          <w:i/>
          <w:iCs/>
        </w:rPr>
        <w:t>5,15</w:t>
      </w:r>
      <w:r w:rsidRPr="005B6ECC">
        <w:rPr>
          <w:b/>
          <w:bCs/>
          <w:i/>
          <w:iCs/>
        </w:rPr>
        <w:t xml:space="preserve"> %</w:t>
      </w:r>
    </w:p>
    <w:p w14:paraId="2198335B" w14:textId="77777777" w:rsidR="00E73C63" w:rsidRDefault="00E73C63" w:rsidP="00E73C63">
      <w:pPr>
        <w:jc w:val="both"/>
        <w:rPr>
          <w:b/>
        </w:rPr>
      </w:pPr>
    </w:p>
    <w:p w14:paraId="19F5A048" w14:textId="77777777" w:rsidR="001307F4" w:rsidRPr="00E73C63" w:rsidRDefault="001307F4" w:rsidP="001307F4">
      <w:pPr>
        <w:rPr>
          <w:b/>
          <w:bCs/>
          <w:i/>
          <w:iCs/>
        </w:rPr>
      </w:pPr>
      <w:r w:rsidRPr="00E73C63">
        <w:t>Дата составления списка лиц, имеющих право на участие в общем собрании акционеров (участников) эмитента:</w:t>
      </w:r>
    </w:p>
    <w:p w14:paraId="7F12B1C9" w14:textId="27F6B629" w:rsidR="001307F4" w:rsidRPr="00E73C63" w:rsidRDefault="001307F4" w:rsidP="001307F4">
      <w:r>
        <w:rPr>
          <w:b/>
          <w:bCs/>
          <w:i/>
          <w:iCs/>
        </w:rPr>
        <w:t>27</w:t>
      </w:r>
      <w:r w:rsidRPr="00E73C63">
        <w:rPr>
          <w:b/>
          <w:bCs/>
          <w:i/>
          <w:iCs/>
        </w:rPr>
        <w:t>.0</w:t>
      </w:r>
      <w:r>
        <w:rPr>
          <w:b/>
          <w:bCs/>
          <w:i/>
          <w:iCs/>
        </w:rPr>
        <w:t>5</w:t>
      </w:r>
      <w:r w:rsidRPr="00E73C63">
        <w:rPr>
          <w:b/>
          <w:bCs/>
          <w:i/>
          <w:iCs/>
        </w:rPr>
        <w:t>.201</w:t>
      </w:r>
      <w:r>
        <w:rPr>
          <w:b/>
          <w:bCs/>
          <w:i/>
          <w:iCs/>
        </w:rPr>
        <w:t>9</w:t>
      </w:r>
    </w:p>
    <w:p w14:paraId="0B3B5EBD" w14:textId="77777777" w:rsidR="001307F4" w:rsidRPr="00E73C63" w:rsidRDefault="001307F4" w:rsidP="001307F4">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7FAE2FBB" w14:textId="77777777" w:rsidR="001307F4" w:rsidRPr="00E73C63" w:rsidRDefault="001307F4" w:rsidP="001307F4">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586A062E" w14:textId="77777777" w:rsidR="001307F4" w:rsidRDefault="001307F4" w:rsidP="001307F4">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767BE61A" w14:textId="77777777" w:rsidR="001307F4" w:rsidRPr="00E73C63" w:rsidRDefault="001307F4" w:rsidP="001307F4">
      <w:pPr>
        <w:spacing w:before="0" w:after="0"/>
      </w:pPr>
      <w:r w:rsidRPr="00E73C63">
        <w:rPr>
          <w:bCs/>
          <w:iCs/>
        </w:rPr>
        <w:t>ОГРН, ИНН</w:t>
      </w:r>
      <w:r w:rsidRPr="00E73C63">
        <w:rPr>
          <w:b/>
          <w:bCs/>
          <w:i/>
          <w:iCs/>
        </w:rPr>
        <w:t xml:space="preserve"> неприменимо, </w:t>
      </w:r>
    </w:p>
    <w:p w14:paraId="0A377A05" w14:textId="77777777" w:rsidR="001307F4" w:rsidRPr="00E73C63" w:rsidRDefault="001307F4" w:rsidP="001307F4">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0D50CDFD" w14:textId="77777777" w:rsidR="001307F4" w:rsidRPr="00E73C63" w:rsidRDefault="001307F4" w:rsidP="001307F4">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6FFB10EA" w14:textId="77777777" w:rsidR="001307F4" w:rsidRPr="00E73C63" w:rsidRDefault="001307F4" w:rsidP="001307F4">
      <w:pPr>
        <w:spacing w:before="0" w:after="0"/>
        <w:rPr>
          <w:b/>
          <w:bCs/>
          <w:i/>
          <w:iCs/>
        </w:rPr>
      </w:pPr>
    </w:p>
    <w:p w14:paraId="0DC4CF15" w14:textId="77777777" w:rsidR="001307F4" w:rsidRPr="00E73C63" w:rsidRDefault="001307F4" w:rsidP="001307F4">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524905A9" w14:textId="77777777" w:rsidR="001307F4" w:rsidRPr="00E73C63" w:rsidRDefault="001307F4" w:rsidP="001307F4">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566B049A" w14:textId="77777777" w:rsidR="001307F4" w:rsidRPr="00E73C63" w:rsidRDefault="001307F4" w:rsidP="001307F4">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629C6A79" w14:textId="77777777" w:rsidR="001307F4" w:rsidRPr="00E73C63" w:rsidRDefault="001307F4" w:rsidP="001307F4">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25AD9EB1" w14:textId="77777777" w:rsidR="001307F4" w:rsidRPr="00E73C63" w:rsidRDefault="001307F4" w:rsidP="001307F4">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10ADB403" w14:textId="77777777" w:rsidR="001307F4" w:rsidRPr="00E73C63" w:rsidRDefault="001307F4" w:rsidP="001307F4">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72DF840B" w14:textId="77777777" w:rsidR="001307F4" w:rsidRPr="00E73C63" w:rsidRDefault="001307F4" w:rsidP="001307F4">
      <w:pPr>
        <w:jc w:val="both"/>
        <w:rPr>
          <w:b/>
        </w:rPr>
      </w:pPr>
    </w:p>
    <w:p w14:paraId="4154AA0A" w14:textId="0F35883C" w:rsidR="001307F4" w:rsidRPr="004D53AC" w:rsidRDefault="001307F4" w:rsidP="001307F4">
      <w:pPr>
        <w:jc w:val="both"/>
        <w:rPr>
          <w:b/>
          <w:bCs/>
          <w:i/>
          <w:iCs/>
        </w:rPr>
      </w:pPr>
      <w:r>
        <w:rPr>
          <w:b/>
        </w:rPr>
        <w:t>3</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680C0C69" w14:textId="77777777" w:rsidR="001307F4" w:rsidRPr="00B37E7F" w:rsidRDefault="001307F4" w:rsidP="001307F4">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3144FCA0" w14:textId="77777777" w:rsidR="001307F4" w:rsidRPr="00B37E7F" w:rsidRDefault="001307F4" w:rsidP="001307F4">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3E9C4FDB" w14:textId="7C4A76F1" w:rsidR="001307F4" w:rsidRPr="005B6ECC" w:rsidRDefault="001307F4" w:rsidP="001307F4">
      <w:pPr>
        <w:jc w:val="both"/>
      </w:pPr>
      <w:r w:rsidRPr="005B6ECC">
        <w:t>Доля участия лица в уставном капитале эмитента:</w:t>
      </w:r>
      <w:r w:rsidRPr="005B6ECC">
        <w:rPr>
          <w:b/>
          <w:bCs/>
          <w:i/>
          <w:iCs/>
        </w:rPr>
        <w:t xml:space="preserve"> </w:t>
      </w:r>
      <w:r>
        <w:rPr>
          <w:b/>
          <w:bCs/>
          <w:i/>
          <w:iCs/>
        </w:rPr>
        <w:t>6,65</w:t>
      </w:r>
      <w:r w:rsidRPr="005B6ECC">
        <w:rPr>
          <w:b/>
          <w:bCs/>
          <w:i/>
          <w:iCs/>
        </w:rPr>
        <w:t>%</w:t>
      </w:r>
    </w:p>
    <w:p w14:paraId="0DB05436" w14:textId="53087F1E" w:rsidR="001307F4" w:rsidRPr="005B6ECC" w:rsidRDefault="001307F4" w:rsidP="001307F4">
      <w:pPr>
        <w:jc w:val="both"/>
      </w:pPr>
      <w:r w:rsidRPr="005B6ECC">
        <w:lastRenderedPageBreak/>
        <w:t>Доля принадлежащих лицу обыкновенных акций эмитента:</w:t>
      </w:r>
      <w:r w:rsidRPr="005B6ECC">
        <w:rPr>
          <w:b/>
          <w:bCs/>
          <w:i/>
          <w:iCs/>
        </w:rPr>
        <w:t xml:space="preserve"> </w:t>
      </w:r>
      <w:r>
        <w:rPr>
          <w:b/>
          <w:bCs/>
          <w:i/>
          <w:iCs/>
        </w:rPr>
        <w:t>6,65</w:t>
      </w:r>
      <w:r w:rsidRPr="005B6ECC">
        <w:rPr>
          <w:b/>
          <w:bCs/>
          <w:i/>
          <w:iCs/>
        </w:rPr>
        <w:t xml:space="preserve"> %</w:t>
      </w:r>
    </w:p>
    <w:p w14:paraId="59C0A751" w14:textId="77777777" w:rsidR="00E779A3" w:rsidRPr="006E5DE0" w:rsidRDefault="00E779A3" w:rsidP="000F0EC9">
      <w:pPr>
        <w:pStyle w:val="2"/>
        <w:jc w:val="both"/>
      </w:pPr>
      <w:bookmarkStart w:id="129" w:name="_Toc482629217"/>
      <w:bookmarkStart w:id="130" w:name="_Toc16698921"/>
      <w:r w:rsidRPr="00BA4954">
        <w:t>6.6. Сведения о совершенных эмитентом сделках, в совершении которых имелась заинтересованность</w:t>
      </w:r>
      <w:bookmarkEnd w:id="129"/>
      <w:bookmarkEnd w:id="130"/>
    </w:p>
    <w:p w14:paraId="4EDFB7ED" w14:textId="77777777" w:rsidR="00E779A3" w:rsidRPr="0010079A" w:rsidRDefault="00E779A3" w:rsidP="003C025A">
      <w:pPr>
        <w:ind w:left="200"/>
        <w:jc w:val="both"/>
      </w:pPr>
      <w:r w:rsidRPr="006E5DE0">
        <w:t>Сведения о количестве и объеме в денежном выражении совершенных эмитентом сделок, признаваемых в</w:t>
      </w:r>
      <w:r w:rsidRPr="0010079A">
        <w:t xml:space="preserve">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r w:rsidR="00724370" w:rsidRPr="0010079A">
        <w:t xml:space="preserve">. </w:t>
      </w:r>
    </w:p>
    <w:p w14:paraId="779FCF58" w14:textId="77777777" w:rsidR="00E779A3" w:rsidRPr="0010079A" w:rsidRDefault="00E779A3">
      <w:pPr>
        <w:ind w:left="200"/>
      </w:pPr>
      <w:r w:rsidRPr="0010079A">
        <w:t>Единица измерения:</w:t>
      </w:r>
      <w:r w:rsidRPr="0010079A">
        <w:rPr>
          <w:rStyle w:val="Subst"/>
          <w:bCs/>
          <w:iCs/>
        </w:rPr>
        <w:t xml:space="preserve"> </w:t>
      </w:r>
      <w:r w:rsidR="00B074E2">
        <w:rPr>
          <w:rStyle w:val="Subst"/>
          <w:bCs/>
          <w:iCs/>
        </w:rPr>
        <w:t xml:space="preserve">шт./ </w:t>
      </w:r>
      <w:r w:rsidRPr="0010079A">
        <w:rPr>
          <w:rStyle w:val="Subst"/>
          <w:bCs/>
          <w:iCs/>
        </w:rPr>
        <w:t>тыс. руб.</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88"/>
        <w:gridCol w:w="2693"/>
      </w:tblGrid>
      <w:tr w:rsidR="008705F4" w14:paraId="7CF0CA34" w14:textId="77777777" w:rsidTr="00803BD0">
        <w:trPr>
          <w:trHeight w:val="678"/>
        </w:trPr>
        <w:tc>
          <w:tcPr>
            <w:tcW w:w="7088" w:type="dxa"/>
            <w:tcBorders>
              <w:top w:val="single" w:sz="4" w:space="0" w:color="auto"/>
              <w:left w:val="single" w:sz="4" w:space="0" w:color="auto"/>
              <w:bottom w:val="single" w:sz="4" w:space="0" w:color="auto"/>
              <w:right w:val="single" w:sz="4" w:space="0" w:color="auto"/>
            </w:tcBorders>
          </w:tcPr>
          <w:p w14:paraId="463E4518" w14:textId="77777777" w:rsidR="008705F4" w:rsidRPr="000F0EC9" w:rsidRDefault="008705F4" w:rsidP="000F0EC9">
            <w:pPr>
              <w:jc w:val="center"/>
            </w:pPr>
            <w:r w:rsidRPr="000F0EC9">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tcPr>
          <w:p w14:paraId="5DED8AC0" w14:textId="77777777" w:rsidR="008705F4" w:rsidRPr="000F0EC9" w:rsidRDefault="008705F4" w:rsidP="000F0EC9">
            <w:pPr>
              <w:jc w:val="center"/>
            </w:pPr>
            <w:r w:rsidRPr="000F0EC9">
              <w:t>Значение показателя за соответствующие отчетные периоды</w:t>
            </w:r>
          </w:p>
        </w:tc>
      </w:tr>
      <w:tr w:rsidR="00BA4954" w14:paraId="2FDE7141" w14:textId="77777777" w:rsidTr="00803BD0">
        <w:tc>
          <w:tcPr>
            <w:tcW w:w="7088" w:type="dxa"/>
            <w:tcBorders>
              <w:top w:val="single" w:sz="4" w:space="0" w:color="auto"/>
              <w:left w:val="single" w:sz="4" w:space="0" w:color="auto"/>
              <w:bottom w:val="single" w:sz="4" w:space="0" w:color="auto"/>
              <w:right w:val="single" w:sz="4" w:space="0" w:color="auto"/>
            </w:tcBorders>
          </w:tcPr>
          <w:p w14:paraId="7FB5F64B" w14:textId="2D3E96C8" w:rsidR="00BA4954" w:rsidRPr="000F0EC9" w:rsidRDefault="00BA4954" w:rsidP="000F0EC9">
            <w:pPr>
              <w:jc w:val="both"/>
            </w:pPr>
            <w:r w:rsidRPr="000F0EC9">
              <w:t>Общее количество и общий объем в денежном выражении совершенных эмитентом за отчетный период сделок, в совершении которых имелась заинтересованность, штук/</w:t>
            </w:r>
            <w:r>
              <w:t xml:space="preserve"> тыс. </w:t>
            </w:r>
          </w:p>
        </w:tc>
        <w:tc>
          <w:tcPr>
            <w:tcW w:w="2693" w:type="dxa"/>
            <w:tcBorders>
              <w:top w:val="single" w:sz="4" w:space="0" w:color="auto"/>
              <w:left w:val="single" w:sz="4" w:space="0" w:color="auto"/>
              <w:bottom w:val="single" w:sz="4" w:space="0" w:color="auto"/>
              <w:right w:val="single" w:sz="4" w:space="0" w:color="auto"/>
            </w:tcBorders>
          </w:tcPr>
          <w:p w14:paraId="02B68A25" w14:textId="4AE8077E" w:rsidR="00BA4954" w:rsidRPr="00BA4954" w:rsidRDefault="00BA4954" w:rsidP="00BA4954">
            <w:pPr>
              <w:outlineLvl w:val="0"/>
              <w:rPr>
                <w:b/>
                <w:i/>
              </w:rPr>
            </w:pPr>
            <w:r w:rsidRPr="00BA4954">
              <w:rPr>
                <w:b/>
                <w:i/>
              </w:rPr>
              <w:t>4 шт./924</w:t>
            </w:r>
            <w:r>
              <w:rPr>
                <w:b/>
                <w:i/>
              </w:rPr>
              <w:t> </w:t>
            </w:r>
            <w:r w:rsidRPr="00BA4954">
              <w:rPr>
                <w:b/>
                <w:i/>
              </w:rPr>
              <w:t>140 тыс.</w:t>
            </w:r>
            <w:r>
              <w:rPr>
                <w:b/>
                <w:i/>
              </w:rPr>
              <w:t xml:space="preserve"> </w:t>
            </w:r>
            <w:r w:rsidRPr="00BA4954">
              <w:rPr>
                <w:b/>
                <w:i/>
              </w:rPr>
              <w:t>руб.</w:t>
            </w:r>
          </w:p>
        </w:tc>
      </w:tr>
      <w:tr w:rsidR="00BA4954" w14:paraId="4389317A" w14:textId="77777777" w:rsidTr="00803BD0">
        <w:tc>
          <w:tcPr>
            <w:tcW w:w="7088" w:type="dxa"/>
            <w:tcBorders>
              <w:top w:val="single" w:sz="4" w:space="0" w:color="auto"/>
              <w:left w:val="single" w:sz="4" w:space="0" w:color="auto"/>
              <w:bottom w:val="single" w:sz="4" w:space="0" w:color="auto"/>
              <w:right w:val="single" w:sz="4" w:space="0" w:color="auto"/>
            </w:tcBorders>
          </w:tcPr>
          <w:p w14:paraId="58D0E210" w14:textId="552B3E5D" w:rsidR="00BA4954" w:rsidRPr="000F0EC9" w:rsidRDefault="00BA4954" w:rsidP="000F0EC9">
            <w:pPr>
              <w:jc w:val="both"/>
            </w:pPr>
            <w:r w:rsidRPr="000F0EC9">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 штук/</w:t>
            </w:r>
            <w:r>
              <w:t xml:space="preserve"> тыс. </w:t>
            </w:r>
            <w:r w:rsidRPr="000F0EC9">
              <w:t>руб.</w:t>
            </w:r>
          </w:p>
        </w:tc>
        <w:tc>
          <w:tcPr>
            <w:tcW w:w="2693" w:type="dxa"/>
            <w:tcBorders>
              <w:top w:val="single" w:sz="4" w:space="0" w:color="auto"/>
              <w:left w:val="single" w:sz="4" w:space="0" w:color="auto"/>
              <w:bottom w:val="single" w:sz="4" w:space="0" w:color="auto"/>
              <w:right w:val="single" w:sz="4" w:space="0" w:color="auto"/>
            </w:tcBorders>
          </w:tcPr>
          <w:p w14:paraId="607D5741" w14:textId="422F3D99" w:rsidR="00BA4954" w:rsidRPr="00BA4954" w:rsidRDefault="00BA4954" w:rsidP="00C02C79">
            <w:pPr>
              <w:rPr>
                <w:b/>
                <w:i/>
              </w:rPr>
            </w:pPr>
            <w:r w:rsidRPr="00BA4954">
              <w:rPr>
                <w:b/>
                <w:i/>
              </w:rPr>
              <w:t>0 / 0</w:t>
            </w:r>
          </w:p>
        </w:tc>
      </w:tr>
      <w:tr w:rsidR="00BA4954" w14:paraId="64338DC5" w14:textId="77777777" w:rsidTr="00803BD0">
        <w:tc>
          <w:tcPr>
            <w:tcW w:w="7088" w:type="dxa"/>
            <w:tcBorders>
              <w:top w:val="single" w:sz="4" w:space="0" w:color="auto"/>
              <w:left w:val="single" w:sz="4" w:space="0" w:color="auto"/>
              <w:bottom w:val="single" w:sz="4" w:space="0" w:color="auto"/>
              <w:right w:val="single" w:sz="4" w:space="0" w:color="auto"/>
            </w:tcBorders>
          </w:tcPr>
          <w:p w14:paraId="11255F49" w14:textId="7704491A" w:rsidR="00BA4954" w:rsidRPr="000F0EC9" w:rsidRDefault="00BA4954" w:rsidP="000F0EC9">
            <w:pPr>
              <w:jc w:val="both"/>
            </w:pPr>
            <w:r w:rsidRPr="000F0EC9">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 штук/</w:t>
            </w:r>
            <w:r>
              <w:t xml:space="preserve"> тыс. </w:t>
            </w:r>
          </w:p>
        </w:tc>
        <w:tc>
          <w:tcPr>
            <w:tcW w:w="2693" w:type="dxa"/>
            <w:tcBorders>
              <w:top w:val="single" w:sz="4" w:space="0" w:color="auto"/>
              <w:left w:val="single" w:sz="4" w:space="0" w:color="auto"/>
              <w:bottom w:val="single" w:sz="4" w:space="0" w:color="auto"/>
              <w:right w:val="single" w:sz="4" w:space="0" w:color="auto"/>
            </w:tcBorders>
          </w:tcPr>
          <w:p w14:paraId="61C52BF0" w14:textId="0C6E43CD" w:rsidR="00BA4954" w:rsidRPr="00BA4954" w:rsidRDefault="00BA4954" w:rsidP="005C58BA">
            <w:pPr>
              <w:tabs>
                <w:tab w:val="left" w:pos="1348"/>
              </w:tabs>
              <w:rPr>
                <w:b/>
                <w:i/>
              </w:rPr>
            </w:pPr>
            <w:r w:rsidRPr="00BA4954">
              <w:rPr>
                <w:b/>
                <w:i/>
              </w:rPr>
              <w:t>4 шт./924</w:t>
            </w:r>
            <w:r>
              <w:rPr>
                <w:b/>
                <w:i/>
              </w:rPr>
              <w:t> </w:t>
            </w:r>
            <w:r w:rsidRPr="00BA4954">
              <w:rPr>
                <w:b/>
                <w:i/>
              </w:rPr>
              <w:t>140 тыс.</w:t>
            </w:r>
            <w:r w:rsidR="00DC59AA">
              <w:rPr>
                <w:b/>
                <w:i/>
              </w:rPr>
              <w:t xml:space="preserve"> </w:t>
            </w:r>
            <w:r w:rsidRPr="00BA4954">
              <w:rPr>
                <w:b/>
                <w:i/>
              </w:rPr>
              <w:t>руб.</w:t>
            </w:r>
          </w:p>
        </w:tc>
      </w:tr>
    </w:tbl>
    <w:p w14:paraId="1563CC10" w14:textId="77777777" w:rsidR="0010079A" w:rsidRDefault="0010079A" w:rsidP="00113A18">
      <w:pPr>
        <w:jc w:val="both"/>
      </w:pPr>
      <w:r w:rsidRPr="003C025A">
        <w:t xml:space="preserve">Сделки (группы взаимосвязанных сделок), </w:t>
      </w:r>
      <w:r w:rsidRPr="00B074E2">
        <w:t>цена которой составляет пять и более процентов балансовой стоимости активов эмитента, определенной по данным его бухгалтерской (финансовой) отчетности на последнюю отчетную дату перед совершением сделки, совершенной эмитентом за последний отчетный</w:t>
      </w:r>
      <w:r w:rsidRPr="003C025A">
        <w:t xml:space="preserve"> квартал:</w:t>
      </w:r>
    </w:p>
    <w:p w14:paraId="3F1AF859" w14:textId="77777777" w:rsidR="000F7D1E" w:rsidRDefault="000F7D1E" w:rsidP="00C74BAF">
      <w:pPr>
        <w:jc w:val="both"/>
        <w:rPr>
          <w:b/>
        </w:rPr>
      </w:pPr>
    </w:p>
    <w:p w14:paraId="23571399" w14:textId="473BE804" w:rsidR="000F7D1E" w:rsidRPr="00C74BAF" w:rsidRDefault="000F7D1E" w:rsidP="000F7D1E">
      <w:pPr>
        <w:jc w:val="both"/>
        <w:rPr>
          <w:b/>
          <w:i/>
        </w:rPr>
      </w:pPr>
      <w:r w:rsidRPr="005C58BA">
        <w:rPr>
          <w:b/>
        </w:rPr>
        <w:t>1.</w:t>
      </w:r>
      <w:r w:rsidRPr="005C58BA">
        <w:rPr>
          <w:b/>
          <w:i/>
        </w:rPr>
        <w:t xml:space="preserve"> </w:t>
      </w:r>
      <w:r w:rsidRPr="005C58BA">
        <w:t>Дата совершения сделки:</w:t>
      </w:r>
      <w:r w:rsidRPr="005C58BA">
        <w:rPr>
          <w:b/>
          <w:i/>
        </w:rPr>
        <w:t xml:space="preserve"> </w:t>
      </w:r>
      <w:r w:rsidR="00BA4954" w:rsidRPr="005C58BA">
        <w:rPr>
          <w:b/>
          <w:i/>
        </w:rPr>
        <w:t>25.</w:t>
      </w:r>
      <w:r w:rsidRPr="005C58BA">
        <w:rPr>
          <w:b/>
          <w:i/>
        </w:rPr>
        <w:t>0</w:t>
      </w:r>
      <w:r w:rsidR="00BA4954" w:rsidRPr="005C58BA">
        <w:rPr>
          <w:b/>
          <w:i/>
        </w:rPr>
        <w:t>6</w:t>
      </w:r>
      <w:r w:rsidRPr="005C58BA">
        <w:rPr>
          <w:b/>
          <w:i/>
        </w:rPr>
        <w:t>.2019 г.</w:t>
      </w:r>
      <w:r w:rsidRPr="00C74BAF">
        <w:rPr>
          <w:b/>
          <w:i/>
        </w:rPr>
        <w:t xml:space="preserve"> </w:t>
      </w:r>
    </w:p>
    <w:p w14:paraId="51E32A04" w14:textId="7AC375F8" w:rsidR="00BA4954" w:rsidRPr="00BA4954" w:rsidRDefault="000F7D1E" w:rsidP="00BA4954">
      <w:pPr>
        <w:jc w:val="both"/>
        <w:rPr>
          <w:b/>
          <w:i/>
        </w:rPr>
      </w:pPr>
      <w:r w:rsidRPr="00C74BAF">
        <w:t xml:space="preserve"> предмет и иные существенные условия сделки;</w:t>
      </w:r>
      <w:r w:rsidRPr="00C74BAF">
        <w:rPr>
          <w:b/>
          <w:i/>
        </w:rPr>
        <w:t xml:space="preserve"> </w:t>
      </w:r>
      <w:proofErr w:type="gramStart"/>
      <w:r w:rsidR="00BA4954" w:rsidRPr="00BA4954">
        <w:rPr>
          <w:b/>
          <w:i/>
        </w:rPr>
        <w:t>изменение условий ранее заключенной сделки, а именно заключение эмитентом с ПАО «</w:t>
      </w:r>
      <w:proofErr w:type="spellStart"/>
      <w:r w:rsidR="00BA4954" w:rsidRPr="00BA4954">
        <w:rPr>
          <w:b/>
          <w:i/>
        </w:rPr>
        <w:t>МИнБанк</w:t>
      </w:r>
      <w:proofErr w:type="spellEnd"/>
      <w:r w:rsidR="00BA4954" w:rsidRPr="00BA4954">
        <w:rPr>
          <w:b/>
          <w:i/>
        </w:rPr>
        <w:t>» (далее – Банк) Дополнительного соглашения №2 к Договору Поручительства №№228-КЛВ/18-ПЮЛ01 от «07» ноября 2018 года (далее – Договор), заключенному в обеспечение обязательств ООО «РОСИНТЕР РЕСТОРАНТС» (далее – Заемщик) по Кредитному договору № 228-КЛВ/18 от «07» ноября 2018 года с учетом дополнительных соглашений к нему (далее – Кредитный договор)</w:t>
      </w:r>
      <w:r w:rsidR="009110DF">
        <w:rPr>
          <w:b/>
          <w:i/>
        </w:rPr>
        <w:t>,</w:t>
      </w:r>
      <w:r w:rsidR="00BA4954" w:rsidRPr="00BA4954">
        <w:rPr>
          <w:b/>
          <w:i/>
        </w:rPr>
        <w:t xml:space="preserve"> в связи с</w:t>
      </w:r>
      <w:proofErr w:type="gramEnd"/>
      <w:r w:rsidR="00BA4954" w:rsidRPr="00BA4954">
        <w:rPr>
          <w:b/>
          <w:i/>
        </w:rPr>
        <w:t xml:space="preserve">  изменением условий Кредитного договора </w:t>
      </w:r>
      <w:proofErr w:type="gramStart"/>
      <w:r w:rsidR="00BA4954" w:rsidRPr="00BA4954">
        <w:rPr>
          <w:b/>
          <w:i/>
        </w:rPr>
        <w:t>на</w:t>
      </w:r>
      <w:proofErr w:type="gramEnd"/>
      <w:r w:rsidR="00BA4954" w:rsidRPr="00BA4954">
        <w:rPr>
          <w:b/>
          <w:i/>
        </w:rPr>
        <w:t xml:space="preserve"> следующие: </w:t>
      </w:r>
    </w:p>
    <w:p w14:paraId="12CFC661" w14:textId="77777777" w:rsidR="00BA4954" w:rsidRPr="00BA4954" w:rsidRDefault="00BA4954" w:rsidP="00BA4954">
      <w:pPr>
        <w:jc w:val="both"/>
        <w:rPr>
          <w:b/>
          <w:i/>
        </w:rPr>
      </w:pPr>
      <w:r w:rsidRPr="00BA4954">
        <w:rPr>
          <w:b/>
          <w:i/>
        </w:rPr>
        <w:t xml:space="preserve">Заемщику открыта кредитная линия с установлением общего максимального размера предоставленных Заемщику средств («Лимит выдачи») на следующих условиях: </w:t>
      </w:r>
    </w:p>
    <w:p w14:paraId="47FA326E" w14:textId="77655CB6" w:rsidR="00BA4954" w:rsidRPr="00BA4954" w:rsidRDefault="00BA4954" w:rsidP="00BA4954">
      <w:pPr>
        <w:jc w:val="both"/>
        <w:rPr>
          <w:b/>
          <w:i/>
        </w:rPr>
      </w:pPr>
      <w:r w:rsidRPr="00BA4954">
        <w:rPr>
          <w:b/>
          <w:i/>
        </w:rPr>
        <w:t>- лимит выдач: 293 380 952,39 (Двести девяносто три миллиона триста восемьдесят тысяч девятьсот пятьдесят два) р</w:t>
      </w:r>
      <w:r w:rsidR="002D311D">
        <w:rPr>
          <w:b/>
          <w:i/>
        </w:rPr>
        <w:t>убля 39 копеек;</w:t>
      </w:r>
    </w:p>
    <w:p w14:paraId="646D92D4" w14:textId="35DEFEB3" w:rsidR="00BA4954" w:rsidRPr="00BA4954" w:rsidRDefault="00BA4954" w:rsidP="00BA4954">
      <w:pPr>
        <w:jc w:val="both"/>
        <w:rPr>
          <w:b/>
          <w:i/>
        </w:rPr>
      </w:pPr>
      <w:r w:rsidRPr="00BA4954">
        <w:rPr>
          <w:b/>
          <w:i/>
        </w:rPr>
        <w:t>- срок возврата кредита: 06» ноября 2019 года, а в случае предоставления Заемщиком в ПАО «</w:t>
      </w:r>
      <w:proofErr w:type="spellStart"/>
      <w:r w:rsidRPr="00BA4954">
        <w:rPr>
          <w:b/>
          <w:i/>
        </w:rPr>
        <w:t>МИнБанк</w:t>
      </w:r>
      <w:proofErr w:type="spellEnd"/>
      <w:r w:rsidRPr="00BA4954">
        <w:rPr>
          <w:b/>
          <w:i/>
        </w:rPr>
        <w:t>» документов, указанных в Кредитном договоре  - «31» марта 2022 года,  возврат кредита производится: с 28.06. 2019 г. в соответствии с графиком;</w:t>
      </w:r>
    </w:p>
    <w:p w14:paraId="5AA6CC4B" w14:textId="77777777" w:rsidR="00BA4954" w:rsidRPr="00BA4954" w:rsidRDefault="00BA4954" w:rsidP="00BA4954">
      <w:pPr>
        <w:jc w:val="both"/>
        <w:rPr>
          <w:b/>
          <w:i/>
        </w:rPr>
      </w:pPr>
      <w:r w:rsidRPr="00BA4954">
        <w:rPr>
          <w:b/>
          <w:i/>
        </w:rPr>
        <w:t>- процентная ставка за пользование кредитом: 12 (двенадцать) % годовых;  уплата процентов – ежемесячно;  проценты за последний месяц пользования кредитом начисляются и уплачиваются одновременно с возвратом кредита;</w:t>
      </w:r>
    </w:p>
    <w:p w14:paraId="2ED3D89E" w14:textId="0FD7761C" w:rsidR="00BA4954" w:rsidRDefault="00BA4954" w:rsidP="00BA4954">
      <w:pPr>
        <w:jc w:val="both"/>
        <w:rPr>
          <w:rFonts w:eastAsia="Calibri"/>
          <w:b/>
          <w:bCs/>
          <w:i/>
          <w:iCs/>
        </w:rPr>
      </w:pPr>
      <w:r w:rsidRPr="00BA4954">
        <w:rPr>
          <w:b/>
          <w:i/>
        </w:rPr>
        <w:t>- Заемщик уплачивает Банку за внесение изменений в Кредитный договор 0,5% от суммы Лимита выдачи единовременно в день подписания Дополнительного соглашения к Кредитному договору;   вознаграждение за внесение изменений в условия Кредитного договора и договора обеспечения по инициативе Заемщика – 30 000,00 (Тридцать тысяч) рублей 00 копеек за каждое внесенное изменение.</w:t>
      </w:r>
    </w:p>
    <w:p w14:paraId="0723FC65" w14:textId="0A95F4DA" w:rsidR="000F7D1E" w:rsidRPr="00BA4954" w:rsidRDefault="000F7D1E" w:rsidP="000F7D1E">
      <w:pPr>
        <w:jc w:val="both"/>
        <w:rPr>
          <w:b/>
          <w:i/>
        </w:rPr>
      </w:pPr>
      <w:r w:rsidRPr="00C74BAF">
        <w:t>лицо (лица), являющееся стороной (сторонами) и выгодоприобретателем</w:t>
      </w:r>
      <w:r w:rsidRPr="00CC0060">
        <w:t xml:space="preserve"> (в</w:t>
      </w:r>
      <w:r>
        <w:t>ыгодоприобретателями) по сделке:</w:t>
      </w:r>
      <w:r w:rsidR="00BA4954">
        <w:t xml:space="preserve"> </w:t>
      </w:r>
      <w:r w:rsidR="00BA4954" w:rsidRPr="00BA4954">
        <w:rPr>
          <w:b/>
          <w:i/>
        </w:rPr>
        <w:t xml:space="preserve">Публичное акционерное общество «Московский Индустриальный банк» (Банк, Кредитор), ПАО «РОСИНТЕР РЕСТОРАНТС ХОЛДИНГ» (Поручитель), ООО «РОСИНТЕР РЕСТОРАНТС» (Выгодоприобретатель, Заемщик). </w:t>
      </w:r>
    </w:p>
    <w:p w14:paraId="0A966970" w14:textId="77777777" w:rsidR="000F7D1E" w:rsidRDefault="000F7D1E" w:rsidP="000F7D1E">
      <w:pPr>
        <w:jc w:val="both"/>
      </w:pPr>
      <w:proofErr w:type="gramStart"/>
      <w:r w:rsidRPr="00CC0060">
        <w:t>п</w:t>
      </w:r>
      <w:proofErr w:type="gramEnd"/>
      <w:r w:rsidRPr="00CC0060">
        <w:t xml:space="preserve">олное и сокращенное фирменные наименования (для некоммерческой организации - наименование) </w:t>
      </w:r>
      <w:r w:rsidRPr="00CC0060">
        <w:lastRenderedPageBreak/>
        <w:t>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w:t>
      </w:r>
      <w:r>
        <w:t xml:space="preserve">м в совершении указанной сделки: </w:t>
      </w:r>
    </w:p>
    <w:p w14:paraId="4757B0C0" w14:textId="37919771" w:rsidR="000F7D1E" w:rsidRPr="00855ABE" w:rsidRDefault="000F7D1E" w:rsidP="000F7D1E">
      <w:pPr>
        <w:jc w:val="both"/>
        <w:rPr>
          <w:b/>
          <w:i/>
        </w:rPr>
      </w:pPr>
      <w:r w:rsidRPr="00855ABE">
        <w:t>-</w:t>
      </w:r>
      <w:r w:rsidR="009110DF">
        <w:t xml:space="preserve"> </w:t>
      </w:r>
      <w:r w:rsidRPr="00855ABE">
        <w:rPr>
          <w:b/>
          <w:i/>
        </w:rPr>
        <w:t>Президент эмитента Зайцев Сергей Васильевич, основание: лицо является Генеральным директором  и членом Совета директоров</w:t>
      </w:r>
      <w:r w:rsidRPr="00855ABE">
        <w:t xml:space="preserve"> </w:t>
      </w:r>
      <w:r w:rsidRPr="00855ABE">
        <w:rPr>
          <w:b/>
          <w:i/>
        </w:rPr>
        <w:t>выгодоприобретателя по сделке (ООО «РОСИНТЕР РЕСТОРАНТС»);</w:t>
      </w:r>
    </w:p>
    <w:p w14:paraId="0A247F09" w14:textId="77777777" w:rsidR="000F7D1E" w:rsidRPr="00855ABE" w:rsidRDefault="000F7D1E" w:rsidP="000F7D1E">
      <w:pPr>
        <w:jc w:val="both"/>
        <w:rPr>
          <w:b/>
          <w:i/>
        </w:rPr>
      </w:pPr>
      <w:r w:rsidRPr="00855ABE">
        <w:rPr>
          <w:b/>
          <w:i/>
        </w:rPr>
        <w:t xml:space="preserve">- член Совета директоров эмитента Владимир Сергеевич </w:t>
      </w:r>
      <w:proofErr w:type="spellStart"/>
      <w:r w:rsidRPr="00855ABE">
        <w:rPr>
          <w:b/>
          <w:i/>
        </w:rPr>
        <w:t>Мехришвили</w:t>
      </w:r>
      <w:proofErr w:type="spellEnd"/>
      <w:r w:rsidRPr="00855ABE">
        <w:rPr>
          <w:b/>
          <w:i/>
        </w:rPr>
        <w:t>, основание: лицо занимает должность члена Совета директоров выгодоприобретателя по сделке (ООО «РОСИНТЕР РЕСТОРАНТС»).</w:t>
      </w:r>
    </w:p>
    <w:p w14:paraId="694FC6E2" w14:textId="55BAA53C" w:rsidR="000F7D1E" w:rsidRPr="000F7D1E" w:rsidRDefault="000F7D1E" w:rsidP="000F7D1E">
      <w:pPr>
        <w:jc w:val="both"/>
        <w:rPr>
          <w:b/>
          <w:i/>
        </w:rPr>
      </w:pPr>
      <w:proofErr w:type="gramStart"/>
      <w:r w:rsidRPr="00CC0060">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CC0060">
        <w:t xml:space="preserve"> </w:t>
      </w:r>
      <w:proofErr w:type="gramStart"/>
      <w:r w:rsidRPr="00CC0060">
        <w:t>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w:t>
      </w:r>
      <w:r>
        <w:t>уемые в его обыкновенные акции):  размер сделки</w:t>
      </w:r>
      <w:r w:rsidRPr="009110DF">
        <w:rPr>
          <w:b/>
          <w:i/>
        </w:rPr>
        <w:t xml:space="preserve">: </w:t>
      </w:r>
      <w:r w:rsidR="009110DF" w:rsidRPr="009110DF">
        <w:rPr>
          <w:b/>
          <w:i/>
        </w:rPr>
        <w:t>392 266 410</w:t>
      </w:r>
      <w:r>
        <w:t xml:space="preserve"> </w:t>
      </w:r>
      <w:r w:rsidRPr="000F7D1E">
        <w:rPr>
          <w:b/>
          <w:i/>
        </w:rPr>
        <w:t xml:space="preserve"> рублей, что составляет </w:t>
      </w:r>
      <w:r w:rsidR="009110DF">
        <w:rPr>
          <w:b/>
          <w:i/>
        </w:rPr>
        <w:t>8,4</w:t>
      </w:r>
      <w:r w:rsidRPr="000F7D1E">
        <w:rPr>
          <w:b/>
          <w:i/>
        </w:rPr>
        <w:t xml:space="preserve"> % от балансовой стоимости активов эмитента на дату окончания последнего завершенного отчетного периода, предшествующего совершению</w:t>
      </w:r>
      <w:proofErr w:type="gramEnd"/>
      <w:r w:rsidRPr="000F7D1E">
        <w:rPr>
          <w:b/>
          <w:i/>
        </w:rPr>
        <w:t xml:space="preserve"> сделки. </w:t>
      </w:r>
    </w:p>
    <w:p w14:paraId="2C6B5B99" w14:textId="19BEE07A" w:rsidR="000F7D1E" w:rsidRDefault="000F7D1E" w:rsidP="000F7D1E">
      <w:pPr>
        <w:jc w:val="both"/>
        <w:rPr>
          <w:b/>
          <w:i/>
        </w:rPr>
      </w:pPr>
      <w:r w:rsidRPr="00CC0060">
        <w:t>срок исполнения обязательств по сделке, а также сведения об ис</w:t>
      </w:r>
      <w:r>
        <w:t xml:space="preserve">полнении указанных </w:t>
      </w:r>
      <w:r w:rsidRPr="004A703A">
        <w:t>обязательств:</w:t>
      </w:r>
      <w:r w:rsidRPr="004A703A">
        <w:rPr>
          <w:b/>
          <w:i/>
        </w:rPr>
        <w:t xml:space="preserve"> </w:t>
      </w:r>
      <w:r w:rsidR="009110DF">
        <w:rPr>
          <w:b/>
          <w:i/>
        </w:rPr>
        <w:t>п</w:t>
      </w:r>
      <w:r w:rsidR="009110DF" w:rsidRPr="009110DF">
        <w:rPr>
          <w:b/>
          <w:i/>
        </w:rPr>
        <w:t>оручительство прекращается по истечении 3-х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Поручителем обязательств, предусмотренных Договором.</w:t>
      </w:r>
    </w:p>
    <w:p w14:paraId="2DA5C4BD" w14:textId="3F2CBAA6" w:rsidR="000F7D1E" w:rsidRPr="00A30E11" w:rsidRDefault="000F7D1E" w:rsidP="000F7D1E">
      <w:pPr>
        <w:jc w:val="both"/>
        <w:rPr>
          <w:b/>
          <w:i/>
        </w:rPr>
      </w:pPr>
      <w:r w:rsidRPr="00CC0060">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w:t>
      </w:r>
      <w:r>
        <w:t>то такое решение не принималось</w:t>
      </w:r>
      <w:r w:rsidRPr="00005915">
        <w:t xml:space="preserve">: </w:t>
      </w:r>
      <w:r w:rsidRPr="00A30E11">
        <w:rPr>
          <w:b/>
          <w:i/>
        </w:rPr>
        <w:t>Решение о</w:t>
      </w:r>
      <w:r w:rsidR="001233E7">
        <w:rPr>
          <w:b/>
          <w:i/>
        </w:rPr>
        <w:t>б</w:t>
      </w:r>
      <w:r w:rsidRPr="00A30E11">
        <w:rPr>
          <w:b/>
          <w:i/>
        </w:rPr>
        <w:t xml:space="preserve"> </w:t>
      </w:r>
      <w:r w:rsidR="001233E7">
        <w:rPr>
          <w:b/>
          <w:i/>
        </w:rPr>
        <w:t>одобрении</w:t>
      </w:r>
      <w:r w:rsidRPr="00A30E11">
        <w:rPr>
          <w:b/>
          <w:i/>
        </w:rPr>
        <w:t xml:space="preserve">  сдел</w:t>
      </w:r>
      <w:r>
        <w:rPr>
          <w:b/>
          <w:i/>
        </w:rPr>
        <w:t>ки</w:t>
      </w:r>
      <w:r w:rsidRPr="00A30E11">
        <w:rPr>
          <w:b/>
          <w:i/>
        </w:rPr>
        <w:t xml:space="preserve"> принято </w:t>
      </w:r>
      <w:r w:rsidR="009110DF">
        <w:rPr>
          <w:b/>
          <w:i/>
        </w:rPr>
        <w:t xml:space="preserve">Советом директоров </w:t>
      </w:r>
      <w:r>
        <w:rPr>
          <w:b/>
          <w:i/>
        </w:rPr>
        <w:t xml:space="preserve">эмитента </w:t>
      </w:r>
      <w:r w:rsidR="009110DF">
        <w:rPr>
          <w:b/>
          <w:i/>
        </w:rPr>
        <w:t>02</w:t>
      </w:r>
      <w:r>
        <w:rPr>
          <w:b/>
          <w:i/>
        </w:rPr>
        <w:t>.</w:t>
      </w:r>
      <w:r w:rsidR="009110DF">
        <w:rPr>
          <w:b/>
          <w:i/>
        </w:rPr>
        <w:t>07</w:t>
      </w:r>
      <w:r w:rsidRPr="00DB0379">
        <w:rPr>
          <w:b/>
          <w:i/>
        </w:rPr>
        <w:t>.201</w:t>
      </w:r>
      <w:r>
        <w:rPr>
          <w:b/>
          <w:i/>
        </w:rPr>
        <w:t>9</w:t>
      </w:r>
      <w:r w:rsidRPr="00DB0379">
        <w:rPr>
          <w:b/>
          <w:i/>
        </w:rPr>
        <w:t xml:space="preserve"> г. </w:t>
      </w:r>
      <w:r>
        <w:rPr>
          <w:b/>
          <w:i/>
        </w:rPr>
        <w:t xml:space="preserve"> </w:t>
      </w:r>
      <w:r w:rsidRPr="00A30E11">
        <w:rPr>
          <w:b/>
          <w:i/>
        </w:rPr>
        <w:t xml:space="preserve">(Протокол № </w:t>
      </w:r>
      <w:r w:rsidR="009110DF" w:rsidRPr="009110DF">
        <w:rPr>
          <w:b/>
          <w:i/>
        </w:rPr>
        <w:t>5/СД-2019</w:t>
      </w:r>
      <w:r w:rsidRPr="00DB0379">
        <w:rPr>
          <w:b/>
          <w:i/>
        </w:rPr>
        <w:t xml:space="preserve"> </w:t>
      </w:r>
      <w:r w:rsidRPr="00A30E11">
        <w:rPr>
          <w:b/>
          <w:i/>
        </w:rPr>
        <w:t xml:space="preserve">от </w:t>
      </w:r>
      <w:r w:rsidR="009110DF">
        <w:rPr>
          <w:b/>
          <w:i/>
        </w:rPr>
        <w:t>05</w:t>
      </w:r>
      <w:r w:rsidRPr="00A30E11">
        <w:rPr>
          <w:b/>
          <w:i/>
        </w:rPr>
        <w:t>.</w:t>
      </w:r>
      <w:r>
        <w:rPr>
          <w:b/>
          <w:i/>
        </w:rPr>
        <w:t>0</w:t>
      </w:r>
      <w:r w:rsidR="009110DF">
        <w:rPr>
          <w:b/>
          <w:i/>
        </w:rPr>
        <w:t>7</w:t>
      </w:r>
      <w:r w:rsidRPr="00A30E11">
        <w:rPr>
          <w:b/>
          <w:i/>
        </w:rPr>
        <w:t>.201</w:t>
      </w:r>
      <w:r>
        <w:rPr>
          <w:b/>
          <w:i/>
        </w:rPr>
        <w:t>9</w:t>
      </w:r>
      <w:r w:rsidRPr="00A30E11">
        <w:rPr>
          <w:b/>
          <w:i/>
        </w:rPr>
        <w:t xml:space="preserve"> г.).</w:t>
      </w:r>
    </w:p>
    <w:p w14:paraId="4B795D6D" w14:textId="77777777" w:rsidR="000F7D1E" w:rsidRPr="00DB0379" w:rsidRDefault="000F7D1E" w:rsidP="000F7D1E">
      <w:pPr>
        <w:jc w:val="both"/>
        <w:rPr>
          <w:b/>
          <w:i/>
        </w:rPr>
      </w:pPr>
      <w:proofErr w:type="gramStart"/>
      <w:r w:rsidRPr="00005915">
        <w:t>и</w:t>
      </w:r>
      <w:proofErr w:type="gramEnd"/>
      <w:r w:rsidRPr="00005915">
        <w:t xml:space="preserve">ные сведения о сделке, указываемые эмитентом по собственному усмотрению: </w:t>
      </w:r>
      <w:r w:rsidRPr="00DB0379">
        <w:rPr>
          <w:b/>
          <w:i/>
        </w:rPr>
        <w:t>нет.</w:t>
      </w:r>
    </w:p>
    <w:p w14:paraId="53C7D3FC" w14:textId="77777777" w:rsidR="000F7D1E" w:rsidRDefault="000F7D1E" w:rsidP="00C74BAF">
      <w:pPr>
        <w:jc w:val="both"/>
        <w:rPr>
          <w:b/>
        </w:rPr>
      </w:pPr>
    </w:p>
    <w:p w14:paraId="18666147" w14:textId="1CCB1868" w:rsidR="00C74BAF" w:rsidRPr="00C74BAF" w:rsidRDefault="000F7D1E" w:rsidP="00C74BAF">
      <w:pPr>
        <w:jc w:val="both"/>
        <w:rPr>
          <w:b/>
          <w:i/>
        </w:rPr>
      </w:pPr>
      <w:r w:rsidRPr="005C58BA">
        <w:rPr>
          <w:b/>
        </w:rPr>
        <w:t>2</w:t>
      </w:r>
      <w:r w:rsidR="00C74BAF" w:rsidRPr="005C58BA">
        <w:rPr>
          <w:b/>
        </w:rPr>
        <w:t>.</w:t>
      </w:r>
      <w:r w:rsidR="00C74BAF" w:rsidRPr="005C58BA">
        <w:rPr>
          <w:b/>
          <w:i/>
        </w:rPr>
        <w:t xml:space="preserve"> </w:t>
      </w:r>
      <w:r w:rsidR="00C74BAF" w:rsidRPr="005C58BA">
        <w:t>Дата совершения сделки:</w:t>
      </w:r>
      <w:r w:rsidR="00C74BAF" w:rsidRPr="005C58BA">
        <w:rPr>
          <w:b/>
          <w:i/>
        </w:rPr>
        <w:t xml:space="preserve"> </w:t>
      </w:r>
      <w:r w:rsidR="009110DF" w:rsidRPr="005C58BA">
        <w:rPr>
          <w:b/>
          <w:i/>
        </w:rPr>
        <w:t>25</w:t>
      </w:r>
      <w:r w:rsidR="00C74BAF" w:rsidRPr="005C58BA">
        <w:rPr>
          <w:b/>
          <w:i/>
        </w:rPr>
        <w:t>.0</w:t>
      </w:r>
      <w:r w:rsidR="009110DF" w:rsidRPr="005C58BA">
        <w:rPr>
          <w:b/>
          <w:i/>
        </w:rPr>
        <w:t>6</w:t>
      </w:r>
      <w:r w:rsidR="00C74BAF" w:rsidRPr="005C58BA">
        <w:rPr>
          <w:b/>
          <w:i/>
        </w:rPr>
        <w:t>.201</w:t>
      </w:r>
      <w:r w:rsidRPr="005C58BA">
        <w:rPr>
          <w:b/>
          <w:i/>
        </w:rPr>
        <w:t>9</w:t>
      </w:r>
      <w:r w:rsidR="00C74BAF" w:rsidRPr="005C58BA">
        <w:rPr>
          <w:b/>
          <w:i/>
        </w:rPr>
        <w:t xml:space="preserve"> г.</w:t>
      </w:r>
      <w:r w:rsidR="00C74BAF" w:rsidRPr="00C74BAF">
        <w:rPr>
          <w:b/>
          <w:i/>
        </w:rPr>
        <w:t xml:space="preserve"> </w:t>
      </w:r>
    </w:p>
    <w:p w14:paraId="1988E44F" w14:textId="77777777" w:rsidR="009110DF" w:rsidRPr="009110DF" w:rsidRDefault="00C74BAF" w:rsidP="009110DF">
      <w:pPr>
        <w:jc w:val="both"/>
        <w:rPr>
          <w:b/>
          <w:i/>
        </w:rPr>
      </w:pPr>
      <w:r w:rsidRPr="00C74BAF">
        <w:t xml:space="preserve"> </w:t>
      </w:r>
      <w:proofErr w:type="gramStart"/>
      <w:r w:rsidRPr="00C74BAF">
        <w:t>предмет и и</w:t>
      </w:r>
      <w:r w:rsidR="009110DF">
        <w:t xml:space="preserve">ные существенные условия сделки:  </w:t>
      </w:r>
      <w:r w:rsidR="009110DF" w:rsidRPr="009110DF">
        <w:rPr>
          <w:b/>
          <w:i/>
        </w:rPr>
        <w:t>изменение условий ранее заключенной сделки, а именно заключение эмитентом с ПАО «</w:t>
      </w:r>
      <w:proofErr w:type="spellStart"/>
      <w:r w:rsidR="009110DF" w:rsidRPr="009110DF">
        <w:rPr>
          <w:b/>
          <w:i/>
        </w:rPr>
        <w:t>МИнБанк</w:t>
      </w:r>
      <w:proofErr w:type="spellEnd"/>
      <w:r w:rsidR="009110DF" w:rsidRPr="009110DF">
        <w:rPr>
          <w:b/>
          <w:i/>
        </w:rPr>
        <w:t>» (далее – Банк) Дополнительного соглашения №2 к Договору Поручительства № 188-КЛВ/18-ПЮЛ01 от «22» августа 2018 года (далее – Договор), заключенному в обеспечение обязательств ООО «РОСИНТЕР РЕСТОРАНТС» (далее – Заемщик) по Кредитному договору № 188-КЛВ/18 от «22» августа 2018 года с учетом дополнительных соглашений к нему</w:t>
      </w:r>
      <w:proofErr w:type="gramEnd"/>
      <w:r w:rsidR="009110DF" w:rsidRPr="009110DF">
        <w:rPr>
          <w:b/>
          <w:i/>
        </w:rPr>
        <w:t xml:space="preserve"> (далее – Кредитный договор) в связи с  изменением условий Кредитного договора </w:t>
      </w:r>
      <w:proofErr w:type="gramStart"/>
      <w:r w:rsidR="009110DF" w:rsidRPr="009110DF">
        <w:rPr>
          <w:b/>
          <w:i/>
        </w:rPr>
        <w:t>на</w:t>
      </w:r>
      <w:proofErr w:type="gramEnd"/>
      <w:r w:rsidR="009110DF" w:rsidRPr="009110DF">
        <w:rPr>
          <w:b/>
          <w:i/>
        </w:rPr>
        <w:t xml:space="preserve"> следующие: </w:t>
      </w:r>
    </w:p>
    <w:p w14:paraId="33AB67FE" w14:textId="77777777" w:rsidR="009110DF" w:rsidRPr="009110DF" w:rsidRDefault="009110DF" w:rsidP="009110DF">
      <w:pPr>
        <w:jc w:val="both"/>
        <w:rPr>
          <w:b/>
          <w:i/>
        </w:rPr>
      </w:pPr>
      <w:r w:rsidRPr="009110DF">
        <w:rPr>
          <w:b/>
          <w:i/>
        </w:rPr>
        <w:t xml:space="preserve">Заемщику открыта кредитная линия с установлением общего максимального размера предоставленных Заемщику средств («Лимит выдачи») на следующих условиях: </w:t>
      </w:r>
    </w:p>
    <w:p w14:paraId="51C14514" w14:textId="4496009B" w:rsidR="009110DF" w:rsidRPr="009110DF" w:rsidRDefault="009110DF" w:rsidP="009110DF">
      <w:pPr>
        <w:jc w:val="both"/>
        <w:rPr>
          <w:b/>
          <w:i/>
        </w:rPr>
      </w:pPr>
      <w:r w:rsidRPr="009110DF">
        <w:rPr>
          <w:b/>
          <w:i/>
        </w:rPr>
        <w:t>- лимит выдачи: 300 000 000,00 (Триста миллионов) рублей 00 копеек;</w:t>
      </w:r>
    </w:p>
    <w:p w14:paraId="7E83E6E1" w14:textId="77777777" w:rsidR="009110DF" w:rsidRPr="009110DF" w:rsidRDefault="009110DF" w:rsidP="009110DF">
      <w:pPr>
        <w:jc w:val="both"/>
        <w:rPr>
          <w:b/>
          <w:i/>
        </w:rPr>
      </w:pPr>
      <w:r w:rsidRPr="009110DF">
        <w:rPr>
          <w:b/>
          <w:i/>
        </w:rPr>
        <w:t>- окончательный срок возврата кредита: «21» августа 2020 года, а в случае предоставления Заемщиком в ПАО «</w:t>
      </w:r>
      <w:proofErr w:type="spellStart"/>
      <w:r w:rsidRPr="009110DF">
        <w:rPr>
          <w:b/>
          <w:i/>
        </w:rPr>
        <w:t>МИнБанк</w:t>
      </w:r>
      <w:proofErr w:type="spellEnd"/>
      <w:r w:rsidRPr="009110DF">
        <w:rPr>
          <w:b/>
          <w:i/>
        </w:rPr>
        <w:t>» документов, указанных в Кредитном договоре -  «31» марта 2022 года,  возврат кредита производится в соответствии с графиком; срок возврата каждой части кредита (Транша) не может превышать окончательного срока возврата кредита;</w:t>
      </w:r>
    </w:p>
    <w:p w14:paraId="253D450B" w14:textId="77777777" w:rsidR="009110DF" w:rsidRPr="009110DF" w:rsidRDefault="009110DF" w:rsidP="009110DF">
      <w:pPr>
        <w:jc w:val="both"/>
        <w:rPr>
          <w:b/>
          <w:i/>
        </w:rPr>
      </w:pPr>
      <w:r w:rsidRPr="009110DF">
        <w:rPr>
          <w:b/>
          <w:i/>
        </w:rPr>
        <w:t>- целевое использование – на затраты, связанные с основной деятельностью;</w:t>
      </w:r>
    </w:p>
    <w:p w14:paraId="3A8E81DA" w14:textId="77777777" w:rsidR="009110DF" w:rsidRPr="009110DF" w:rsidRDefault="009110DF" w:rsidP="009110DF">
      <w:pPr>
        <w:jc w:val="both"/>
        <w:rPr>
          <w:b/>
          <w:i/>
        </w:rPr>
      </w:pPr>
      <w:r w:rsidRPr="009110DF">
        <w:rPr>
          <w:b/>
          <w:i/>
        </w:rPr>
        <w:t>- процентная ставка за пользование кредитом: 12 (двенадцать) % годовых;  уплата процентов – ежемесячно;  проценты за последний месяц пользования кредитом начисляются и уплачиваются одновременно с возвратом кредита;</w:t>
      </w:r>
    </w:p>
    <w:p w14:paraId="562BA02C" w14:textId="08184D48" w:rsidR="00C74BAF" w:rsidRPr="009110DF" w:rsidRDefault="009110DF" w:rsidP="009110DF">
      <w:pPr>
        <w:jc w:val="both"/>
        <w:rPr>
          <w:rFonts w:eastAsia="Calibri"/>
          <w:b/>
          <w:bCs/>
          <w:i/>
          <w:iCs/>
        </w:rPr>
      </w:pPr>
      <w:r w:rsidRPr="009110DF">
        <w:rPr>
          <w:b/>
          <w:i/>
        </w:rPr>
        <w:t>- Заемщик уплачивает Банку за внесение изменений в Кредитный договор 0,5% от суммы Лимита выдачи единовременно в день подписания Дополнительного соглашения к Кредитному договору; вознаграждение за внесение изменений в условия Кредитного договора и договора обеспечения по инициативе Заемщика – 30 000,00 (Тридцать тысяч) рублей 00 копеек за каждое внесенное изменение.</w:t>
      </w:r>
    </w:p>
    <w:p w14:paraId="0B688429" w14:textId="141B9433" w:rsidR="00C74BAF" w:rsidRPr="004A703A" w:rsidRDefault="00C74BAF" w:rsidP="00C74BAF">
      <w:pPr>
        <w:jc w:val="both"/>
        <w:rPr>
          <w:b/>
          <w:i/>
        </w:rPr>
      </w:pPr>
      <w:proofErr w:type="gramStart"/>
      <w:r w:rsidRPr="00C74BAF">
        <w:t>лицо (лица), являющееся стороной (сторонами) и выгодоприобретателем</w:t>
      </w:r>
      <w:r w:rsidRPr="00CC0060">
        <w:t xml:space="preserve"> (выгодоприобретателями) по сделке;</w:t>
      </w:r>
      <w:r w:rsidR="00DB0379" w:rsidRPr="00DB0379">
        <w:t xml:space="preserve"> </w:t>
      </w:r>
      <w:r w:rsidR="009110DF" w:rsidRPr="009110DF">
        <w:rPr>
          <w:b/>
          <w:i/>
        </w:rPr>
        <w:t>Публичное акционерное общество «Московский Индустриальный банк» (Банк, Кредитор), ПАО «РОСИНТЕР РЕСТОРАНТС ХОЛДИНГ» (Поручитель), ООО «РОСИНТЕР РЕСТОРАНТС» (Выгодоприобретатель, Заемщик).</w:t>
      </w:r>
      <w:proofErr w:type="gramEnd"/>
    </w:p>
    <w:p w14:paraId="43A2C973" w14:textId="77777777" w:rsidR="00C74BAF" w:rsidRDefault="00C74BAF" w:rsidP="00C74BAF">
      <w:pPr>
        <w:jc w:val="both"/>
      </w:pPr>
      <w:r w:rsidRPr="00CC0060">
        <w:t>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w:t>
      </w:r>
      <w:r>
        <w:t xml:space="preserve">м в совершении указанной сделки: </w:t>
      </w:r>
    </w:p>
    <w:p w14:paraId="57170F3A" w14:textId="42019E01" w:rsidR="00C74BAF" w:rsidRPr="00855ABE" w:rsidRDefault="00C74BAF" w:rsidP="00C74BAF">
      <w:pPr>
        <w:jc w:val="both"/>
        <w:rPr>
          <w:b/>
          <w:i/>
        </w:rPr>
      </w:pPr>
      <w:r w:rsidRPr="00855ABE">
        <w:t>-</w:t>
      </w:r>
      <w:r w:rsidR="009110DF">
        <w:t xml:space="preserve"> </w:t>
      </w:r>
      <w:r w:rsidRPr="00855ABE">
        <w:rPr>
          <w:b/>
          <w:i/>
        </w:rPr>
        <w:t xml:space="preserve">Президент эмитента Зайцев Сергей Васильевич, основание: лицо является Генеральным директором  и </w:t>
      </w:r>
      <w:r w:rsidRPr="00855ABE">
        <w:rPr>
          <w:b/>
          <w:i/>
        </w:rPr>
        <w:lastRenderedPageBreak/>
        <w:t>членом Совета директоров</w:t>
      </w:r>
      <w:r w:rsidRPr="00855ABE">
        <w:t xml:space="preserve"> </w:t>
      </w:r>
      <w:r w:rsidRPr="00855ABE">
        <w:rPr>
          <w:b/>
          <w:i/>
        </w:rPr>
        <w:t>выгодоприобретателя по сделке (ООО «РОСИНТЕР РЕСТОРАНТС»);</w:t>
      </w:r>
    </w:p>
    <w:p w14:paraId="2AB004BB" w14:textId="77777777" w:rsidR="00C74BAF" w:rsidRPr="00855ABE" w:rsidRDefault="00C74BAF" w:rsidP="00C74BAF">
      <w:pPr>
        <w:jc w:val="both"/>
        <w:rPr>
          <w:b/>
          <w:i/>
        </w:rPr>
      </w:pPr>
      <w:r w:rsidRPr="00855ABE">
        <w:rPr>
          <w:b/>
          <w:i/>
        </w:rPr>
        <w:t xml:space="preserve">- член Совета директоров эмитента Владимир Сергеевич </w:t>
      </w:r>
      <w:proofErr w:type="spellStart"/>
      <w:r w:rsidRPr="00855ABE">
        <w:rPr>
          <w:b/>
          <w:i/>
        </w:rPr>
        <w:t>Мехришвили</w:t>
      </w:r>
      <w:proofErr w:type="spellEnd"/>
      <w:r w:rsidRPr="00855ABE">
        <w:rPr>
          <w:b/>
          <w:i/>
        </w:rPr>
        <w:t>, основание: лицо занимает должность члена Совета директоров выгодоприобретателя по сделке (ООО «РОСИНТЕР РЕСТОРАНТС»).</w:t>
      </w:r>
    </w:p>
    <w:p w14:paraId="7BD1F50E" w14:textId="434E2F06" w:rsidR="009110DF" w:rsidRPr="000F7D1E" w:rsidRDefault="00C74BAF" w:rsidP="00C74BAF">
      <w:pPr>
        <w:jc w:val="both"/>
        <w:rPr>
          <w:b/>
          <w:i/>
        </w:rPr>
      </w:pPr>
      <w:proofErr w:type="gramStart"/>
      <w:r w:rsidRPr="00CC0060">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CC0060">
        <w:t xml:space="preserve"> </w:t>
      </w:r>
      <w:proofErr w:type="gramStart"/>
      <w:r w:rsidRPr="00CC0060">
        <w:t>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w:t>
      </w:r>
      <w:r>
        <w:t>уемые в его обыкновенные акции):</w:t>
      </w:r>
      <w:r w:rsidR="009110DF">
        <w:t xml:space="preserve"> </w:t>
      </w:r>
      <w:r w:rsidR="009110DF" w:rsidRPr="009110DF">
        <w:rPr>
          <w:b/>
          <w:i/>
        </w:rPr>
        <w:t>401 116 438 рублей, что составляет 8,6 % от балансовой стоимости активов эмитента на дату окончания последнего завершенного отчетного периода, предшествующего совершению сделки.</w:t>
      </w:r>
      <w:proofErr w:type="gramEnd"/>
    </w:p>
    <w:p w14:paraId="47662FD9" w14:textId="1E135382" w:rsidR="00DB0379" w:rsidRDefault="00C74BAF" w:rsidP="00C74BAF">
      <w:pPr>
        <w:jc w:val="both"/>
        <w:rPr>
          <w:b/>
          <w:i/>
        </w:rPr>
      </w:pPr>
      <w:r w:rsidRPr="00CC0060">
        <w:t>срок исполнения обязательств по сделке, а также сведения об ис</w:t>
      </w:r>
      <w:r>
        <w:t xml:space="preserve">полнении указанных </w:t>
      </w:r>
      <w:r w:rsidRPr="004A703A">
        <w:t>обязательств:</w:t>
      </w:r>
      <w:r w:rsidRPr="004A703A">
        <w:rPr>
          <w:b/>
          <w:i/>
        </w:rPr>
        <w:t xml:space="preserve"> </w:t>
      </w:r>
      <w:r w:rsidR="009110DF" w:rsidRPr="009110DF">
        <w:rPr>
          <w:b/>
          <w:i/>
        </w:rPr>
        <w:t>Поручительство прекращается по истечении 3-х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Поручителем обязательств, предусмотренных Договором.</w:t>
      </w:r>
    </w:p>
    <w:p w14:paraId="0926BB9B" w14:textId="28FB0BD4" w:rsidR="00C74BAF" w:rsidRPr="00A30E11" w:rsidRDefault="00C74BAF" w:rsidP="00C74BAF">
      <w:pPr>
        <w:jc w:val="both"/>
        <w:rPr>
          <w:b/>
          <w:i/>
        </w:rPr>
      </w:pPr>
      <w:proofErr w:type="gramStart"/>
      <w:r w:rsidRPr="00CC0060">
        <w:t>о</w:t>
      </w:r>
      <w:proofErr w:type="gramEnd"/>
      <w:r w:rsidRPr="00CC0060">
        <w:t>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w:t>
      </w:r>
      <w:r>
        <w:t>то такое решение не принималось</w:t>
      </w:r>
      <w:r w:rsidRPr="00005915">
        <w:t xml:space="preserve">: </w:t>
      </w:r>
      <w:r w:rsidR="009110DF" w:rsidRPr="009110DF">
        <w:rPr>
          <w:b/>
          <w:i/>
        </w:rPr>
        <w:t>Решение об одобрении сделки принято Советом директоров эмитента 02.07.2019 г.  (Протокол № 5/СД-2019 от 05.07.2019 г.).</w:t>
      </w:r>
    </w:p>
    <w:p w14:paraId="2DF7E793" w14:textId="77777777" w:rsidR="00C74BAF" w:rsidRPr="00DB0379" w:rsidRDefault="00C74BAF" w:rsidP="00C74BAF">
      <w:pPr>
        <w:jc w:val="both"/>
        <w:rPr>
          <w:b/>
          <w:i/>
        </w:rPr>
      </w:pPr>
      <w:r w:rsidRPr="00005915">
        <w:t xml:space="preserve">иные сведения о сделке, указываемые эмитентом по собственному усмотрению: </w:t>
      </w:r>
      <w:r w:rsidRPr="00DB0379">
        <w:rPr>
          <w:b/>
          <w:i/>
        </w:rPr>
        <w:t>нет.</w:t>
      </w:r>
    </w:p>
    <w:p w14:paraId="06D711D7" w14:textId="77777777" w:rsidR="00E779A3" w:rsidRPr="00DC59AA" w:rsidRDefault="00E779A3">
      <w:pPr>
        <w:pStyle w:val="2"/>
      </w:pPr>
      <w:bookmarkStart w:id="131" w:name="_Toc482629218"/>
      <w:bookmarkStart w:id="132" w:name="_Toc16698922"/>
      <w:r w:rsidRPr="00DC59AA">
        <w:t>6.7. Сведения о размере дебиторской задолженности</w:t>
      </w:r>
      <w:bookmarkEnd w:id="131"/>
      <w:bookmarkEnd w:id="132"/>
    </w:p>
    <w:p w14:paraId="674AB7D3" w14:textId="55259D9C" w:rsidR="00E779A3" w:rsidRPr="00DC59AA" w:rsidRDefault="008705F4">
      <w:pPr>
        <w:pStyle w:val="SubHeading"/>
        <w:ind w:left="200"/>
        <w:rPr>
          <w:b/>
          <w:i/>
        </w:rPr>
      </w:pPr>
      <w:r w:rsidRPr="00DC59AA">
        <w:rPr>
          <w:b/>
          <w:i/>
        </w:rPr>
        <w:t>На 3</w:t>
      </w:r>
      <w:r w:rsidR="008C594C" w:rsidRPr="00DC59AA">
        <w:rPr>
          <w:b/>
          <w:i/>
        </w:rPr>
        <w:t>0</w:t>
      </w:r>
      <w:r w:rsidRPr="00DC59AA">
        <w:rPr>
          <w:b/>
          <w:i/>
        </w:rPr>
        <w:t>.0</w:t>
      </w:r>
      <w:r w:rsidR="008C594C" w:rsidRPr="00DC59AA">
        <w:rPr>
          <w:b/>
          <w:i/>
        </w:rPr>
        <w:t>6</w:t>
      </w:r>
      <w:r w:rsidRPr="00DC59AA">
        <w:rPr>
          <w:b/>
          <w:i/>
        </w:rPr>
        <w:t>.201</w:t>
      </w:r>
      <w:r w:rsidR="00036B67" w:rsidRPr="00DC59AA">
        <w:rPr>
          <w:b/>
          <w:i/>
        </w:rPr>
        <w:t>9</w:t>
      </w:r>
      <w:r w:rsidR="00E779A3" w:rsidRPr="00DC59AA">
        <w:rPr>
          <w:b/>
          <w:i/>
        </w:rPr>
        <w:t xml:space="preserve"> г.</w:t>
      </w:r>
    </w:p>
    <w:p w14:paraId="387B022E" w14:textId="77777777" w:rsidR="00E779A3" w:rsidRPr="00DC59AA" w:rsidRDefault="00E779A3">
      <w:pPr>
        <w:ind w:left="400"/>
      </w:pPr>
      <w:r w:rsidRPr="00DC59AA">
        <w:t>Единица измерения:</w:t>
      </w:r>
      <w:r w:rsidRPr="00DC59AA">
        <w:rPr>
          <w:rStyle w:val="Subst"/>
          <w:bCs/>
          <w:iCs/>
        </w:rPr>
        <w:t xml:space="preserve"> руб.</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DC59AA" w14:paraId="1E15D4CE" w14:textId="77777777">
        <w:tc>
          <w:tcPr>
            <w:tcW w:w="7412" w:type="dxa"/>
            <w:tcBorders>
              <w:top w:val="double" w:sz="6" w:space="0" w:color="auto"/>
              <w:left w:val="double" w:sz="6" w:space="0" w:color="auto"/>
              <w:bottom w:val="single" w:sz="6" w:space="0" w:color="auto"/>
              <w:right w:val="single" w:sz="6" w:space="0" w:color="auto"/>
            </w:tcBorders>
          </w:tcPr>
          <w:p w14:paraId="620F6118" w14:textId="77777777" w:rsidR="00E779A3" w:rsidRPr="00DC59AA" w:rsidRDefault="00E779A3">
            <w:pPr>
              <w:jc w:val="center"/>
            </w:pPr>
            <w:r w:rsidRPr="00DC59AA">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030CD361" w14:textId="77777777" w:rsidR="00E779A3" w:rsidRPr="00DC59AA" w:rsidRDefault="00E779A3">
            <w:pPr>
              <w:jc w:val="center"/>
            </w:pPr>
            <w:r w:rsidRPr="00DC59AA">
              <w:t>Значение показателя</w:t>
            </w:r>
          </w:p>
        </w:tc>
      </w:tr>
      <w:tr w:rsidR="00A548BD" w:rsidRPr="00DC59AA" w14:paraId="3D76C61F" w14:textId="77777777">
        <w:tc>
          <w:tcPr>
            <w:tcW w:w="7412" w:type="dxa"/>
            <w:tcBorders>
              <w:top w:val="single" w:sz="6" w:space="0" w:color="auto"/>
              <w:left w:val="double" w:sz="6" w:space="0" w:color="auto"/>
              <w:bottom w:val="single" w:sz="6" w:space="0" w:color="auto"/>
              <w:right w:val="single" w:sz="6" w:space="0" w:color="auto"/>
            </w:tcBorders>
          </w:tcPr>
          <w:p w14:paraId="4691AEE4" w14:textId="77777777" w:rsidR="00A548BD" w:rsidRPr="00DC59AA" w:rsidRDefault="00A548BD">
            <w:r w:rsidRPr="00DC59AA">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14:paraId="5DEF3951" w14:textId="685AEE5E" w:rsidR="00A548BD" w:rsidRPr="00DC59AA" w:rsidRDefault="0022422D" w:rsidP="009933C9">
            <w:pPr>
              <w:jc w:val="right"/>
            </w:pPr>
            <w:r w:rsidRPr="00DC59AA">
              <w:t>12 869 668,24</w:t>
            </w:r>
          </w:p>
        </w:tc>
      </w:tr>
      <w:tr w:rsidR="00A548BD" w:rsidRPr="00DC59AA" w14:paraId="4CCEDCA9" w14:textId="77777777">
        <w:tc>
          <w:tcPr>
            <w:tcW w:w="7412" w:type="dxa"/>
            <w:tcBorders>
              <w:top w:val="single" w:sz="6" w:space="0" w:color="auto"/>
              <w:left w:val="double" w:sz="6" w:space="0" w:color="auto"/>
              <w:bottom w:val="single" w:sz="6" w:space="0" w:color="auto"/>
              <w:right w:val="single" w:sz="6" w:space="0" w:color="auto"/>
            </w:tcBorders>
          </w:tcPr>
          <w:p w14:paraId="109B6A1B" w14:textId="77777777" w:rsidR="00A548BD" w:rsidRPr="00DC59AA" w:rsidRDefault="00A548BD">
            <w:r w:rsidRPr="00DC59AA">
              <w:t xml:space="preserve">  в том числе </w:t>
            </w:r>
            <w:proofErr w:type="gramStart"/>
            <w:r w:rsidRPr="00DC59AA">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3542554B" w14:textId="725D0D0A" w:rsidR="00A548BD" w:rsidRPr="00DC59AA" w:rsidRDefault="00A548BD" w:rsidP="009933C9">
            <w:pPr>
              <w:jc w:val="right"/>
            </w:pPr>
            <w:r w:rsidRPr="00DC59AA">
              <w:t>0</w:t>
            </w:r>
          </w:p>
        </w:tc>
      </w:tr>
      <w:tr w:rsidR="00A548BD" w:rsidRPr="00DC59AA" w14:paraId="531099D1" w14:textId="77777777">
        <w:tc>
          <w:tcPr>
            <w:tcW w:w="7412" w:type="dxa"/>
            <w:tcBorders>
              <w:top w:val="single" w:sz="6" w:space="0" w:color="auto"/>
              <w:left w:val="double" w:sz="6" w:space="0" w:color="auto"/>
              <w:bottom w:val="single" w:sz="6" w:space="0" w:color="auto"/>
              <w:right w:val="single" w:sz="6" w:space="0" w:color="auto"/>
            </w:tcBorders>
          </w:tcPr>
          <w:p w14:paraId="36F42500" w14:textId="77777777" w:rsidR="00A548BD" w:rsidRPr="00DC59AA" w:rsidRDefault="00A548BD">
            <w:r w:rsidRPr="00DC59AA">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14:paraId="4F3C302A" w14:textId="76CA32D6" w:rsidR="00A548BD" w:rsidRPr="00DC59AA" w:rsidRDefault="00A548BD" w:rsidP="009933C9">
            <w:pPr>
              <w:jc w:val="right"/>
            </w:pPr>
            <w:r w:rsidRPr="00DC59AA">
              <w:t>0</w:t>
            </w:r>
          </w:p>
        </w:tc>
      </w:tr>
      <w:tr w:rsidR="00A548BD" w:rsidRPr="00DC59AA" w14:paraId="495E69DD" w14:textId="77777777">
        <w:tc>
          <w:tcPr>
            <w:tcW w:w="7412" w:type="dxa"/>
            <w:tcBorders>
              <w:top w:val="single" w:sz="6" w:space="0" w:color="auto"/>
              <w:left w:val="double" w:sz="6" w:space="0" w:color="auto"/>
              <w:bottom w:val="single" w:sz="6" w:space="0" w:color="auto"/>
              <w:right w:val="single" w:sz="6" w:space="0" w:color="auto"/>
            </w:tcBorders>
          </w:tcPr>
          <w:p w14:paraId="3EE9C99B" w14:textId="77777777" w:rsidR="00A548BD" w:rsidRPr="00DC59AA" w:rsidRDefault="00A548BD">
            <w:r w:rsidRPr="00DC59AA">
              <w:t xml:space="preserve">  в том числе </w:t>
            </w:r>
            <w:proofErr w:type="gramStart"/>
            <w:r w:rsidRPr="00DC59AA">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29E8219E" w14:textId="460D45D6" w:rsidR="00A548BD" w:rsidRPr="00DC59AA" w:rsidRDefault="00A548BD" w:rsidP="009933C9">
            <w:pPr>
              <w:jc w:val="right"/>
            </w:pPr>
            <w:r w:rsidRPr="00DC59AA">
              <w:t>0</w:t>
            </w:r>
          </w:p>
        </w:tc>
      </w:tr>
      <w:tr w:rsidR="00A548BD" w:rsidRPr="00DC59AA" w14:paraId="6DAE316A" w14:textId="77777777">
        <w:tc>
          <w:tcPr>
            <w:tcW w:w="7412" w:type="dxa"/>
            <w:tcBorders>
              <w:top w:val="single" w:sz="6" w:space="0" w:color="auto"/>
              <w:left w:val="double" w:sz="6" w:space="0" w:color="auto"/>
              <w:bottom w:val="single" w:sz="6" w:space="0" w:color="auto"/>
              <w:right w:val="single" w:sz="6" w:space="0" w:color="auto"/>
            </w:tcBorders>
          </w:tcPr>
          <w:p w14:paraId="4610175B" w14:textId="77777777" w:rsidR="00A548BD" w:rsidRPr="00DC59AA" w:rsidRDefault="00A548BD">
            <w:r w:rsidRPr="00DC59AA">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14:paraId="725CD041" w14:textId="063CF398" w:rsidR="00A548BD" w:rsidRPr="00DC59AA" w:rsidRDefault="00A548BD" w:rsidP="009933C9">
            <w:pPr>
              <w:jc w:val="right"/>
            </w:pPr>
            <w:r w:rsidRPr="00DC59AA">
              <w:t>0</w:t>
            </w:r>
          </w:p>
        </w:tc>
      </w:tr>
      <w:tr w:rsidR="00A548BD" w:rsidRPr="00DC59AA" w14:paraId="34AB2BB5" w14:textId="77777777">
        <w:tc>
          <w:tcPr>
            <w:tcW w:w="7412" w:type="dxa"/>
            <w:tcBorders>
              <w:top w:val="single" w:sz="6" w:space="0" w:color="auto"/>
              <w:left w:val="double" w:sz="6" w:space="0" w:color="auto"/>
              <w:bottom w:val="single" w:sz="6" w:space="0" w:color="auto"/>
              <w:right w:val="single" w:sz="6" w:space="0" w:color="auto"/>
            </w:tcBorders>
          </w:tcPr>
          <w:p w14:paraId="4EAAAD9D" w14:textId="77777777" w:rsidR="00A548BD" w:rsidRPr="00DC59AA" w:rsidRDefault="00A548BD">
            <w:r w:rsidRPr="00DC59AA">
              <w:t xml:space="preserve">  в том числе </w:t>
            </w:r>
            <w:proofErr w:type="gramStart"/>
            <w:r w:rsidRPr="00DC59AA">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04D32E7D" w14:textId="6B59C151" w:rsidR="00A548BD" w:rsidRPr="00DC59AA" w:rsidRDefault="00A548BD" w:rsidP="009933C9">
            <w:pPr>
              <w:jc w:val="right"/>
            </w:pPr>
            <w:r w:rsidRPr="00DC59AA">
              <w:t>0</w:t>
            </w:r>
          </w:p>
        </w:tc>
      </w:tr>
      <w:tr w:rsidR="00A548BD" w:rsidRPr="00DC59AA" w14:paraId="498FCE7C" w14:textId="77777777">
        <w:tc>
          <w:tcPr>
            <w:tcW w:w="7412" w:type="dxa"/>
            <w:tcBorders>
              <w:top w:val="single" w:sz="6" w:space="0" w:color="auto"/>
              <w:left w:val="double" w:sz="6" w:space="0" w:color="auto"/>
              <w:bottom w:val="single" w:sz="6" w:space="0" w:color="auto"/>
              <w:right w:val="single" w:sz="6" w:space="0" w:color="auto"/>
            </w:tcBorders>
          </w:tcPr>
          <w:p w14:paraId="25B87E5F" w14:textId="77777777" w:rsidR="00A548BD" w:rsidRPr="00DC59AA" w:rsidRDefault="00A548BD">
            <w:r w:rsidRPr="00DC59AA">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14:paraId="31D4BE28" w14:textId="3C2D6BB5" w:rsidR="00A548BD" w:rsidRPr="00DC59AA" w:rsidRDefault="0022422D" w:rsidP="009933C9">
            <w:pPr>
              <w:jc w:val="right"/>
            </w:pPr>
            <w:r w:rsidRPr="00DC59AA">
              <w:t>7 351 389,52</w:t>
            </w:r>
          </w:p>
        </w:tc>
      </w:tr>
      <w:tr w:rsidR="00A548BD" w:rsidRPr="00DC59AA" w14:paraId="2CD16078" w14:textId="77777777">
        <w:tc>
          <w:tcPr>
            <w:tcW w:w="7412" w:type="dxa"/>
            <w:tcBorders>
              <w:top w:val="single" w:sz="6" w:space="0" w:color="auto"/>
              <w:left w:val="double" w:sz="6" w:space="0" w:color="auto"/>
              <w:bottom w:val="single" w:sz="6" w:space="0" w:color="auto"/>
              <w:right w:val="single" w:sz="6" w:space="0" w:color="auto"/>
            </w:tcBorders>
          </w:tcPr>
          <w:p w14:paraId="2CF14F9A" w14:textId="77777777" w:rsidR="00A548BD" w:rsidRPr="00DC59AA" w:rsidRDefault="00A548BD">
            <w:r w:rsidRPr="00DC59AA">
              <w:t xml:space="preserve">  в том числе </w:t>
            </w:r>
            <w:proofErr w:type="gramStart"/>
            <w:r w:rsidRPr="00DC59AA">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08797A5" w14:textId="6D5A3BFB" w:rsidR="00A548BD" w:rsidRPr="00DC59AA" w:rsidRDefault="00A548BD" w:rsidP="009933C9">
            <w:pPr>
              <w:jc w:val="right"/>
            </w:pPr>
            <w:r w:rsidRPr="00DC59AA">
              <w:t>0</w:t>
            </w:r>
          </w:p>
        </w:tc>
      </w:tr>
      <w:tr w:rsidR="00A548BD" w:rsidRPr="00DC59AA" w14:paraId="0DB8CEC8" w14:textId="77777777">
        <w:tc>
          <w:tcPr>
            <w:tcW w:w="7412" w:type="dxa"/>
            <w:tcBorders>
              <w:top w:val="single" w:sz="6" w:space="0" w:color="auto"/>
              <w:left w:val="double" w:sz="6" w:space="0" w:color="auto"/>
              <w:bottom w:val="single" w:sz="6" w:space="0" w:color="auto"/>
              <w:right w:val="single" w:sz="6" w:space="0" w:color="auto"/>
            </w:tcBorders>
          </w:tcPr>
          <w:p w14:paraId="776EB907" w14:textId="77777777" w:rsidR="00A548BD" w:rsidRPr="00DC59AA" w:rsidRDefault="00A548BD">
            <w:r w:rsidRPr="00DC59AA">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6DBD2EC9" w14:textId="39846987" w:rsidR="00A548BD" w:rsidRPr="00DC59AA" w:rsidRDefault="0022422D" w:rsidP="00C66006">
            <w:pPr>
              <w:jc w:val="right"/>
            </w:pPr>
            <w:r w:rsidRPr="00DC59AA">
              <w:t>20 221 057,56</w:t>
            </w:r>
          </w:p>
        </w:tc>
      </w:tr>
      <w:tr w:rsidR="00A548BD" w:rsidRPr="00DC59AA" w14:paraId="3DFC662B" w14:textId="77777777">
        <w:tc>
          <w:tcPr>
            <w:tcW w:w="7412" w:type="dxa"/>
            <w:tcBorders>
              <w:top w:val="single" w:sz="6" w:space="0" w:color="auto"/>
              <w:left w:val="double" w:sz="6" w:space="0" w:color="auto"/>
              <w:bottom w:val="double" w:sz="6" w:space="0" w:color="auto"/>
              <w:right w:val="single" w:sz="6" w:space="0" w:color="auto"/>
            </w:tcBorders>
          </w:tcPr>
          <w:p w14:paraId="05E18894" w14:textId="77777777" w:rsidR="00A548BD" w:rsidRPr="00DC59AA" w:rsidRDefault="00A548BD">
            <w:r w:rsidRPr="00DC59AA">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14:paraId="384158E7" w14:textId="18CC1B01" w:rsidR="00A548BD" w:rsidRPr="00DC59AA" w:rsidRDefault="00A548BD" w:rsidP="009933C9">
            <w:pPr>
              <w:jc w:val="right"/>
            </w:pPr>
            <w:r w:rsidRPr="00DC59AA">
              <w:t>0</w:t>
            </w:r>
          </w:p>
        </w:tc>
      </w:tr>
    </w:tbl>
    <w:p w14:paraId="290B4B36" w14:textId="77777777" w:rsidR="00D9799B" w:rsidRPr="00DC59AA" w:rsidRDefault="00D9799B" w:rsidP="00D9799B">
      <w:pPr>
        <w:spacing w:before="240"/>
      </w:pPr>
      <w:r w:rsidRPr="00DC59AA">
        <w:t>Дебиторы, на долю которых приходится не менее 10 процентов от общей суммы дебиторской задолженности за указанный отчетный период:</w:t>
      </w:r>
    </w:p>
    <w:p w14:paraId="59B3F0E1" w14:textId="3E4881A1" w:rsidR="00D9799B" w:rsidRPr="00DC59AA" w:rsidRDefault="00A548BD" w:rsidP="00D9799B">
      <w:pPr>
        <w:jc w:val="both"/>
      </w:pPr>
      <w:r w:rsidRPr="00DC59AA">
        <w:t>1</w:t>
      </w:r>
      <w:r w:rsidR="00D9799B" w:rsidRPr="00DC59AA">
        <w:t>. Полное фирменное наименование:</w:t>
      </w:r>
      <w:r w:rsidR="00D9799B" w:rsidRPr="00DC59AA">
        <w:rPr>
          <w:b/>
          <w:bCs/>
          <w:i/>
          <w:iCs/>
        </w:rPr>
        <w:t xml:space="preserve"> </w:t>
      </w:r>
      <w:proofErr w:type="spellStart"/>
      <w:r w:rsidR="00D9799B" w:rsidRPr="00DC59AA">
        <w:rPr>
          <w:b/>
          <w:bCs/>
          <w:i/>
          <w:iCs/>
        </w:rPr>
        <w:t>АмИнвест</w:t>
      </w:r>
      <w:proofErr w:type="spellEnd"/>
      <w:r w:rsidR="00D9799B" w:rsidRPr="00DC59AA">
        <w:rPr>
          <w:b/>
          <w:bCs/>
          <w:i/>
          <w:iCs/>
        </w:rPr>
        <w:t xml:space="preserve"> Лимитед </w:t>
      </w:r>
    </w:p>
    <w:p w14:paraId="672CC0AD" w14:textId="77777777" w:rsidR="00D9799B" w:rsidRPr="00DC59AA" w:rsidRDefault="00D9799B" w:rsidP="00D9799B">
      <w:pPr>
        <w:jc w:val="both"/>
        <w:rPr>
          <w:b/>
          <w:bCs/>
          <w:i/>
          <w:iCs/>
        </w:rPr>
      </w:pPr>
      <w:r w:rsidRPr="00DC59AA">
        <w:t>Сокращенное фирменное наименование:</w:t>
      </w:r>
      <w:r w:rsidRPr="00DC59AA">
        <w:rPr>
          <w:b/>
          <w:bCs/>
          <w:i/>
          <w:iCs/>
        </w:rPr>
        <w:t xml:space="preserve"> </w:t>
      </w:r>
      <w:proofErr w:type="spellStart"/>
      <w:r w:rsidRPr="00DC59AA">
        <w:rPr>
          <w:b/>
          <w:bCs/>
          <w:i/>
          <w:iCs/>
        </w:rPr>
        <w:t>АмИнвест</w:t>
      </w:r>
      <w:proofErr w:type="spellEnd"/>
      <w:r w:rsidRPr="00DC59AA">
        <w:rPr>
          <w:b/>
          <w:bCs/>
          <w:i/>
          <w:iCs/>
        </w:rPr>
        <w:t xml:space="preserve"> Лимитед </w:t>
      </w:r>
    </w:p>
    <w:p w14:paraId="3AE89DFD" w14:textId="3040FE8E" w:rsidR="00D9799B" w:rsidRPr="00DC59AA" w:rsidRDefault="00D9799B" w:rsidP="00D9799B">
      <w:pPr>
        <w:jc w:val="both"/>
      </w:pPr>
      <w:r w:rsidRPr="00DC59AA">
        <w:t>Место нахождения:</w:t>
      </w:r>
      <w:r w:rsidRPr="00DC59AA">
        <w:rPr>
          <w:b/>
          <w:bCs/>
          <w:i/>
          <w:iCs/>
        </w:rPr>
        <w:t xml:space="preserve"> </w:t>
      </w:r>
      <w:r w:rsidR="00381608" w:rsidRPr="00DC59AA">
        <w:rPr>
          <w:b/>
          <w:bCs/>
          <w:i/>
          <w:iCs/>
        </w:rPr>
        <w:t xml:space="preserve">2-4, </w:t>
      </w:r>
      <w:proofErr w:type="spellStart"/>
      <w:r w:rsidR="00381608" w:rsidRPr="00DC59AA">
        <w:rPr>
          <w:b/>
          <w:bCs/>
          <w:i/>
          <w:iCs/>
        </w:rPr>
        <w:t>Арх</w:t>
      </w:r>
      <w:proofErr w:type="gramStart"/>
      <w:r w:rsidR="00381608" w:rsidRPr="00DC59AA">
        <w:rPr>
          <w:b/>
          <w:bCs/>
          <w:i/>
          <w:iCs/>
        </w:rPr>
        <w:t>.М</w:t>
      </w:r>
      <w:proofErr w:type="gramEnd"/>
      <w:r w:rsidR="00381608" w:rsidRPr="00DC59AA">
        <w:rPr>
          <w:b/>
          <w:bCs/>
          <w:i/>
          <w:iCs/>
        </w:rPr>
        <w:t>акариоса</w:t>
      </w:r>
      <w:proofErr w:type="spellEnd"/>
      <w:r w:rsidR="00381608" w:rsidRPr="00DC59AA">
        <w:rPr>
          <w:b/>
          <w:bCs/>
          <w:i/>
          <w:iCs/>
        </w:rPr>
        <w:t xml:space="preserve"> III Авеню, </w:t>
      </w:r>
      <w:proofErr w:type="spellStart"/>
      <w:r w:rsidR="00381608" w:rsidRPr="00DC59AA">
        <w:rPr>
          <w:b/>
          <w:bCs/>
          <w:i/>
          <w:iCs/>
        </w:rPr>
        <w:t>Кэпитал</w:t>
      </w:r>
      <w:proofErr w:type="spellEnd"/>
      <w:r w:rsidR="00381608" w:rsidRPr="00DC59AA">
        <w:rPr>
          <w:b/>
          <w:bCs/>
          <w:i/>
          <w:iCs/>
        </w:rPr>
        <w:t xml:space="preserve"> </w:t>
      </w:r>
      <w:proofErr w:type="spellStart"/>
      <w:r w:rsidR="00381608" w:rsidRPr="00DC59AA">
        <w:rPr>
          <w:b/>
          <w:bCs/>
          <w:i/>
          <w:iCs/>
        </w:rPr>
        <w:t>Сентер</w:t>
      </w:r>
      <w:proofErr w:type="spellEnd"/>
      <w:r w:rsidR="00381608" w:rsidRPr="00DC59AA">
        <w:rPr>
          <w:b/>
          <w:bCs/>
          <w:i/>
          <w:iCs/>
        </w:rPr>
        <w:t>, 9-й этаж, Никосия, 1065, Кипр.</w:t>
      </w:r>
    </w:p>
    <w:p w14:paraId="0901D765" w14:textId="77777777" w:rsidR="00D9799B" w:rsidRPr="00DC59AA" w:rsidRDefault="00D9799B" w:rsidP="00D9799B">
      <w:r w:rsidRPr="00DC59AA">
        <w:rPr>
          <w:b/>
          <w:bCs/>
          <w:i/>
          <w:iCs/>
        </w:rPr>
        <w:t>Не является резидентом РФ</w:t>
      </w:r>
    </w:p>
    <w:p w14:paraId="26B0E10F" w14:textId="77777777" w:rsidR="00D9799B" w:rsidRPr="00DC59AA" w:rsidRDefault="00D9799B" w:rsidP="00D9799B">
      <w:pPr>
        <w:spacing w:before="0" w:after="0"/>
      </w:pPr>
      <w:r w:rsidRPr="00DC59AA">
        <w:t>Доля эмитента в уставном капитале коммерческой организации:</w:t>
      </w:r>
      <w:r w:rsidRPr="00DC59AA">
        <w:rPr>
          <w:b/>
          <w:bCs/>
          <w:i/>
          <w:iCs/>
        </w:rPr>
        <w:t xml:space="preserve"> 100%</w:t>
      </w:r>
    </w:p>
    <w:p w14:paraId="6AB6CC19" w14:textId="79EF83F7" w:rsidR="00D9799B" w:rsidRPr="00DC59AA" w:rsidRDefault="00D9799B" w:rsidP="00D9799B">
      <w:pPr>
        <w:jc w:val="both"/>
      </w:pPr>
      <w:r w:rsidRPr="00DC59AA">
        <w:t>Сумма задолженности:</w:t>
      </w:r>
      <w:r w:rsidRPr="00DC59AA">
        <w:rPr>
          <w:b/>
          <w:bCs/>
          <w:i/>
          <w:iCs/>
        </w:rPr>
        <w:t xml:space="preserve"> </w:t>
      </w:r>
      <w:r w:rsidR="0022422D" w:rsidRPr="00DC59AA">
        <w:rPr>
          <w:b/>
          <w:bCs/>
          <w:i/>
          <w:iCs/>
        </w:rPr>
        <w:t>12 869 668,24</w:t>
      </w:r>
      <w:r w:rsidR="00A548BD" w:rsidRPr="00DC59AA">
        <w:rPr>
          <w:b/>
          <w:bCs/>
          <w:i/>
          <w:iCs/>
        </w:rPr>
        <w:t xml:space="preserve"> </w:t>
      </w:r>
      <w:r w:rsidRPr="00DC59AA">
        <w:rPr>
          <w:b/>
          <w:bCs/>
          <w:i/>
          <w:iCs/>
        </w:rPr>
        <w:t>руб.</w:t>
      </w:r>
    </w:p>
    <w:p w14:paraId="01C0B826" w14:textId="77777777" w:rsidR="00D9799B" w:rsidRPr="00DC59AA" w:rsidRDefault="00D9799B" w:rsidP="00D9799B">
      <w:pPr>
        <w:jc w:val="both"/>
      </w:pPr>
      <w:r w:rsidRPr="00DC59AA">
        <w:t>Размер и условия просроченной задолженности (процентная ставка, штрафные санкции, пени):</w:t>
      </w:r>
      <w:r w:rsidRPr="00DC59AA">
        <w:br/>
      </w:r>
      <w:r w:rsidRPr="00DC59AA">
        <w:rPr>
          <w:b/>
          <w:bCs/>
          <w:i/>
          <w:iCs/>
        </w:rPr>
        <w:t>задолженность не является просроченной</w:t>
      </w:r>
    </w:p>
    <w:p w14:paraId="59652DD8" w14:textId="77777777" w:rsidR="00D9799B" w:rsidRPr="00DC59AA" w:rsidRDefault="00D9799B" w:rsidP="00D9799B">
      <w:pPr>
        <w:jc w:val="both"/>
      </w:pPr>
      <w:r w:rsidRPr="00DC59AA">
        <w:t>Кредитор является аффилированным лицом эмитента:</w:t>
      </w:r>
      <w:r w:rsidRPr="00DC59AA">
        <w:rPr>
          <w:b/>
          <w:bCs/>
          <w:i/>
          <w:iCs/>
        </w:rPr>
        <w:t xml:space="preserve"> Да</w:t>
      </w:r>
    </w:p>
    <w:p w14:paraId="199C9F79" w14:textId="77777777" w:rsidR="00D9799B" w:rsidRPr="00DC59AA" w:rsidRDefault="00D9799B" w:rsidP="00D9799B">
      <w:pPr>
        <w:jc w:val="both"/>
      </w:pPr>
      <w:r w:rsidRPr="00DC59AA">
        <w:t>Доля эмитента в уставном (складочном) капитале (паевом фонде) коммерческой организации, %:</w:t>
      </w:r>
      <w:r w:rsidRPr="00DC59AA">
        <w:rPr>
          <w:b/>
          <w:bCs/>
          <w:i/>
          <w:iCs/>
        </w:rPr>
        <w:t xml:space="preserve"> 100</w:t>
      </w:r>
    </w:p>
    <w:p w14:paraId="289EB3EF" w14:textId="77777777" w:rsidR="00D9799B" w:rsidRPr="00DC59AA" w:rsidRDefault="00D9799B" w:rsidP="00D9799B">
      <w:pPr>
        <w:jc w:val="both"/>
        <w:rPr>
          <w:b/>
          <w:bCs/>
          <w:i/>
          <w:iCs/>
        </w:rPr>
      </w:pPr>
      <w:r w:rsidRPr="00DC59AA">
        <w:t>Доля участия лица в уставном капитале эмитента, %:</w:t>
      </w:r>
      <w:r w:rsidRPr="00DC59AA">
        <w:rPr>
          <w:b/>
          <w:bCs/>
          <w:i/>
          <w:iCs/>
        </w:rPr>
        <w:t xml:space="preserve"> 0</w:t>
      </w:r>
    </w:p>
    <w:p w14:paraId="43040BA3" w14:textId="296EC04A" w:rsidR="0064448D" w:rsidRDefault="00D9799B" w:rsidP="00247137">
      <w:pPr>
        <w:jc w:val="both"/>
      </w:pPr>
      <w:r w:rsidRPr="00DC59AA">
        <w:t>Доля принадлежащих лицу обыкновенных акций эмитента, %:</w:t>
      </w:r>
      <w:r w:rsidRPr="00DC59AA">
        <w:rPr>
          <w:b/>
          <w:bCs/>
          <w:i/>
          <w:iCs/>
        </w:rPr>
        <w:t xml:space="preserve"> 0</w:t>
      </w:r>
      <w:r w:rsidR="0064448D">
        <w:br w:type="page"/>
      </w:r>
    </w:p>
    <w:p w14:paraId="51ECBB8C" w14:textId="77777777" w:rsidR="00E779A3" w:rsidRPr="00A522E7" w:rsidRDefault="00E779A3">
      <w:pPr>
        <w:pStyle w:val="1"/>
      </w:pPr>
      <w:bookmarkStart w:id="133" w:name="_Toc482629219"/>
      <w:bookmarkStart w:id="134" w:name="_Toc16698923"/>
      <w:r w:rsidRPr="00A522E7">
        <w:lastRenderedPageBreak/>
        <w:t>Раздел VII. Бухгалтерская</w:t>
      </w:r>
      <w:r w:rsidR="0018342B" w:rsidRPr="00A522E7">
        <w:t xml:space="preserve"> </w:t>
      </w:r>
      <w:r w:rsidRPr="00A522E7">
        <w:t>(финансовая) отчетность эмитента и иная финансовая информация</w:t>
      </w:r>
      <w:bookmarkEnd w:id="133"/>
      <w:bookmarkEnd w:id="134"/>
    </w:p>
    <w:p w14:paraId="6D47BA74" w14:textId="77777777" w:rsidR="008C594C" w:rsidRDefault="00E779A3" w:rsidP="008C594C">
      <w:pPr>
        <w:pStyle w:val="2"/>
      </w:pPr>
      <w:bookmarkStart w:id="135" w:name="_Toc482629220"/>
      <w:bookmarkStart w:id="136" w:name="_Toc16698924"/>
      <w:r w:rsidRPr="00A522E7">
        <w:t>7.1. Годовая бухгалтерская</w:t>
      </w:r>
      <w:r w:rsidR="00F91AE5" w:rsidRPr="00A522E7">
        <w:t xml:space="preserve"> </w:t>
      </w:r>
      <w:r w:rsidRPr="00A522E7">
        <w:t>(финансовая) отчетность эмитента</w:t>
      </w:r>
      <w:bookmarkEnd w:id="135"/>
      <w:bookmarkEnd w:id="136"/>
      <w:r w:rsidR="00740FEC" w:rsidRPr="00A522E7">
        <w:t xml:space="preserve"> </w:t>
      </w:r>
    </w:p>
    <w:p w14:paraId="527B2CEC" w14:textId="4C33F3F3" w:rsidR="008C594C" w:rsidRPr="008C594C" w:rsidRDefault="008C594C" w:rsidP="008C594C">
      <w:r>
        <w:t>Не указывается в отчетном квартале.</w:t>
      </w:r>
    </w:p>
    <w:p w14:paraId="6D732494" w14:textId="77777777" w:rsidR="008C594C" w:rsidRDefault="008C594C" w:rsidP="00E351DE">
      <w:pPr>
        <w:pStyle w:val="Headingbalance"/>
        <w:spacing w:before="0"/>
        <w:ind w:left="198"/>
        <w:jc w:val="left"/>
      </w:pPr>
      <w:bookmarkStart w:id="137" w:name="_Toc482629221"/>
    </w:p>
    <w:p w14:paraId="3F16B90B" w14:textId="03B26256" w:rsidR="00E779A3" w:rsidRPr="00DC59AA" w:rsidRDefault="00E779A3" w:rsidP="008C594C">
      <w:pPr>
        <w:pStyle w:val="2"/>
      </w:pPr>
      <w:bookmarkStart w:id="138" w:name="_Toc16698925"/>
      <w:r w:rsidRPr="00DC59AA">
        <w:t>7.2. Промежуточная бухгалтерская (финансовая) отчетность эмитента</w:t>
      </w:r>
      <w:bookmarkEnd w:id="137"/>
      <w:bookmarkEnd w:id="138"/>
    </w:p>
    <w:p w14:paraId="3B4E77ED" w14:textId="77777777" w:rsidR="00E779A3" w:rsidRPr="00DC59AA" w:rsidRDefault="00E779A3">
      <w:pPr>
        <w:pStyle w:val="Headingbalance"/>
      </w:pPr>
      <w:r w:rsidRPr="00DC59AA">
        <w:t>Бухгалтерский баланс</w:t>
      </w:r>
    </w:p>
    <w:p w14:paraId="4C5B9F9B" w14:textId="71B16B48" w:rsidR="00E779A3" w:rsidRPr="00DC59AA" w:rsidRDefault="00E779A3">
      <w:pPr>
        <w:jc w:val="center"/>
        <w:rPr>
          <w:b/>
          <w:bCs/>
        </w:rPr>
      </w:pPr>
      <w:r w:rsidRPr="00DC59AA">
        <w:rPr>
          <w:b/>
          <w:bCs/>
        </w:rPr>
        <w:t>на 3</w:t>
      </w:r>
      <w:r w:rsidR="008C594C" w:rsidRPr="00DC59AA">
        <w:rPr>
          <w:b/>
          <w:bCs/>
        </w:rPr>
        <w:t>0</w:t>
      </w:r>
      <w:r w:rsidRPr="00DC59AA">
        <w:rPr>
          <w:b/>
          <w:bCs/>
        </w:rPr>
        <w:t>.0</w:t>
      </w:r>
      <w:r w:rsidR="008C594C" w:rsidRPr="00DC59AA">
        <w:rPr>
          <w:b/>
          <w:bCs/>
        </w:rPr>
        <w:t>6</w:t>
      </w:r>
      <w:r w:rsidRPr="00DC59AA">
        <w:rPr>
          <w:b/>
          <w:bCs/>
        </w:rPr>
        <w:t>.201</w:t>
      </w:r>
      <w:r w:rsidR="00A42031" w:rsidRPr="00DC59AA">
        <w:rPr>
          <w:b/>
          <w:bCs/>
        </w:rPr>
        <w:t>9</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E779A3" w:rsidRPr="00CC1CCF" w14:paraId="358F9A7A" w14:textId="77777777">
        <w:tc>
          <w:tcPr>
            <w:tcW w:w="6112" w:type="dxa"/>
            <w:tcBorders>
              <w:top w:val="nil"/>
              <w:left w:val="nil"/>
              <w:bottom w:val="nil"/>
              <w:right w:val="nil"/>
            </w:tcBorders>
          </w:tcPr>
          <w:p w14:paraId="7206D559" w14:textId="77777777" w:rsidR="00E779A3" w:rsidRPr="00DC59AA" w:rsidRDefault="00E779A3"/>
        </w:tc>
        <w:tc>
          <w:tcPr>
            <w:tcW w:w="1560" w:type="dxa"/>
            <w:tcBorders>
              <w:top w:val="nil"/>
              <w:left w:val="nil"/>
              <w:bottom w:val="nil"/>
              <w:right w:val="nil"/>
            </w:tcBorders>
          </w:tcPr>
          <w:p w14:paraId="0B33A195" w14:textId="77777777" w:rsidR="00E779A3" w:rsidRPr="00DC59AA" w:rsidRDefault="00E779A3"/>
        </w:tc>
        <w:tc>
          <w:tcPr>
            <w:tcW w:w="1580" w:type="dxa"/>
            <w:tcBorders>
              <w:top w:val="single" w:sz="6" w:space="0" w:color="auto"/>
              <w:left w:val="single" w:sz="6" w:space="0" w:color="auto"/>
              <w:bottom w:val="single" w:sz="6" w:space="0" w:color="auto"/>
              <w:right w:val="single" w:sz="6" w:space="0" w:color="auto"/>
            </w:tcBorders>
          </w:tcPr>
          <w:p w14:paraId="56CA9A55" w14:textId="77777777" w:rsidR="00E779A3" w:rsidRPr="00CC1CCF" w:rsidRDefault="00E779A3">
            <w:pPr>
              <w:jc w:val="center"/>
            </w:pPr>
            <w:r w:rsidRPr="00DC59AA">
              <w:t>Коды</w:t>
            </w:r>
          </w:p>
        </w:tc>
      </w:tr>
      <w:tr w:rsidR="00E779A3" w:rsidRPr="00CC1CCF" w14:paraId="6218E73F" w14:textId="77777777">
        <w:tc>
          <w:tcPr>
            <w:tcW w:w="7672" w:type="dxa"/>
            <w:gridSpan w:val="2"/>
            <w:tcBorders>
              <w:top w:val="nil"/>
              <w:left w:val="nil"/>
              <w:bottom w:val="nil"/>
              <w:right w:val="nil"/>
            </w:tcBorders>
          </w:tcPr>
          <w:p w14:paraId="61260DDD" w14:textId="77777777" w:rsidR="00E779A3" w:rsidRPr="00CC1CCF" w:rsidRDefault="00E779A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0BEEC56F" w14:textId="77777777" w:rsidR="00E779A3" w:rsidRPr="00CC1CCF" w:rsidRDefault="00E779A3">
            <w:pPr>
              <w:jc w:val="center"/>
              <w:rPr>
                <w:b/>
                <w:bCs/>
              </w:rPr>
            </w:pPr>
            <w:r w:rsidRPr="00CC1CCF">
              <w:rPr>
                <w:b/>
                <w:bCs/>
              </w:rPr>
              <w:t>0710001</w:t>
            </w:r>
          </w:p>
        </w:tc>
      </w:tr>
      <w:tr w:rsidR="00E779A3" w:rsidRPr="00CC1CCF" w14:paraId="5B6D2325" w14:textId="77777777">
        <w:tc>
          <w:tcPr>
            <w:tcW w:w="6112" w:type="dxa"/>
            <w:tcBorders>
              <w:top w:val="nil"/>
              <w:left w:val="nil"/>
              <w:bottom w:val="nil"/>
              <w:right w:val="nil"/>
            </w:tcBorders>
          </w:tcPr>
          <w:p w14:paraId="706C575E" w14:textId="77777777" w:rsidR="00E779A3" w:rsidRPr="00CC1CCF" w:rsidRDefault="00E779A3"/>
        </w:tc>
        <w:tc>
          <w:tcPr>
            <w:tcW w:w="1560" w:type="dxa"/>
            <w:tcBorders>
              <w:top w:val="nil"/>
              <w:left w:val="nil"/>
              <w:bottom w:val="nil"/>
              <w:right w:val="nil"/>
            </w:tcBorders>
          </w:tcPr>
          <w:p w14:paraId="0760982E" w14:textId="77777777" w:rsidR="00E779A3" w:rsidRPr="00CC1CCF" w:rsidRDefault="00E779A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1FBAC6E6" w14:textId="610AFEE3" w:rsidR="00E779A3" w:rsidRPr="00CC1CCF" w:rsidRDefault="005306FB" w:rsidP="002A45D0">
            <w:pPr>
              <w:jc w:val="center"/>
              <w:rPr>
                <w:b/>
                <w:bCs/>
              </w:rPr>
            </w:pPr>
            <w:r w:rsidRPr="00CC1CCF">
              <w:rPr>
                <w:b/>
                <w:bCs/>
              </w:rPr>
              <w:t>3</w:t>
            </w:r>
            <w:r w:rsidR="002A45D0">
              <w:rPr>
                <w:b/>
                <w:bCs/>
              </w:rPr>
              <w:t>0</w:t>
            </w:r>
            <w:r w:rsidRPr="00CC1CCF">
              <w:rPr>
                <w:b/>
                <w:bCs/>
              </w:rPr>
              <w:t>.0</w:t>
            </w:r>
            <w:r w:rsidR="002A45D0">
              <w:rPr>
                <w:b/>
                <w:bCs/>
              </w:rPr>
              <w:t>6</w:t>
            </w:r>
            <w:r w:rsidRPr="00CC1CCF">
              <w:rPr>
                <w:b/>
                <w:bCs/>
              </w:rPr>
              <w:t>.201</w:t>
            </w:r>
            <w:r w:rsidR="00275526">
              <w:rPr>
                <w:b/>
                <w:bCs/>
              </w:rPr>
              <w:t>9</w:t>
            </w:r>
          </w:p>
        </w:tc>
      </w:tr>
      <w:tr w:rsidR="00E779A3" w:rsidRPr="00CC1CCF" w14:paraId="0D49890C" w14:textId="77777777">
        <w:tc>
          <w:tcPr>
            <w:tcW w:w="6112" w:type="dxa"/>
            <w:tcBorders>
              <w:top w:val="nil"/>
              <w:left w:val="nil"/>
              <w:bottom w:val="nil"/>
              <w:right w:val="nil"/>
            </w:tcBorders>
          </w:tcPr>
          <w:p w14:paraId="04EA281F" w14:textId="77777777" w:rsidR="00E779A3" w:rsidRPr="00CC1CCF" w:rsidRDefault="00E779A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2611F366" w14:textId="77777777" w:rsidR="00E779A3" w:rsidRPr="00CC1CCF" w:rsidRDefault="00E779A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19B34422" w14:textId="77777777" w:rsidR="00E779A3" w:rsidRPr="00CC1CCF" w:rsidRDefault="005306FB" w:rsidP="005306FB">
            <w:pPr>
              <w:jc w:val="center"/>
              <w:rPr>
                <w:b/>
              </w:rPr>
            </w:pPr>
            <w:r w:rsidRPr="00CC1CCF">
              <w:rPr>
                <w:b/>
              </w:rPr>
              <w:t>72986805</w:t>
            </w:r>
          </w:p>
        </w:tc>
      </w:tr>
      <w:tr w:rsidR="00E779A3" w:rsidRPr="00CC1CCF" w14:paraId="7F8B7129" w14:textId="77777777">
        <w:tc>
          <w:tcPr>
            <w:tcW w:w="6112" w:type="dxa"/>
            <w:tcBorders>
              <w:top w:val="nil"/>
              <w:left w:val="nil"/>
              <w:bottom w:val="nil"/>
              <w:right w:val="nil"/>
            </w:tcBorders>
          </w:tcPr>
          <w:p w14:paraId="591B49C7" w14:textId="77777777" w:rsidR="00E779A3" w:rsidRPr="00CC1CCF" w:rsidRDefault="00E779A3">
            <w:r w:rsidRPr="00CC1CCF">
              <w:t>Идентификационный номер налогоплательщика</w:t>
            </w:r>
          </w:p>
        </w:tc>
        <w:tc>
          <w:tcPr>
            <w:tcW w:w="1560" w:type="dxa"/>
            <w:tcBorders>
              <w:top w:val="nil"/>
              <w:left w:val="nil"/>
              <w:bottom w:val="nil"/>
              <w:right w:val="nil"/>
            </w:tcBorders>
          </w:tcPr>
          <w:p w14:paraId="06EA4EE2" w14:textId="77777777" w:rsidR="00E779A3" w:rsidRPr="00CC1CCF" w:rsidRDefault="00E779A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65E0E3AE" w14:textId="77777777" w:rsidR="00E779A3" w:rsidRPr="00CC1CCF" w:rsidRDefault="00E779A3">
            <w:pPr>
              <w:jc w:val="center"/>
              <w:rPr>
                <w:b/>
                <w:bCs/>
              </w:rPr>
            </w:pPr>
            <w:r w:rsidRPr="00CC1CCF">
              <w:rPr>
                <w:b/>
                <w:bCs/>
              </w:rPr>
              <w:t>7722514880</w:t>
            </w:r>
          </w:p>
        </w:tc>
      </w:tr>
      <w:tr w:rsidR="00E779A3" w:rsidRPr="00CC1CCF" w14:paraId="0CBBDBC8" w14:textId="77777777">
        <w:tc>
          <w:tcPr>
            <w:tcW w:w="6112" w:type="dxa"/>
            <w:tcBorders>
              <w:top w:val="nil"/>
              <w:left w:val="nil"/>
              <w:bottom w:val="nil"/>
              <w:right w:val="nil"/>
            </w:tcBorders>
          </w:tcPr>
          <w:p w14:paraId="238121C4" w14:textId="1592AE0E" w:rsidR="00E779A3" w:rsidRPr="00CC1CCF" w:rsidRDefault="00E779A3" w:rsidP="00315EBE">
            <w:pPr>
              <w:rPr>
                <w:b/>
                <w:bCs/>
              </w:rPr>
            </w:pPr>
            <w:r w:rsidRPr="00CC1CCF">
              <w:t>Вид деятельности:</w:t>
            </w:r>
            <w:r w:rsidRPr="00CC1CCF">
              <w:rPr>
                <w:b/>
                <w:bCs/>
              </w:rPr>
              <w:t xml:space="preserve"> </w:t>
            </w:r>
            <w:r w:rsidR="00F96208">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2BF91706" w14:textId="77777777" w:rsidR="00E779A3" w:rsidRPr="00CC1CCF" w:rsidRDefault="00E779A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0DF50B36" w14:textId="77777777" w:rsidR="00E779A3" w:rsidRPr="00CC1CCF" w:rsidRDefault="005306FB" w:rsidP="005306FB">
            <w:pPr>
              <w:jc w:val="center"/>
              <w:rPr>
                <w:b/>
              </w:rPr>
            </w:pPr>
            <w:r w:rsidRPr="00CC1CCF">
              <w:rPr>
                <w:b/>
              </w:rPr>
              <w:t>82.99</w:t>
            </w:r>
          </w:p>
        </w:tc>
      </w:tr>
      <w:tr w:rsidR="00E779A3" w:rsidRPr="00CC1CCF" w14:paraId="3F3A7F60" w14:textId="77777777">
        <w:tc>
          <w:tcPr>
            <w:tcW w:w="6112" w:type="dxa"/>
            <w:tcBorders>
              <w:top w:val="nil"/>
              <w:left w:val="nil"/>
              <w:bottom w:val="nil"/>
              <w:right w:val="nil"/>
            </w:tcBorders>
          </w:tcPr>
          <w:p w14:paraId="1DEB2DDF" w14:textId="77777777" w:rsidR="00E779A3" w:rsidRPr="00CC1CCF" w:rsidRDefault="00E779A3">
            <w:pPr>
              <w:rPr>
                <w:b/>
                <w:bCs/>
              </w:rPr>
            </w:pPr>
            <w:r w:rsidRPr="00CC1CCF">
              <w:t xml:space="preserve">Организационно-правовая форма / </w:t>
            </w:r>
            <w:proofErr w:type="gramStart"/>
            <w:r w:rsidRPr="00CC1CCF">
              <w:t>форма</w:t>
            </w:r>
            <w:proofErr w:type="gramEnd"/>
            <w:r w:rsidRPr="00CC1CCF">
              <w:t xml:space="preserve">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624B8FEA" w14:textId="77777777" w:rsidR="00E779A3" w:rsidRPr="00CC1CCF" w:rsidRDefault="00E779A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07DCDDED" w14:textId="77777777" w:rsidR="00E779A3" w:rsidRPr="00CC1CCF" w:rsidRDefault="00E779A3">
            <w:pPr>
              <w:jc w:val="center"/>
              <w:rPr>
                <w:b/>
                <w:bCs/>
              </w:rPr>
            </w:pPr>
            <w:r w:rsidRPr="00CC1CCF">
              <w:rPr>
                <w:b/>
                <w:bCs/>
              </w:rPr>
              <w:t>12247 / 16</w:t>
            </w:r>
          </w:p>
        </w:tc>
      </w:tr>
      <w:tr w:rsidR="00E779A3" w:rsidRPr="00CC1CCF" w14:paraId="02A4F5CF" w14:textId="77777777">
        <w:tc>
          <w:tcPr>
            <w:tcW w:w="6112" w:type="dxa"/>
            <w:tcBorders>
              <w:top w:val="nil"/>
              <w:left w:val="nil"/>
              <w:bottom w:val="nil"/>
              <w:right w:val="nil"/>
            </w:tcBorders>
          </w:tcPr>
          <w:p w14:paraId="42355B25" w14:textId="77777777" w:rsidR="00E779A3" w:rsidRPr="00CC1CCF" w:rsidRDefault="00E779A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13F6690B" w14:textId="77777777" w:rsidR="00E779A3" w:rsidRPr="00CC1CCF" w:rsidRDefault="00E779A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6F289339" w14:textId="77777777" w:rsidR="00E779A3" w:rsidRPr="00CC1CCF" w:rsidRDefault="00E779A3">
            <w:pPr>
              <w:jc w:val="center"/>
              <w:rPr>
                <w:b/>
                <w:bCs/>
              </w:rPr>
            </w:pPr>
            <w:r w:rsidRPr="00CC1CCF">
              <w:rPr>
                <w:b/>
                <w:bCs/>
              </w:rPr>
              <w:t>384</w:t>
            </w:r>
          </w:p>
        </w:tc>
      </w:tr>
      <w:tr w:rsidR="00E779A3" w:rsidRPr="00CC1CCF" w14:paraId="0F5D149C" w14:textId="77777777">
        <w:tc>
          <w:tcPr>
            <w:tcW w:w="6112" w:type="dxa"/>
            <w:tcBorders>
              <w:top w:val="nil"/>
              <w:left w:val="nil"/>
              <w:bottom w:val="nil"/>
              <w:right w:val="nil"/>
            </w:tcBorders>
          </w:tcPr>
          <w:p w14:paraId="0D76C2AB" w14:textId="77777777" w:rsidR="00E779A3" w:rsidRPr="00CC1CCF" w:rsidRDefault="00E779A3">
            <w:pPr>
              <w:rPr>
                <w:b/>
                <w:bCs/>
              </w:rPr>
            </w:pPr>
            <w:r w:rsidRPr="00CC1CCF">
              <w:t>Местонахождение (адрес):</w:t>
            </w:r>
            <w:r w:rsidRPr="00CC1CCF">
              <w:rPr>
                <w:b/>
                <w:bCs/>
              </w:rPr>
              <w:t xml:space="preserve"> 111024 Российская Федерация, Москва, </w:t>
            </w:r>
            <w:proofErr w:type="spellStart"/>
            <w:r w:rsidRPr="00CC1CCF">
              <w:rPr>
                <w:b/>
                <w:bCs/>
              </w:rPr>
              <w:t>Душинская</w:t>
            </w:r>
            <w:proofErr w:type="spellEnd"/>
            <w:r w:rsidRPr="00CC1CCF">
              <w:rPr>
                <w:b/>
                <w:bCs/>
              </w:rPr>
              <w:t xml:space="preserve"> 7 стр. 1</w:t>
            </w:r>
          </w:p>
        </w:tc>
        <w:tc>
          <w:tcPr>
            <w:tcW w:w="1560" w:type="dxa"/>
            <w:tcBorders>
              <w:top w:val="nil"/>
              <w:left w:val="nil"/>
              <w:bottom w:val="nil"/>
              <w:right w:val="nil"/>
            </w:tcBorders>
          </w:tcPr>
          <w:p w14:paraId="2016E401" w14:textId="77777777" w:rsidR="00E779A3" w:rsidRPr="00CC1CCF" w:rsidRDefault="00E779A3"/>
        </w:tc>
        <w:tc>
          <w:tcPr>
            <w:tcW w:w="1580" w:type="dxa"/>
            <w:tcBorders>
              <w:top w:val="nil"/>
              <w:left w:val="nil"/>
              <w:bottom w:val="nil"/>
              <w:right w:val="nil"/>
            </w:tcBorders>
          </w:tcPr>
          <w:p w14:paraId="2935C897" w14:textId="77777777" w:rsidR="00E779A3" w:rsidRPr="00CC1CCF" w:rsidRDefault="00E779A3"/>
        </w:tc>
      </w:tr>
    </w:tbl>
    <w:p w14:paraId="00EC70A7"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275526" w:rsidRPr="00CC1CCF" w14:paraId="1E57FF7F" w14:textId="77777777">
        <w:tc>
          <w:tcPr>
            <w:tcW w:w="612" w:type="dxa"/>
            <w:tcBorders>
              <w:top w:val="double" w:sz="6" w:space="0" w:color="auto"/>
              <w:left w:val="double" w:sz="6" w:space="0" w:color="auto"/>
              <w:bottom w:val="single" w:sz="6" w:space="0" w:color="auto"/>
              <w:right w:val="single" w:sz="6" w:space="0" w:color="auto"/>
            </w:tcBorders>
          </w:tcPr>
          <w:p w14:paraId="09AA7131" w14:textId="77777777" w:rsidR="00275526" w:rsidRPr="00CC1CCF" w:rsidRDefault="00275526">
            <w:pPr>
              <w:jc w:val="center"/>
            </w:pPr>
            <w:r w:rsidRPr="00CC1CCF">
              <w:t>Пояснения</w:t>
            </w:r>
          </w:p>
        </w:tc>
        <w:tc>
          <w:tcPr>
            <w:tcW w:w="3840" w:type="dxa"/>
            <w:tcBorders>
              <w:top w:val="double" w:sz="6" w:space="0" w:color="auto"/>
              <w:left w:val="single" w:sz="6" w:space="0" w:color="auto"/>
              <w:bottom w:val="single" w:sz="6" w:space="0" w:color="auto"/>
              <w:right w:val="single" w:sz="6" w:space="0" w:color="auto"/>
            </w:tcBorders>
          </w:tcPr>
          <w:p w14:paraId="6AC512F5" w14:textId="77777777" w:rsidR="00275526" w:rsidRPr="00CC1CCF" w:rsidRDefault="00275526">
            <w:pPr>
              <w:jc w:val="center"/>
            </w:pPr>
            <w:r w:rsidRPr="00CC1CCF">
              <w:t>АКТИВ</w:t>
            </w:r>
          </w:p>
        </w:tc>
        <w:tc>
          <w:tcPr>
            <w:tcW w:w="720" w:type="dxa"/>
            <w:tcBorders>
              <w:top w:val="double" w:sz="6" w:space="0" w:color="auto"/>
              <w:left w:val="single" w:sz="6" w:space="0" w:color="auto"/>
              <w:bottom w:val="single" w:sz="6" w:space="0" w:color="auto"/>
              <w:right w:val="single" w:sz="6" w:space="0" w:color="auto"/>
            </w:tcBorders>
          </w:tcPr>
          <w:p w14:paraId="25752226" w14:textId="77777777" w:rsidR="00275526" w:rsidRPr="00CC1CCF" w:rsidRDefault="00275526">
            <w:pPr>
              <w:jc w:val="center"/>
            </w:pPr>
            <w:r w:rsidRPr="00CC1CCF">
              <w:t>Код строки</w:t>
            </w:r>
          </w:p>
        </w:tc>
        <w:tc>
          <w:tcPr>
            <w:tcW w:w="1280" w:type="dxa"/>
            <w:tcBorders>
              <w:top w:val="double" w:sz="6" w:space="0" w:color="auto"/>
              <w:left w:val="single" w:sz="6" w:space="0" w:color="auto"/>
              <w:bottom w:val="single" w:sz="6" w:space="0" w:color="auto"/>
              <w:right w:val="single" w:sz="6" w:space="0" w:color="auto"/>
            </w:tcBorders>
          </w:tcPr>
          <w:p w14:paraId="19ABE57F" w14:textId="19063D09" w:rsidR="00275526" w:rsidRPr="00CC1CCF" w:rsidRDefault="00275526" w:rsidP="002A45D0">
            <w:pPr>
              <w:jc w:val="center"/>
            </w:pPr>
            <w:r w:rsidRPr="00CC1CCF">
              <w:t>На  3</w:t>
            </w:r>
            <w:r w:rsidR="002A45D0">
              <w:t>0</w:t>
            </w:r>
            <w:r w:rsidRPr="00CC1CCF">
              <w:t>.0</w:t>
            </w:r>
            <w:r w:rsidR="002A45D0">
              <w:t>6</w:t>
            </w:r>
            <w:r w:rsidRPr="00CC1CCF">
              <w:t>.201</w:t>
            </w:r>
            <w:r>
              <w:rPr>
                <w:lang w:val="en-US"/>
              </w:rPr>
              <w:t>9</w:t>
            </w:r>
            <w:r w:rsidRPr="00CC1CCF">
              <w:t xml:space="preserve"> г.</w:t>
            </w:r>
          </w:p>
        </w:tc>
        <w:tc>
          <w:tcPr>
            <w:tcW w:w="1280" w:type="dxa"/>
            <w:tcBorders>
              <w:top w:val="double" w:sz="6" w:space="0" w:color="auto"/>
              <w:left w:val="single" w:sz="6" w:space="0" w:color="auto"/>
              <w:bottom w:val="single" w:sz="6" w:space="0" w:color="auto"/>
              <w:right w:val="single" w:sz="6" w:space="0" w:color="auto"/>
            </w:tcBorders>
          </w:tcPr>
          <w:p w14:paraId="728FFCDE" w14:textId="1F80EB8F" w:rsidR="00275526" w:rsidRPr="00CC1CCF" w:rsidRDefault="00275526" w:rsidP="008A5D3C">
            <w:pPr>
              <w:jc w:val="center"/>
            </w:pPr>
            <w:r w:rsidRPr="00CC1CCF">
              <w:t>На 31.12.201</w:t>
            </w:r>
            <w:r>
              <w:rPr>
                <w:lang w:val="en-US"/>
              </w:rPr>
              <w:t>8</w:t>
            </w:r>
            <w:r w:rsidRPr="00CC1CCF">
              <w:t xml:space="preserve"> г.</w:t>
            </w:r>
          </w:p>
        </w:tc>
        <w:tc>
          <w:tcPr>
            <w:tcW w:w="1280" w:type="dxa"/>
            <w:tcBorders>
              <w:top w:val="double" w:sz="6" w:space="0" w:color="auto"/>
              <w:left w:val="single" w:sz="6" w:space="0" w:color="auto"/>
              <w:bottom w:val="single" w:sz="6" w:space="0" w:color="auto"/>
              <w:right w:val="double" w:sz="6" w:space="0" w:color="auto"/>
            </w:tcBorders>
          </w:tcPr>
          <w:p w14:paraId="18E4D8A5" w14:textId="4B116E5E" w:rsidR="00275526" w:rsidRPr="00CC1CCF" w:rsidRDefault="00275526" w:rsidP="008A5D3C">
            <w:pPr>
              <w:jc w:val="center"/>
            </w:pPr>
            <w:r w:rsidRPr="00CC1CCF">
              <w:t>На  31.12.201</w:t>
            </w:r>
            <w:r>
              <w:rPr>
                <w:lang w:val="en-US"/>
              </w:rPr>
              <w:t>7</w:t>
            </w:r>
            <w:r w:rsidRPr="00CC1CCF">
              <w:t xml:space="preserve"> г.</w:t>
            </w:r>
          </w:p>
        </w:tc>
      </w:tr>
      <w:tr w:rsidR="00275526" w:rsidRPr="00CC1CCF" w14:paraId="58C1156C" w14:textId="77777777">
        <w:tc>
          <w:tcPr>
            <w:tcW w:w="612" w:type="dxa"/>
            <w:tcBorders>
              <w:top w:val="single" w:sz="6" w:space="0" w:color="auto"/>
              <w:left w:val="double" w:sz="6" w:space="0" w:color="auto"/>
              <w:bottom w:val="single" w:sz="6" w:space="0" w:color="auto"/>
              <w:right w:val="single" w:sz="6" w:space="0" w:color="auto"/>
            </w:tcBorders>
          </w:tcPr>
          <w:p w14:paraId="30F15E8A" w14:textId="77777777" w:rsidR="00275526" w:rsidRPr="00CC1CCF" w:rsidRDefault="00275526">
            <w:pPr>
              <w:jc w:val="center"/>
            </w:pPr>
            <w:r w:rsidRPr="00CC1CCF">
              <w:t>1</w:t>
            </w:r>
          </w:p>
        </w:tc>
        <w:tc>
          <w:tcPr>
            <w:tcW w:w="3840" w:type="dxa"/>
            <w:tcBorders>
              <w:top w:val="single" w:sz="6" w:space="0" w:color="auto"/>
              <w:left w:val="single" w:sz="6" w:space="0" w:color="auto"/>
              <w:bottom w:val="single" w:sz="6" w:space="0" w:color="auto"/>
              <w:right w:val="single" w:sz="6" w:space="0" w:color="auto"/>
            </w:tcBorders>
          </w:tcPr>
          <w:p w14:paraId="36C49ED6" w14:textId="77777777" w:rsidR="00275526" w:rsidRPr="00CC1CCF" w:rsidRDefault="00275526">
            <w:pPr>
              <w:jc w:val="center"/>
            </w:pPr>
            <w:r w:rsidRPr="00CC1CCF">
              <w:t>2</w:t>
            </w:r>
          </w:p>
        </w:tc>
        <w:tc>
          <w:tcPr>
            <w:tcW w:w="720" w:type="dxa"/>
            <w:tcBorders>
              <w:top w:val="single" w:sz="6" w:space="0" w:color="auto"/>
              <w:left w:val="single" w:sz="6" w:space="0" w:color="auto"/>
              <w:bottom w:val="single" w:sz="6" w:space="0" w:color="auto"/>
              <w:right w:val="single" w:sz="6" w:space="0" w:color="auto"/>
            </w:tcBorders>
          </w:tcPr>
          <w:p w14:paraId="300E5541" w14:textId="77777777" w:rsidR="00275526" w:rsidRPr="00CC1CCF" w:rsidRDefault="00275526">
            <w:pPr>
              <w:jc w:val="center"/>
            </w:pPr>
            <w:r w:rsidRPr="00CC1CCF">
              <w:t>3</w:t>
            </w:r>
          </w:p>
        </w:tc>
        <w:tc>
          <w:tcPr>
            <w:tcW w:w="1280" w:type="dxa"/>
            <w:tcBorders>
              <w:top w:val="single" w:sz="6" w:space="0" w:color="auto"/>
              <w:left w:val="single" w:sz="6" w:space="0" w:color="auto"/>
              <w:bottom w:val="single" w:sz="6" w:space="0" w:color="auto"/>
              <w:right w:val="single" w:sz="6" w:space="0" w:color="auto"/>
            </w:tcBorders>
          </w:tcPr>
          <w:p w14:paraId="30E96C77" w14:textId="77777777" w:rsidR="00275526" w:rsidRPr="00CC1CCF" w:rsidRDefault="00275526">
            <w:pPr>
              <w:jc w:val="center"/>
            </w:pPr>
            <w:r w:rsidRPr="00CC1CCF">
              <w:t>4</w:t>
            </w:r>
          </w:p>
        </w:tc>
        <w:tc>
          <w:tcPr>
            <w:tcW w:w="1280" w:type="dxa"/>
            <w:tcBorders>
              <w:top w:val="single" w:sz="6" w:space="0" w:color="auto"/>
              <w:left w:val="single" w:sz="6" w:space="0" w:color="auto"/>
              <w:bottom w:val="single" w:sz="6" w:space="0" w:color="auto"/>
              <w:right w:val="single" w:sz="6" w:space="0" w:color="auto"/>
            </w:tcBorders>
          </w:tcPr>
          <w:p w14:paraId="05F2E082" w14:textId="77777777" w:rsidR="00275526" w:rsidRPr="00CC1CCF" w:rsidRDefault="00275526">
            <w:pPr>
              <w:jc w:val="center"/>
            </w:pPr>
            <w:r w:rsidRPr="00CC1CCF">
              <w:t>5</w:t>
            </w:r>
          </w:p>
        </w:tc>
        <w:tc>
          <w:tcPr>
            <w:tcW w:w="1280" w:type="dxa"/>
            <w:tcBorders>
              <w:top w:val="single" w:sz="6" w:space="0" w:color="auto"/>
              <w:left w:val="single" w:sz="6" w:space="0" w:color="auto"/>
              <w:bottom w:val="single" w:sz="6" w:space="0" w:color="auto"/>
              <w:right w:val="double" w:sz="6" w:space="0" w:color="auto"/>
            </w:tcBorders>
          </w:tcPr>
          <w:p w14:paraId="519B9572" w14:textId="77777777" w:rsidR="00275526" w:rsidRPr="00CC1CCF" w:rsidRDefault="00275526">
            <w:pPr>
              <w:jc w:val="center"/>
            </w:pPr>
            <w:r w:rsidRPr="00CC1CCF">
              <w:t>6</w:t>
            </w:r>
          </w:p>
        </w:tc>
      </w:tr>
      <w:tr w:rsidR="00275526" w:rsidRPr="00CC1CCF" w14:paraId="6F085BAE" w14:textId="77777777">
        <w:tc>
          <w:tcPr>
            <w:tcW w:w="612" w:type="dxa"/>
            <w:tcBorders>
              <w:top w:val="single" w:sz="6" w:space="0" w:color="auto"/>
              <w:left w:val="double" w:sz="6" w:space="0" w:color="auto"/>
              <w:bottom w:val="single" w:sz="6" w:space="0" w:color="auto"/>
              <w:right w:val="single" w:sz="6" w:space="0" w:color="auto"/>
            </w:tcBorders>
          </w:tcPr>
          <w:p w14:paraId="025FB65E"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2CE3D75E" w14:textId="77777777" w:rsidR="00275526" w:rsidRPr="00CC1CCF" w:rsidRDefault="00275526">
            <w:r w:rsidRPr="00CC1CCF">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3BC9F2DD" w14:textId="77777777" w:rsidR="00275526" w:rsidRPr="00CC1CCF" w:rsidRDefault="00275526"/>
        </w:tc>
        <w:tc>
          <w:tcPr>
            <w:tcW w:w="1280" w:type="dxa"/>
            <w:tcBorders>
              <w:top w:val="single" w:sz="6" w:space="0" w:color="auto"/>
              <w:left w:val="single" w:sz="6" w:space="0" w:color="auto"/>
              <w:bottom w:val="single" w:sz="6" w:space="0" w:color="auto"/>
              <w:right w:val="single" w:sz="6" w:space="0" w:color="auto"/>
            </w:tcBorders>
          </w:tcPr>
          <w:p w14:paraId="4D76DE3A" w14:textId="77777777" w:rsidR="00275526" w:rsidRPr="00CC1CCF" w:rsidRDefault="00275526" w:rsidP="00385515">
            <w:pPr>
              <w:jc w:val="right"/>
            </w:pPr>
          </w:p>
        </w:tc>
        <w:tc>
          <w:tcPr>
            <w:tcW w:w="1280" w:type="dxa"/>
            <w:tcBorders>
              <w:top w:val="single" w:sz="6" w:space="0" w:color="auto"/>
              <w:left w:val="single" w:sz="6" w:space="0" w:color="auto"/>
              <w:bottom w:val="single" w:sz="6" w:space="0" w:color="auto"/>
              <w:right w:val="single" w:sz="6" w:space="0" w:color="auto"/>
            </w:tcBorders>
          </w:tcPr>
          <w:p w14:paraId="64383E05" w14:textId="77777777" w:rsidR="00275526" w:rsidRPr="00CC1CCF" w:rsidRDefault="00275526" w:rsidP="00385515">
            <w:pPr>
              <w:jc w:val="right"/>
            </w:pPr>
          </w:p>
        </w:tc>
        <w:tc>
          <w:tcPr>
            <w:tcW w:w="1280" w:type="dxa"/>
            <w:tcBorders>
              <w:top w:val="single" w:sz="6" w:space="0" w:color="auto"/>
              <w:left w:val="single" w:sz="6" w:space="0" w:color="auto"/>
              <w:bottom w:val="single" w:sz="6" w:space="0" w:color="auto"/>
              <w:right w:val="double" w:sz="6" w:space="0" w:color="auto"/>
            </w:tcBorders>
          </w:tcPr>
          <w:p w14:paraId="5CB035AF" w14:textId="77777777" w:rsidR="00275526" w:rsidRPr="00CC1CCF" w:rsidRDefault="00275526" w:rsidP="00385515">
            <w:pPr>
              <w:jc w:val="right"/>
            </w:pPr>
          </w:p>
        </w:tc>
      </w:tr>
      <w:tr w:rsidR="00275526" w:rsidRPr="00CC1CCF" w14:paraId="7002988C" w14:textId="77777777">
        <w:tc>
          <w:tcPr>
            <w:tcW w:w="612" w:type="dxa"/>
            <w:tcBorders>
              <w:top w:val="single" w:sz="6" w:space="0" w:color="auto"/>
              <w:left w:val="double" w:sz="6" w:space="0" w:color="auto"/>
              <w:bottom w:val="single" w:sz="6" w:space="0" w:color="auto"/>
              <w:right w:val="single" w:sz="6" w:space="0" w:color="auto"/>
            </w:tcBorders>
          </w:tcPr>
          <w:p w14:paraId="2EB20BA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F753591" w14:textId="77777777" w:rsidR="00275526" w:rsidRPr="00CC1CCF" w:rsidRDefault="00275526">
            <w:r w:rsidRPr="00CC1CCF">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14:paraId="4E94F535" w14:textId="77777777" w:rsidR="00275526" w:rsidRPr="00CC1CCF" w:rsidRDefault="00275526">
            <w:pPr>
              <w:jc w:val="center"/>
            </w:pPr>
            <w:r w:rsidRPr="00CC1CCF">
              <w:t>1110</w:t>
            </w:r>
          </w:p>
        </w:tc>
        <w:tc>
          <w:tcPr>
            <w:tcW w:w="1280" w:type="dxa"/>
            <w:tcBorders>
              <w:top w:val="single" w:sz="6" w:space="0" w:color="auto"/>
              <w:left w:val="single" w:sz="6" w:space="0" w:color="auto"/>
              <w:bottom w:val="single" w:sz="6" w:space="0" w:color="auto"/>
              <w:right w:val="single" w:sz="6" w:space="0" w:color="auto"/>
            </w:tcBorders>
          </w:tcPr>
          <w:p w14:paraId="438FE3EC" w14:textId="06C1DE40" w:rsidR="00275526" w:rsidRPr="00CC1CCF" w:rsidRDefault="00275526" w:rsidP="00385515">
            <w:pPr>
              <w:jc w:val="right"/>
            </w:pP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02279D45" w14:textId="53B99177" w:rsidR="00275526" w:rsidRPr="00CC1CCF" w:rsidRDefault="00275526" w:rsidP="00385515">
            <w:pPr>
              <w:jc w:val="right"/>
            </w:pPr>
            <w:r>
              <w:rPr>
                <w:lang w:val="en-US"/>
              </w:rPr>
              <w:t>-</w:t>
            </w:r>
          </w:p>
        </w:tc>
        <w:tc>
          <w:tcPr>
            <w:tcW w:w="1280" w:type="dxa"/>
            <w:tcBorders>
              <w:top w:val="single" w:sz="6" w:space="0" w:color="auto"/>
              <w:left w:val="single" w:sz="6" w:space="0" w:color="auto"/>
              <w:bottom w:val="single" w:sz="6" w:space="0" w:color="auto"/>
              <w:right w:val="double" w:sz="6" w:space="0" w:color="auto"/>
            </w:tcBorders>
          </w:tcPr>
          <w:p w14:paraId="44C90CF3" w14:textId="6E4277F8" w:rsidR="00275526" w:rsidRPr="00CC1CCF" w:rsidRDefault="00275526" w:rsidP="00385515">
            <w:pPr>
              <w:jc w:val="right"/>
            </w:pPr>
            <w:r>
              <w:t>5</w:t>
            </w:r>
          </w:p>
        </w:tc>
      </w:tr>
      <w:tr w:rsidR="00275526" w:rsidRPr="00CC1CCF" w14:paraId="3343C80E" w14:textId="77777777">
        <w:tc>
          <w:tcPr>
            <w:tcW w:w="612" w:type="dxa"/>
            <w:tcBorders>
              <w:top w:val="single" w:sz="6" w:space="0" w:color="auto"/>
              <w:left w:val="double" w:sz="6" w:space="0" w:color="auto"/>
              <w:bottom w:val="single" w:sz="6" w:space="0" w:color="auto"/>
              <w:right w:val="single" w:sz="6" w:space="0" w:color="auto"/>
            </w:tcBorders>
          </w:tcPr>
          <w:p w14:paraId="2EA334A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6271BC5" w14:textId="77777777" w:rsidR="00275526" w:rsidRPr="00CC1CCF" w:rsidRDefault="00275526">
            <w:r w:rsidRPr="00CC1CCF">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14:paraId="65612423" w14:textId="77777777" w:rsidR="00275526" w:rsidRPr="00CC1CCF" w:rsidRDefault="00275526">
            <w:pPr>
              <w:jc w:val="center"/>
            </w:pPr>
            <w:r w:rsidRPr="00CC1CCF">
              <w:t>1120</w:t>
            </w:r>
          </w:p>
        </w:tc>
        <w:tc>
          <w:tcPr>
            <w:tcW w:w="1280" w:type="dxa"/>
            <w:tcBorders>
              <w:top w:val="single" w:sz="6" w:space="0" w:color="auto"/>
              <w:left w:val="single" w:sz="6" w:space="0" w:color="auto"/>
              <w:bottom w:val="single" w:sz="6" w:space="0" w:color="auto"/>
              <w:right w:val="single" w:sz="6" w:space="0" w:color="auto"/>
            </w:tcBorders>
          </w:tcPr>
          <w:p w14:paraId="5AB44F2B" w14:textId="58564BDC" w:rsidR="00275526" w:rsidRPr="00CC1CCF" w:rsidRDefault="00275526" w:rsidP="00385515">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524E1982" w14:textId="4FCF252C" w:rsidR="00275526" w:rsidRPr="00CC1CCF" w:rsidRDefault="00275526" w:rsidP="00385515">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193577DB" w14:textId="087BA455" w:rsidR="00275526" w:rsidRPr="00CC1CCF" w:rsidRDefault="00275526" w:rsidP="00385515">
            <w:pPr>
              <w:jc w:val="right"/>
            </w:pPr>
            <w:r w:rsidRPr="00CC1CCF">
              <w:t>-</w:t>
            </w:r>
          </w:p>
        </w:tc>
      </w:tr>
      <w:tr w:rsidR="00275526" w:rsidRPr="00CC1CCF" w14:paraId="4BCEFBEA" w14:textId="77777777">
        <w:tc>
          <w:tcPr>
            <w:tcW w:w="612" w:type="dxa"/>
            <w:tcBorders>
              <w:top w:val="single" w:sz="6" w:space="0" w:color="auto"/>
              <w:left w:val="double" w:sz="6" w:space="0" w:color="auto"/>
              <w:bottom w:val="single" w:sz="6" w:space="0" w:color="auto"/>
              <w:right w:val="single" w:sz="6" w:space="0" w:color="auto"/>
            </w:tcBorders>
          </w:tcPr>
          <w:p w14:paraId="4A5E7D1A"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25F23B3E" w14:textId="77777777" w:rsidR="00275526" w:rsidRPr="00CC1CCF" w:rsidRDefault="00275526">
            <w:r w:rsidRPr="00CC1CCF">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58D78979" w14:textId="77777777" w:rsidR="00275526" w:rsidRPr="00CC1CCF" w:rsidRDefault="00275526">
            <w:pPr>
              <w:jc w:val="center"/>
            </w:pPr>
            <w:r w:rsidRPr="00CC1CCF">
              <w:t>1130</w:t>
            </w:r>
          </w:p>
        </w:tc>
        <w:tc>
          <w:tcPr>
            <w:tcW w:w="1280" w:type="dxa"/>
            <w:tcBorders>
              <w:top w:val="single" w:sz="6" w:space="0" w:color="auto"/>
              <w:left w:val="single" w:sz="6" w:space="0" w:color="auto"/>
              <w:bottom w:val="single" w:sz="6" w:space="0" w:color="auto"/>
              <w:right w:val="single" w:sz="6" w:space="0" w:color="auto"/>
            </w:tcBorders>
          </w:tcPr>
          <w:p w14:paraId="5FC1B987" w14:textId="08B8165F"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25F75054" w14:textId="1CB5E62C"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1BD169A7" w14:textId="4151EDF7" w:rsidR="00275526" w:rsidRPr="00CC1CCF" w:rsidRDefault="00275526" w:rsidP="001F0E31">
            <w:pPr>
              <w:jc w:val="right"/>
            </w:pPr>
            <w:r w:rsidRPr="00CC1CCF">
              <w:t>-</w:t>
            </w:r>
          </w:p>
        </w:tc>
      </w:tr>
      <w:tr w:rsidR="00275526" w:rsidRPr="00CC1CCF" w14:paraId="7FC848E9" w14:textId="77777777">
        <w:tc>
          <w:tcPr>
            <w:tcW w:w="612" w:type="dxa"/>
            <w:tcBorders>
              <w:top w:val="single" w:sz="6" w:space="0" w:color="auto"/>
              <w:left w:val="double" w:sz="6" w:space="0" w:color="auto"/>
              <w:bottom w:val="single" w:sz="6" w:space="0" w:color="auto"/>
              <w:right w:val="single" w:sz="6" w:space="0" w:color="auto"/>
            </w:tcBorders>
          </w:tcPr>
          <w:p w14:paraId="5EA32E7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3539E7F1" w14:textId="77777777" w:rsidR="00275526" w:rsidRPr="00CC1CCF" w:rsidRDefault="00275526">
            <w:r w:rsidRPr="00CC1CCF">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0983CD30" w14:textId="77777777" w:rsidR="00275526" w:rsidRPr="00CC1CCF" w:rsidRDefault="00275526">
            <w:pPr>
              <w:jc w:val="center"/>
            </w:pPr>
            <w:r w:rsidRPr="00CC1CCF">
              <w:t>1140</w:t>
            </w:r>
          </w:p>
        </w:tc>
        <w:tc>
          <w:tcPr>
            <w:tcW w:w="1280" w:type="dxa"/>
            <w:tcBorders>
              <w:top w:val="single" w:sz="6" w:space="0" w:color="auto"/>
              <w:left w:val="single" w:sz="6" w:space="0" w:color="auto"/>
              <w:bottom w:val="single" w:sz="6" w:space="0" w:color="auto"/>
              <w:right w:val="single" w:sz="6" w:space="0" w:color="auto"/>
            </w:tcBorders>
          </w:tcPr>
          <w:p w14:paraId="20636C9A" w14:textId="7C0688F3"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214A1255" w14:textId="7AB6E8B0"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31AE1E2C" w14:textId="4D478A72" w:rsidR="00275526" w:rsidRPr="00CC1CCF" w:rsidRDefault="00275526" w:rsidP="001F0E31">
            <w:pPr>
              <w:jc w:val="right"/>
            </w:pPr>
            <w:r w:rsidRPr="00CC1CCF">
              <w:t>-</w:t>
            </w:r>
          </w:p>
        </w:tc>
      </w:tr>
      <w:tr w:rsidR="00275526" w:rsidRPr="00CC1CCF" w14:paraId="4C306163" w14:textId="77777777">
        <w:tc>
          <w:tcPr>
            <w:tcW w:w="612" w:type="dxa"/>
            <w:tcBorders>
              <w:top w:val="single" w:sz="6" w:space="0" w:color="auto"/>
              <w:left w:val="double" w:sz="6" w:space="0" w:color="auto"/>
              <w:bottom w:val="single" w:sz="6" w:space="0" w:color="auto"/>
              <w:right w:val="single" w:sz="6" w:space="0" w:color="auto"/>
            </w:tcBorders>
          </w:tcPr>
          <w:p w14:paraId="41A2050F"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FA8F85F" w14:textId="77777777" w:rsidR="00275526" w:rsidRPr="00CC1CCF" w:rsidRDefault="00275526">
            <w:r w:rsidRPr="00CC1CCF">
              <w:t>Основные средства</w:t>
            </w:r>
          </w:p>
        </w:tc>
        <w:tc>
          <w:tcPr>
            <w:tcW w:w="720" w:type="dxa"/>
            <w:tcBorders>
              <w:top w:val="single" w:sz="6" w:space="0" w:color="auto"/>
              <w:left w:val="single" w:sz="6" w:space="0" w:color="auto"/>
              <w:bottom w:val="single" w:sz="6" w:space="0" w:color="auto"/>
              <w:right w:val="single" w:sz="6" w:space="0" w:color="auto"/>
            </w:tcBorders>
          </w:tcPr>
          <w:p w14:paraId="104D523F" w14:textId="77777777" w:rsidR="00275526" w:rsidRPr="00CC1CCF" w:rsidRDefault="00275526">
            <w:pPr>
              <w:jc w:val="center"/>
            </w:pPr>
            <w:r w:rsidRPr="00CC1CCF">
              <w:t>1150</w:t>
            </w:r>
          </w:p>
        </w:tc>
        <w:tc>
          <w:tcPr>
            <w:tcW w:w="1280" w:type="dxa"/>
            <w:tcBorders>
              <w:top w:val="single" w:sz="6" w:space="0" w:color="auto"/>
              <w:left w:val="single" w:sz="6" w:space="0" w:color="auto"/>
              <w:bottom w:val="single" w:sz="6" w:space="0" w:color="auto"/>
              <w:right w:val="single" w:sz="6" w:space="0" w:color="auto"/>
            </w:tcBorders>
          </w:tcPr>
          <w:p w14:paraId="0158E66D" w14:textId="5B32D423"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4A8C852A" w14:textId="6EF616A4"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BDD847D" w14:textId="423B2149" w:rsidR="00275526" w:rsidRPr="00CC1CCF" w:rsidRDefault="00275526" w:rsidP="001F0E31">
            <w:pPr>
              <w:jc w:val="right"/>
            </w:pPr>
            <w:r w:rsidRPr="00CC1CCF">
              <w:t>-</w:t>
            </w:r>
          </w:p>
        </w:tc>
      </w:tr>
      <w:tr w:rsidR="00275526" w:rsidRPr="00CC1CCF" w14:paraId="019FFC24" w14:textId="77777777">
        <w:tc>
          <w:tcPr>
            <w:tcW w:w="612" w:type="dxa"/>
            <w:tcBorders>
              <w:top w:val="single" w:sz="6" w:space="0" w:color="auto"/>
              <w:left w:val="double" w:sz="6" w:space="0" w:color="auto"/>
              <w:bottom w:val="single" w:sz="6" w:space="0" w:color="auto"/>
              <w:right w:val="single" w:sz="6" w:space="0" w:color="auto"/>
            </w:tcBorders>
          </w:tcPr>
          <w:p w14:paraId="7714F2B8"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9B0824A" w14:textId="77777777" w:rsidR="00275526" w:rsidRPr="00CC1CCF" w:rsidRDefault="00275526">
            <w:r w:rsidRPr="00CC1CCF">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14:paraId="03833E0F" w14:textId="77777777" w:rsidR="00275526" w:rsidRPr="00CC1CCF" w:rsidRDefault="00275526">
            <w:pPr>
              <w:jc w:val="center"/>
            </w:pPr>
            <w:r w:rsidRPr="00CC1CCF">
              <w:t>1160</w:t>
            </w:r>
          </w:p>
        </w:tc>
        <w:tc>
          <w:tcPr>
            <w:tcW w:w="1280" w:type="dxa"/>
            <w:tcBorders>
              <w:top w:val="single" w:sz="6" w:space="0" w:color="auto"/>
              <w:left w:val="single" w:sz="6" w:space="0" w:color="auto"/>
              <w:bottom w:val="single" w:sz="6" w:space="0" w:color="auto"/>
              <w:right w:val="single" w:sz="6" w:space="0" w:color="auto"/>
            </w:tcBorders>
          </w:tcPr>
          <w:p w14:paraId="5CF06B96" w14:textId="430614C4"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0E5C44CB" w14:textId="440EFB91"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4C7D76C" w14:textId="5EA31AA3" w:rsidR="00275526" w:rsidRPr="00CC1CCF" w:rsidRDefault="00275526" w:rsidP="001F0E31">
            <w:pPr>
              <w:jc w:val="right"/>
            </w:pPr>
            <w:r w:rsidRPr="00CC1CCF">
              <w:t>-</w:t>
            </w:r>
          </w:p>
        </w:tc>
      </w:tr>
      <w:tr w:rsidR="00275526" w:rsidRPr="00CC1CCF" w14:paraId="30D666A6" w14:textId="77777777">
        <w:tc>
          <w:tcPr>
            <w:tcW w:w="612" w:type="dxa"/>
            <w:tcBorders>
              <w:top w:val="single" w:sz="6" w:space="0" w:color="auto"/>
              <w:left w:val="double" w:sz="6" w:space="0" w:color="auto"/>
              <w:bottom w:val="single" w:sz="6" w:space="0" w:color="auto"/>
              <w:right w:val="single" w:sz="6" w:space="0" w:color="auto"/>
            </w:tcBorders>
          </w:tcPr>
          <w:p w14:paraId="7198A381"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07C56F13" w14:textId="77777777" w:rsidR="00275526" w:rsidRPr="00CC1CCF" w:rsidRDefault="00275526">
            <w:r w:rsidRPr="00CC1CCF">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14:paraId="3C42D770" w14:textId="77777777" w:rsidR="00275526" w:rsidRPr="00CC1CCF" w:rsidRDefault="00275526">
            <w:pPr>
              <w:jc w:val="center"/>
            </w:pPr>
            <w:r w:rsidRPr="00CC1CCF">
              <w:t>1170</w:t>
            </w:r>
          </w:p>
        </w:tc>
        <w:tc>
          <w:tcPr>
            <w:tcW w:w="1280" w:type="dxa"/>
            <w:tcBorders>
              <w:top w:val="single" w:sz="6" w:space="0" w:color="auto"/>
              <w:left w:val="single" w:sz="6" w:space="0" w:color="auto"/>
              <w:bottom w:val="single" w:sz="6" w:space="0" w:color="auto"/>
              <w:right w:val="single" w:sz="6" w:space="0" w:color="auto"/>
            </w:tcBorders>
          </w:tcPr>
          <w:p w14:paraId="6B4FAB9E" w14:textId="0E1C83AA" w:rsidR="00275526" w:rsidRPr="002A45D0" w:rsidRDefault="00275526" w:rsidP="002A45D0">
            <w:pPr>
              <w:jc w:val="right"/>
            </w:pPr>
            <w:r>
              <w:rPr>
                <w:lang w:val="en-US"/>
              </w:rPr>
              <w:t>4</w:t>
            </w:r>
            <w:r w:rsidR="002A45D0">
              <w:rPr>
                <w:lang w:val="en-US"/>
              </w:rPr>
              <w:t> </w:t>
            </w:r>
            <w:r>
              <w:rPr>
                <w:lang w:val="en-US"/>
              </w:rPr>
              <w:t>6</w:t>
            </w:r>
            <w:r w:rsidR="002A45D0">
              <w:t>25 053</w:t>
            </w:r>
          </w:p>
        </w:tc>
        <w:tc>
          <w:tcPr>
            <w:tcW w:w="1280" w:type="dxa"/>
            <w:tcBorders>
              <w:top w:val="single" w:sz="6" w:space="0" w:color="auto"/>
              <w:left w:val="single" w:sz="6" w:space="0" w:color="auto"/>
              <w:bottom w:val="single" w:sz="6" w:space="0" w:color="auto"/>
              <w:right w:val="single" w:sz="6" w:space="0" w:color="auto"/>
            </w:tcBorders>
          </w:tcPr>
          <w:p w14:paraId="6A77B49F" w14:textId="2377544E" w:rsidR="00275526" w:rsidRPr="00CC1CCF" w:rsidRDefault="00275526" w:rsidP="00385515">
            <w:pPr>
              <w:jc w:val="right"/>
            </w:pPr>
            <w:r>
              <w:rPr>
                <w:lang w:val="en-US"/>
              </w:rPr>
              <w:t>4 610 903</w:t>
            </w:r>
          </w:p>
        </w:tc>
        <w:tc>
          <w:tcPr>
            <w:tcW w:w="1280" w:type="dxa"/>
            <w:tcBorders>
              <w:top w:val="single" w:sz="6" w:space="0" w:color="auto"/>
              <w:left w:val="single" w:sz="6" w:space="0" w:color="auto"/>
              <w:bottom w:val="single" w:sz="6" w:space="0" w:color="auto"/>
              <w:right w:val="double" w:sz="6" w:space="0" w:color="auto"/>
            </w:tcBorders>
          </w:tcPr>
          <w:p w14:paraId="0D592B14" w14:textId="3237C82A" w:rsidR="00275526" w:rsidRPr="00CC1CCF" w:rsidRDefault="00275526" w:rsidP="00385515">
            <w:pPr>
              <w:jc w:val="right"/>
            </w:pPr>
            <w:r>
              <w:t>4 573 293</w:t>
            </w:r>
          </w:p>
        </w:tc>
      </w:tr>
      <w:tr w:rsidR="00275526" w:rsidRPr="00CC1CCF" w14:paraId="19D3F98A" w14:textId="77777777">
        <w:tc>
          <w:tcPr>
            <w:tcW w:w="612" w:type="dxa"/>
            <w:tcBorders>
              <w:top w:val="single" w:sz="6" w:space="0" w:color="auto"/>
              <w:left w:val="double" w:sz="6" w:space="0" w:color="auto"/>
              <w:bottom w:val="single" w:sz="6" w:space="0" w:color="auto"/>
              <w:right w:val="single" w:sz="6" w:space="0" w:color="auto"/>
            </w:tcBorders>
          </w:tcPr>
          <w:p w14:paraId="2C2CB39D"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9F3688C" w14:textId="77777777" w:rsidR="00275526" w:rsidRPr="00CC1CCF" w:rsidRDefault="00275526">
            <w:r w:rsidRPr="00CC1CCF">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14:paraId="19FEACE3" w14:textId="77777777" w:rsidR="00275526" w:rsidRPr="00CC1CCF" w:rsidRDefault="00275526">
            <w:pPr>
              <w:jc w:val="center"/>
            </w:pPr>
            <w:r w:rsidRPr="00CC1CCF">
              <w:t>1180</w:t>
            </w:r>
          </w:p>
        </w:tc>
        <w:tc>
          <w:tcPr>
            <w:tcW w:w="1280" w:type="dxa"/>
            <w:tcBorders>
              <w:top w:val="single" w:sz="6" w:space="0" w:color="auto"/>
              <w:left w:val="single" w:sz="6" w:space="0" w:color="auto"/>
              <w:bottom w:val="single" w:sz="6" w:space="0" w:color="auto"/>
              <w:right w:val="single" w:sz="6" w:space="0" w:color="auto"/>
            </w:tcBorders>
          </w:tcPr>
          <w:p w14:paraId="5A3B34C3" w14:textId="784AAC7E" w:rsidR="00275526" w:rsidRPr="00CC1CCF" w:rsidRDefault="002A45D0" w:rsidP="00385515">
            <w:pPr>
              <w:jc w:val="right"/>
            </w:pPr>
            <w:r>
              <w:t>8 040</w:t>
            </w:r>
          </w:p>
        </w:tc>
        <w:tc>
          <w:tcPr>
            <w:tcW w:w="1280" w:type="dxa"/>
            <w:tcBorders>
              <w:top w:val="single" w:sz="6" w:space="0" w:color="auto"/>
              <w:left w:val="single" w:sz="6" w:space="0" w:color="auto"/>
              <w:bottom w:val="single" w:sz="6" w:space="0" w:color="auto"/>
              <w:right w:val="single" w:sz="6" w:space="0" w:color="auto"/>
            </w:tcBorders>
          </w:tcPr>
          <w:p w14:paraId="2C6414CD" w14:textId="3595215E" w:rsidR="00275526" w:rsidRPr="00CC1CCF" w:rsidRDefault="00275526" w:rsidP="00385515">
            <w:pPr>
              <w:jc w:val="right"/>
            </w:pPr>
            <w:r>
              <w:rPr>
                <w:lang w:val="en-US"/>
              </w:rPr>
              <w:t>7 155</w:t>
            </w:r>
          </w:p>
        </w:tc>
        <w:tc>
          <w:tcPr>
            <w:tcW w:w="1280" w:type="dxa"/>
            <w:tcBorders>
              <w:top w:val="single" w:sz="6" w:space="0" w:color="auto"/>
              <w:left w:val="single" w:sz="6" w:space="0" w:color="auto"/>
              <w:bottom w:val="single" w:sz="6" w:space="0" w:color="auto"/>
              <w:right w:val="double" w:sz="6" w:space="0" w:color="auto"/>
            </w:tcBorders>
          </w:tcPr>
          <w:p w14:paraId="167ECEE6" w14:textId="39D8E666" w:rsidR="00275526" w:rsidRPr="00CC1CCF" w:rsidRDefault="00275526" w:rsidP="00385515">
            <w:pPr>
              <w:jc w:val="right"/>
            </w:pPr>
            <w:r>
              <w:t>5 554</w:t>
            </w:r>
          </w:p>
        </w:tc>
      </w:tr>
      <w:tr w:rsidR="00275526" w:rsidRPr="00CC1CCF" w14:paraId="68735652" w14:textId="77777777">
        <w:tc>
          <w:tcPr>
            <w:tcW w:w="612" w:type="dxa"/>
            <w:tcBorders>
              <w:top w:val="single" w:sz="6" w:space="0" w:color="auto"/>
              <w:left w:val="double" w:sz="6" w:space="0" w:color="auto"/>
              <w:bottom w:val="single" w:sz="6" w:space="0" w:color="auto"/>
              <w:right w:val="single" w:sz="6" w:space="0" w:color="auto"/>
            </w:tcBorders>
          </w:tcPr>
          <w:p w14:paraId="7418EE82"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B82E716" w14:textId="77777777" w:rsidR="00275526" w:rsidRPr="00CC1CCF" w:rsidRDefault="00275526">
            <w:r w:rsidRPr="00CC1CCF">
              <w:t xml:space="preserve">Прочие </w:t>
            </w:r>
            <w:proofErr w:type="spellStart"/>
            <w:r w:rsidRPr="00CC1CCF">
              <w:t>внеоборотные</w:t>
            </w:r>
            <w:proofErr w:type="spellEnd"/>
            <w:r w:rsidRPr="00CC1CCF">
              <w:t xml:space="preserve"> активы</w:t>
            </w:r>
          </w:p>
        </w:tc>
        <w:tc>
          <w:tcPr>
            <w:tcW w:w="720" w:type="dxa"/>
            <w:tcBorders>
              <w:top w:val="single" w:sz="6" w:space="0" w:color="auto"/>
              <w:left w:val="single" w:sz="6" w:space="0" w:color="auto"/>
              <w:bottom w:val="single" w:sz="6" w:space="0" w:color="auto"/>
              <w:right w:val="single" w:sz="6" w:space="0" w:color="auto"/>
            </w:tcBorders>
          </w:tcPr>
          <w:p w14:paraId="67E82C8D" w14:textId="77777777" w:rsidR="00275526" w:rsidRPr="00CC1CCF" w:rsidRDefault="00275526">
            <w:pPr>
              <w:jc w:val="center"/>
            </w:pPr>
            <w:r w:rsidRPr="00CC1CCF">
              <w:t>1190</w:t>
            </w:r>
          </w:p>
        </w:tc>
        <w:tc>
          <w:tcPr>
            <w:tcW w:w="1280" w:type="dxa"/>
            <w:tcBorders>
              <w:top w:val="single" w:sz="6" w:space="0" w:color="auto"/>
              <w:left w:val="single" w:sz="6" w:space="0" w:color="auto"/>
              <w:bottom w:val="single" w:sz="6" w:space="0" w:color="auto"/>
              <w:right w:val="single" w:sz="6" w:space="0" w:color="auto"/>
            </w:tcBorders>
          </w:tcPr>
          <w:p w14:paraId="51021D46" w14:textId="47D61B24"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5929F087" w14:textId="43458B19"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38FD4CAD" w14:textId="422C2AFF" w:rsidR="00275526" w:rsidRPr="00CC1CCF" w:rsidRDefault="00275526" w:rsidP="001F0E31">
            <w:pPr>
              <w:jc w:val="right"/>
            </w:pPr>
            <w:r w:rsidRPr="00CC1CCF">
              <w:t>-</w:t>
            </w:r>
          </w:p>
        </w:tc>
      </w:tr>
      <w:tr w:rsidR="00275526" w:rsidRPr="00CC1CCF" w14:paraId="2DC12188" w14:textId="77777777">
        <w:tc>
          <w:tcPr>
            <w:tcW w:w="612" w:type="dxa"/>
            <w:tcBorders>
              <w:top w:val="single" w:sz="6" w:space="0" w:color="auto"/>
              <w:left w:val="double" w:sz="6" w:space="0" w:color="auto"/>
              <w:bottom w:val="single" w:sz="6" w:space="0" w:color="auto"/>
              <w:right w:val="single" w:sz="6" w:space="0" w:color="auto"/>
            </w:tcBorders>
          </w:tcPr>
          <w:p w14:paraId="2BC380F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0636B91B" w14:textId="77777777" w:rsidR="00275526" w:rsidRPr="00CC1CCF" w:rsidRDefault="00275526">
            <w:r w:rsidRPr="00CC1CCF">
              <w:t>ИТОГО по разделу I</w:t>
            </w:r>
          </w:p>
        </w:tc>
        <w:tc>
          <w:tcPr>
            <w:tcW w:w="720" w:type="dxa"/>
            <w:tcBorders>
              <w:top w:val="single" w:sz="6" w:space="0" w:color="auto"/>
              <w:left w:val="single" w:sz="6" w:space="0" w:color="auto"/>
              <w:bottom w:val="single" w:sz="6" w:space="0" w:color="auto"/>
              <w:right w:val="single" w:sz="6" w:space="0" w:color="auto"/>
            </w:tcBorders>
          </w:tcPr>
          <w:p w14:paraId="7C67F794" w14:textId="77777777" w:rsidR="00275526" w:rsidRPr="00CC1CCF" w:rsidRDefault="00275526">
            <w:pPr>
              <w:jc w:val="center"/>
            </w:pPr>
            <w:r w:rsidRPr="00CC1CCF">
              <w:t>1100</w:t>
            </w:r>
          </w:p>
        </w:tc>
        <w:tc>
          <w:tcPr>
            <w:tcW w:w="1280" w:type="dxa"/>
            <w:tcBorders>
              <w:top w:val="single" w:sz="6" w:space="0" w:color="auto"/>
              <w:left w:val="single" w:sz="6" w:space="0" w:color="auto"/>
              <w:bottom w:val="single" w:sz="6" w:space="0" w:color="auto"/>
              <w:right w:val="single" w:sz="6" w:space="0" w:color="auto"/>
            </w:tcBorders>
          </w:tcPr>
          <w:p w14:paraId="3B91E080" w14:textId="183215A0" w:rsidR="00275526" w:rsidRPr="002A45D0" w:rsidRDefault="00275526" w:rsidP="002A45D0">
            <w:pPr>
              <w:jc w:val="right"/>
            </w:pPr>
            <w:r>
              <w:rPr>
                <w:lang w:val="en-US"/>
              </w:rPr>
              <w:t>4</w:t>
            </w:r>
            <w:r w:rsidR="002A45D0">
              <w:rPr>
                <w:lang w:val="en-US"/>
              </w:rPr>
              <w:t> </w:t>
            </w:r>
            <w:r>
              <w:rPr>
                <w:lang w:val="en-US"/>
              </w:rPr>
              <w:t>6</w:t>
            </w:r>
            <w:r w:rsidR="002A45D0">
              <w:t>33 093</w:t>
            </w:r>
          </w:p>
        </w:tc>
        <w:tc>
          <w:tcPr>
            <w:tcW w:w="1280" w:type="dxa"/>
            <w:tcBorders>
              <w:top w:val="single" w:sz="6" w:space="0" w:color="auto"/>
              <w:left w:val="single" w:sz="6" w:space="0" w:color="auto"/>
              <w:bottom w:val="single" w:sz="6" w:space="0" w:color="auto"/>
              <w:right w:val="single" w:sz="6" w:space="0" w:color="auto"/>
            </w:tcBorders>
          </w:tcPr>
          <w:p w14:paraId="665E7261" w14:textId="7D7F8E23" w:rsidR="00275526" w:rsidRPr="00CC1CCF" w:rsidRDefault="00275526" w:rsidP="00385515">
            <w:pPr>
              <w:jc w:val="right"/>
            </w:pPr>
            <w:r>
              <w:rPr>
                <w:lang w:val="en-US"/>
              </w:rPr>
              <w:t>4 618 058</w:t>
            </w:r>
          </w:p>
        </w:tc>
        <w:tc>
          <w:tcPr>
            <w:tcW w:w="1280" w:type="dxa"/>
            <w:tcBorders>
              <w:top w:val="single" w:sz="6" w:space="0" w:color="auto"/>
              <w:left w:val="single" w:sz="6" w:space="0" w:color="auto"/>
              <w:bottom w:val="single" w:sz="6" w:space="0" w:color="auto"/>
              <w:right w:val="double" w:sz="6" w:space="0" w:color="auto"/>
            </w:tcBorders>
          </w:tcPr>
          <w:p w14:paraId="5056D1F2" w14:textId="4D5A2909" w:rsidR="00275526" w:rsidRPr="00CC1CCF" w:rsidRDefault="00275526" w:rsidP="00385515">
            <w:pPr>
              <w:jc w:val="right"/>
            </w:pPr>
            <w:r>
              <w:t>4 578 852</w:t>
            </w:r>
          </w:p>
        </w:tc>
      </w:tr>
      <w:tr w:rsidR="00275526" w:rsidRPr="00CC1CCF" w14:paraId="1934F6DD" w14:textId="77777777">
        <w:tc>
          <w:tcPr>
            <w:tcW w:w="612" w:type="dxa"/>
            <w:tcBorders>
              <w:top w:val="single" w:sz="6" w:space="0" w:color="auto"/>
              <w:left w:val="double" w:sz="6" w:space="0" w:color="auto"/>
              <w:bottom w:val="single" w:sz="6" w:space="0" w:color="auto"/>
              <w:right w:val="single" w:sz="6" w:space="0" w:color="auto"/>
            </w:tcBorders>
          </w:tcPr>
          <w:p w14:paraId="65303878"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05F33A2D" w14:textId="77777777" w:rsidR="00275526" w:rsidRPr="00CC1CCF" w:rsidRDefault="00275526">
            <w:r w:rsidRPr="00CC1CCF">
              <w:t>II.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5F0B7702" w14:textId="77777777" w:rsidR="00275526" w:rsidRPr="00CC1CCF" w:rsidRDefault="00275526"/>
        </w:tc>
        <w:tc>
          <w:tcPr>
            <w:tcW w:w="1280" w:type="dxa"/>
            <w:tcBorders>
              <w:top w:val="single" w:sz="6" w:space="0" w:color="auto"/>
              <w:left w:val="single" w:sz="6" w:space="0" w:color="auto"/>
              <w:bottom w:val="single" w:sz="6" w:space="0" w:color="auto"/>
              <w:right w:val="single" w:sz="6" w:space="0" w:color="auto"/>
            </w:tcBorders>
          </w:tcPr>
          <w:p w14:paraId="55E17D70" w14:textId="6BE3B279" w:rsidR="00275526" w:rsidRPr="00CC1CCF" w:rsidRDefault="00275526" w:rsidP="00385515">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4696193D" w14:textId="3165C0AA" w:rsidR="00275526" w:rsidRPr="00CC1CCF" w:rsidRDefault="00275526" w:rsidP="00385515">
            <w:pPr>
              <w:jc w:val="right"/>
            </w:pPr>
            <w:r>
              <w:t>-</w:t>
            </w:r>
          </w:p>
        </w:tc>
        <w:tc>
          <w:tcPr>
            <w:tcW w:w="1280" w:type="dxa"/>
            <w:tcBorders>
              <w:top w:val="single" w:sz="6" w:space="0" w:color="auto"/>
              <w:left w:val="single" w:sz="6" w:space="0" w:color="auto"/>
              <w:bottom w:val="single" w:sz="6" w:space="0" w:color="auto"/>
              <w:right w:val="double" w:sz="6" w:space="0" w:color="auto"/>
            </w:tcBorders>
          </w:tcPr>
          <w:p w14:paraId="0753140D" w14:textId="4E481A4D" w:rsidR="00275526" w:rsidRPr="00CC1CCF" w:rsidRDefault="00275526" w:rsidP="00385515">
            <w:pPr>
              <w:jc w:val="right"/>
            </w:pPr>
            <w:r>
              <w:t>-</w:t>
            </w:r>
          </w:p>
        </w:tc>
      </w:tr>
      <w:tr w:rsidR="00275526" w:rsidRPr="00CC1CCF" w14:paraId="11664899" w14:textId="77777777">
        <w:tc>
          <w:tcPr>
            <w:tcW w:w="612" w:type="dxa"/>
            <w:tcBorders>
              <w:top w:val="single" w:sz="6" w:space="0" w:color="auto"/>
              <w:left w:val="double" w:sz="6" w:space="0" w:color="auto"/>
              <w:bottom w:val="single" w:sz="6" w:space="0" w:color="auto"/>
              <w:right w:val="single" w:sz="6" w:space="0" w:color="auto"/>
            </w:tcBorders>
          </w:tcPr>
          <w:p w14:paraId="1FEF4258"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38D0FD71" w14:textId="77777777" w:rsidR="00275526" w:rsidRPr="00CC1CCF" w:rsidRDefault="00275526">
            <w:r w:rsidRPr="00CC1CCF">
              <w:t>Запасы</w:t>
            </w:r>
          </w:p>
        </w:tc>
        <w:tc>
          <w:tcPr>
            <w:tcW w:w="720" w:type="dxa"/>
            <w:tcBorders>
              <w:top w:val="single" w:sz="6" w:space="0" w:color="auto"/>
              <w:left w:val="single" w:sz="6" w:space="0" w:color="auto"/>
              <w:bottom w:val="single" w:sz="6" w:space="0" w:color="auto"/>
              <w:right w:val="single" w:sz="6" w:space="0" w:color="auto"/>
            </w:tcBorders>
          </w:tcPr>
          <w:p w14:paraId="449798DD" w14:textId="77777777" w:rsidR="00275526" w:rsidRPr="00CC1CCF" w:rsidRDefault="00275526">
            <w:pPr>
              <w:jc w:val="center"/>
            </w:pPr>
            <w:r w:rsidRPr="00CC1CCF">
              <w:t>1210</w:t>
            </w:r>
          </w:p>
        </w:tc>
        <w:tc>
          <w:tcPr>
            <w:tcW w:w="1280" w:type="dxa"/>
            <w:tcBorders>
              <w:top w:val="single" w:sz="6" w:space="0" w:color="auto"/>
              <w:left w:val="single" w:sz="6" w:space="0" w:color="auto"/>
              <w:bottom w:val="single" w:sz="6" w:space="0" w:color="auto"/>
              <w:right w:val="single" w:sz="6" w:space="0" w:color="auto"/>
            </w:tcBorders>
          </w:tcPr>
          <w:p w14:paraId="06D034B3" w14:textId="27749629"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7C826568" w14:textId="393EF327"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31793155" w14:textId="6DE14CE0" w:rsidR="00275526" w:rsidRPr="00CC1CCF" w:rsidRDefault="00275526" w:rsidP="001F0E31">
            <w:pPr>
              <w:jc w:val="right"/>
            </w:pPr>
            <w:r w:rsidRPr="00CC1CCF">
              <w:t>-</w:t>
            </w:r>
          </w:p>
        </w:tc>
      </w:tr>
      <w:tr w:rsidR="00275526" w:rsidRPr="00CC1CCF" w14:paraId="0FF19D57" w14:textId="77777777">
        <w:tc>
          <w:tcPr>
            <w:tcW w:w="612" w:type="dxa"/>
            <w:tcBorders>
              <w:top w:val="single" w:sz="6" w:space="0" w:color="auto"/>
              <w:left w:val="double" w:sz="6" w:space="0" w:color="auto"/>
              <w:bottom w:val="single" w:sz="6" w:space="0" w:color="auto"/>
              <w:right w:val="single" w:sz="6" w:space="0" w:color="auto"/>
            </w:tcBorders>
          </w:tcPr>
          <w:p w14:paraId="1BFBCA56"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258DF3ED" w14:textId="77777777" w:rsidR="00275526" w:rsidRPr="00CC1CCF" w:rsidRDefault="00275526">
            <w:r w:rsidRPr="00CC1CCF">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14:paraId="51D384CB" w14:textId="77777777" w:rsidR="00275526" w:rsidRPr="00CC1CCF" w:rsidRDefault="00275526">
            <w:pPr>
              <w:jc w:val="center"/>
            </w:pPr>
            <w:r w:rsidRPr="00CC1CCF">
              <w:t>1220</w:t>
            </w:r>
          </w:p>
        </w:tc>
        <w:tc>
          <w:tcPr>
            <w:tcW w:w="1280" w:type="dxa"/>
            <w:tcBorders>
              <w:top w:val="single" w:sz="6" w:space="0" w:color="auto"/>
              <w:left w:val="single" w:sz="6" w:space="0" w:color="auto"/>
              <w:bottom w:val="single" w:sz="6" w:space="0" w:color="auto"/>
              <w:right w:val="single" w:sz="6" w:space="0" w:color="auto"/>
            </w:tcBorders>
          </w:tcPr>
          <w:p w14:paraId="3A9A3457" w14:textId="0C266510" w:rsidR="00275526" w:rsidRPr="002A45D0" w:rsidRDefault="002A45D0" w:rsidP="00315EBE">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48D6CA37" w14:textId="6CA75728" w:rsidR="00275526" w:rsidRPr="00CC1CCF" w:rsidRDefault="00275526" w:rsidP="001F0E31">
            <w:pPr>
              <w:jc w:val="right"/>
            </w:pPr>
            <w:r>
              <w:rPr>
                <w:lang w:val="en-US"/>
              </w:rPr>
              <w:t>210</w:t>
            </w:r>
          </w:p>
        </w:tc>
        <w:tc>
          <w:tcPr>
            <w:tcW w:w="1280" w:type="dxa"/>
            <w:tcBorders>
              <w:top w:val="single" w:sz="6" w:space="0" w:color="auto"/>
              <w:left w:val="single" w:sz="6" w:space="0" w:color="auto"/>
              <w:bottom w:val="single" w:sz="6" w:space="0" w:color="auto"/>
              <w:right w:val="double" w:sz="6" w:space="0" w:color="auto"/>
            </w:tcBorders>
          </w:tcPr>
          <w:p w14:paraId="73188D4C" w14:textId="03427700" w:rsidR="00275526" w:rsidRPr="00CC1CCF" w:rsidRDefault="00275526" w:rsidP="001F0E31">
            <w:pPr>
              <w:jc w:val="right"/>
            </w:pPr>
            <w:r>
              <w:t>40</w:t>
            </w:r>
          </w:p>
        </w:tc>
      </w:tr>
      <w:tr w:rsidR="00275526" w:rsidRPr="00CC1CCF" w14:paraId="7D93F4ED" w14:textId="77777777" w:rsidTr="003C025A">
        <w:trPr>
          <w:trHeight w:val="381"/>
        </w:trPr>
        <w:tc>
          <w:tcPr>
            <w:tcW w:w="612" w:type="dxa"/>
            <w:tcBorders>
              <w:top w:val="single" w:sz="6" w:space="0" w:color="auto"/>
              <w:left w:val="double" w:sz="6" w:space="0" w:color="auto"/>
              <w:bottom w:val="single" w:sz="6" w:space="0" w:color="auto"/>
              <w:right w:val="single" w:sz="6" w:space="0" w:color="auto"/>
            </w:tcBorders>
          </w:tcPr>
          <w:p w14:paraId="432DC854"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E6B216C" w14:textId="77777777" w:rsidR="00275526" w:rsidRPr="00CC1CCF" w:rsidRDefault="00275526">
            <w:r w:rsidRPr="00CC1CCF">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7EEDFD14" w14:textId="77777777" w:rsidR="00275526" w:rsidRPr="00CC1CCF" w:rsidRDefault="00275526">
            <w:pPr>
              <w:jc w:val="center"/>
            </w:pPr>
            <w:r w:rsidRPr="00CC1CCF">
              <w:t>1230</w:t>
            </w:r>
          </w:p>
        </w:tc>
        <w:tc>
          <w:tcPr>
            <w:tcW w:w="1280" w:type="dxa"/>
            <w:tcBorders>
              <w:top w:val="single" w:sz="6" w:space="0" w:color="auto"/>
              <w:left w:val="single" w:sz="6" w:space="0" w:color="auto"/>
              <w:bottom w:val="single" w:sz="6" w:space="0" w:color="auto"/>
              <w:right w:val="single" w:sz="6" w:space="0" w:color="auto"/>
            </w:tcBorders>
          </w:tcPr>
          <w:p w14:paraId="0B12E819" w14:textId="6A0635CE" w:rsidR="00275526" w:rsidRPr="002A45D0" w:rsidRDefault="002A45D0" w:rsidP="00385515">
            <w:pPr>
              <w:jc w:val="right"/>
            </w:pPr>
            <w:r>
              <w:t>20 221</w:t>
            </w:r>
          </w:p>
        </w:tc>
        <w:tc>
          <w:tcPr>
            <w:tcW w:w="1280" w:type="dxa"/>
            <w:tcBorders>
              <w:top w:val="single" w:sz="6" w:space="0" w:color="auto"/>
              <w:left w:val="single" w:sz="6" w:space="0" w:color="auto"/>
              <w:bottom w:val="single" w:sz="6" w:space="0" w:color="auto"/>
              <w:right w:val="single" w:sz="6" w:space="0" w:color="auto"/>
            </w:tcBorders>
          </w:tcPr>
          <w:p w14:paraId="6F5EB5E9" w14:textId="75264FED" w:rsidR="00275526" w:rsidRPr="00CC1CCF" w:rsidRDefault="00275526" w:rsidP="00385515">
            <w:pPr>
              <w:jc w:val="right"/>
            </w:pPr>
            <w:r>
              <w:rPr>
                <w:lang w:val="en-US"/>
              </w:rPr>
              <w:t>32 141</w:t>
            </w:r>
          </w:p>
        </w:tc>
        <w:tc>
          <w:tcPr>
            <w:tcW w:w="1280" w:type="dxa"/>
            <w:tcBorders>
              <w:top w:val="single" w:sz="6" w:space="0" w:color="auto"/>
              <w:left w:val="single" w:sz="6" w:space="0" w:color="auto"/>
              <w:bottom w:val="single" w:sz="6" w:space="0" w:color="auto"/>
              <w:right w:val="double" w:sz="6" w:space="0" w:color="auto"/>
            </w:tcBorders>
          </w:tcPr>
          <w:p w14:paraId="1F7599A4" w14:textId="63BA3683" w:rsidR="00275526" w:rsidRPr="00CC1CCF" w:rsidRDefault="00275526" w:rsidP="00385515">
            <w:pPr>
              <w:jc w:val="right"/>
            </w:pPr>
            <w:r>
              <w:t>50 189</w:t>
            </w:r>
          </w:p>
        </w:tc>
      </w:tr>
      <w:tr w:rsidR="00275526" w:rsidRPr="00CC1CCF" w14:paraId="654DCF06" w14:textId="77777777">
        <w:tc>
          <w:tcPr>
            <w:tcW w:w="612" w:type="dxa"/>
            <w:tcBorders>
              <w:top w:val="single" w:sz="6" w:space="0" w:color="auto"/>
              <w:left w:val="double" w:sz="6" w:space="0" w:color="auto"/>
              <w:bottom w:val="single" w:sz="6" w:space="0" w:color="auto"/>
              <w:right w:val="single" w:sz="6" w:space="0" w:color="auto"/>
            </w:tcBorders>
          </w:tcPr>
          <w:p w14:paraId="30282BD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1025FD92" w14:textId="77777777" w:rsidR="00275526" w:rsidRPr="00CC1CCF" w:rsidRDefault="00275526">
            <w:r w:rsidRPr="00CC1CCF">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14:paraId="1C7D7B32" w14:textId="77777777" w:rsidR="00275526" w:rsidRPr="00CC1CCF" w:rsidRDefault="00275526">
            <w:pPr>
              <w:jc w:val="center"/>
            </w:pPr>
            <w:r w:rsidRPr="00CC1CCF">
              <w:t>1240</w:t>
            </w:r>
          </w:p>
        </w:tc>
        <w:tc>
          <w:tcPr>
            <w:tcW w:w="1280" w:type="dxa"/>
            <w:tcBorders>
              <w:top w:val="single" w:sz="6" w:space="0" w:color="auto"/>
              <w:left w:val="single" w:sz="6" w:space="0" w:color="auto"/>
              <w:bottom w:val="single" w:sz="6" w:space="0" w:color="auto"/>
              <w:right w:val="single" w:sz="6" w:space="0" w:color="auto"/>
            </w:tcBorders>
          </w:tcPr>
          <w:p w14:paraId="14EBE6A3" w14:textId="5E4EC84E" w:rsidR="00275526" w:rsidRPr="00CC1CCF" w:rsidRDefault="00275526" w:rsidP="00385515">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38FBBAE8" w14:textId="081BD612" w:rsidR="00275526" w:rsidRPr="00CC1CCF" w:rsidRDefault="00275526" w:rsidP="00385515">
            <w:pPr>
              <w:jc w:val="right"/>
            </w:pPr>
            <w:r>
              <w:t> -</w:t>
            </w:r>
          </w:p>
        </w:tc>
        <w:tc>
          <w:tcPr>
            <w:tcW w:w="1280" w:type="dxa"/>
            <w:tcBorders>
              <w:top w:val="single" w:sz="6" w:space="0" w:color="auto"/>
              <w:left w:val="single" w:sz="6" w:space="0" w:color="auto"/>
              <w:bottom w:val="single" w:sz="6" w:space="0" w:color="auto"/>
              <w:right w:val="double" w:sz="6" w:space="0" w:color="auto"/>
            </w:tcBorders>
          </w:tcPr>
          <w:p w14:paraId="2C3E18E5" w14:textId="4E5A76D9" w:rsidR="00275526" w:rsidRPr="00CC1CCF" w:rsidRDefault="00275526" w:rsidP="00385515">
            <w:pPr>
              <w:jc w:val="right"/>
            </w:pPr>
            <w:r>
              <w:t> -</w:t>
            </w:r>
          </w:p>
        </w:tc>
      </w:tr>
      <w:tr w:rsidR="00275526" w:rsidRPr="00CC1CCF" w14:paraId="3509EA98" w14:textId="77777777">
        <w:tc>
          <w:tcPr>
            <w:tcW w:w="612" w:type="dxa"/>
            <w:tcBorders>
              <w:top w:val="single" w:sz="6" w:space="0" w:color="auto"/>
              <w:left w:val="double" w:sz="6" w:space="0" w:color="auto"/>
              <w:bottom w:val="single" w:sz="6" w:space="0" w:color="auto"/>
              <w:right w:val="single" w:sz="6" w:space="0" w:color="auto"/>
            </w:tcBorders>
          </w:tcPr>
          <w:p w14:paraId="750BFE1B"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68204559" w14:textId="77777777" w:rsidR="00275526" w:rsidRPr="00CC1CCF" w:rsidRDefault="00275526">
            <w:r w:rsidRPr="00CC1CCF">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14:paraId="3911449E" w14:textId="77777777" w:rsidR="00275526" w:rsidRPr="00CC1CCF" w:rsidRDefault="00275526">
            <w:pPr>
              <w:jc w:val="center"/>
            </w:pPr>
            <w:r w:rsidRPr="00CC1CCF">
              <w:t>1250</w:t>
            </w:r>
          </w:p>
        </w:tc>
        <w:tc>
          <w:tcPr>
            <w:tcW w:w="1280" w:type="dxa"/>
            <w:tcBorders>
              <w:top w:val="single" w:sz="6" w:space="0" w:color="auto"/>
              <w:left w:val="single" w:sz="6" w:space="0" w:color="auto"/>
              <w:bottom w:val="single" w:sz="6" w:space="0" w:color="auto"/>
              <w:right w:val="single" w:sz="6" w:space="0" w:color="auto"/>
            </w:tcBorders>
          </w:tcPr>
          <w:p w14:paraId="668240B5" w14:textId="3B43D6A7" w:rsidR="00275526" w:rsidRPr="002A45D0" w:rsidRDefault="002A45D0" w:rsidP="00385515">
            <w:pPr>
              <w:jc w:val="right"/>
            </w:pPr>
            <w:r>
              <w:t>24</w:t>
            </w:r>
          </w:p>
        </w:tc>
        <w:tc>
          <w:tcPr>
            <w:tcW w:w="1280" w:type="dxa"/>
            <w:tcBorders>
              <w:top w:val="single" w:sz="6" w:space="0" w:color="auto"/>
              <w:left w:val="single" w:sz="6" w:space="0" w:color="auto"/>
              <w:bottom w:val="single" w:sz="6" w:space="0" w:color="auto"/>
              <w:right w:val="single" w:sz="6" w:space="0" w:color="auto"/>
            </w:tcBorders>
          </w:tcPr>
          <w:p w14:paraId="2DF93B65" w14:textId="4468F6B8" w:rsidR="00275526" w:rsidRPr="00CC1CCF" w:rsidRDefault="00275526" w:rsidP="00385515">
            <w:pPr>
              <w:jc w:val="right"/>
            </w:pPr>
            <w:r>
              <w:rPr>
                <w:lang w:val="en-US"/>
              </w:rPr>
              <w:t>174</w:t>
            </w:r>
          </w:p>
        </w:tc>
        <w:tc>
          <w:tcPr>
            <w:tcW w:w="1280" w:type="dxa"/>
            <w:tcBorders>
              <w:top w:val="single" w:sz="6" w:space="0" w:color="auto"/>
              <w:left w:val="single" w:sz="6" w:space="0" w:color="auto"/>
              <w:bottom w:val="single" w:sz="6" w:space="0" w:color="auto"/>
              <w:right w:val="double" w:sz="6" w:space="0" w:color="auto"/>
            </w:tcBorders>
          </w:tcPr>
          <w:p w14:paraId="4D684AC9" w14:textId="38AB98D0" w:rsidR="00275526" w:rsidRPr="00CC1CCF" w:rsidRDefault="00275526" w:rsidP="00385515">
            <w:pPr>
              <w:jc w:val="right"/>
            </w:pPr>
            <w:r>
              <w:t xml:space="preserve">89 </w:t>
            </w:r>
          </w:p>
        </w:tc>
      </w:tr>
      <w:tr w:rsidR="00275526" w:rsidRPr="00CC1CCF" w14:paraId="696B4931" w14:textId="77777777">
        <w:tc>
          <w:tcPr>
            <w:tcW w:w="612" w:type="dxa"/>
            <w:tcBorders>
              <w:top w:val="single" w:sz="6" w:space="0" w:color="auto"/>
              <w:left w:val="double" w:sz="6" w:space="0" w:color="auto"/>
              <w:bottom w:val="single" w:sz="6" w:space="0" w:color="auto"/>
              <w:right w:val="single" w:sz="6" w:space="0" w:color="auto"/>
            </w:tcBorders>
          </w:tcPr>
          <w:p w14:paraId="5879A06F"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D0CACA6" w14:textId="77777777" w:rsidR="00275526" w:rsidRPr="00CC1CCF" w:rsidRDefault="00275526">
            <w:r w:rsidRPr="00CC1CCF">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7A482C7A" w14:textId="77777777" w:rsidR="00275526" w:rsidRPr="00CC1CCF" w:rsidRDefault="00275526">
            <w:pPr>
              <w:jc w:val="center"/>
            </w:pPr>
            <w:r w:rsidRPr="00CC1CCF">
              <w:t>1260</w:t>
            </w:r>
          </w:p>
        </w:tc>
        <w:tc>
          <w:tcPr>
            <w:tcW w:w="1280" w:type="dxa"/>
            <w:tcBorders>
              <w:top w:val="single" w:sz="6" w:space="0" w:color="auto"/>
              <w:left w:val="single" w:sz="6" w:space="0" w:color="auto"/>
              <w:bottom w:val="single" w:sz="6" w:space="0" w:color="auto"/>
              <w:right w:val="single" w:sz="6" w:space="0" w:color="auto"/>
            </w:tcBorders>
          </w:tcPr>
          <w:p w14:paraId="3DDF2BCC" w14:textId="510E41BA" w:rsidR="00275526" w:rsidRPr="002A45D0" w:rsidRDefault="002A45D0" w:rsidP="001F0E31">
            <w:pPr>
              <w:jc w:val="right"/>
            </w:pPr>
            <w:r>
              <w:rPr>
                <w:lang w:val="en-US"/>
              </w:rPr>
              <w:t>4</w:t>
            </w:r>
            <w:r>
              <w:t>34</w:t>
            </w:r>
          </w:p>
        </w:tc>
        <w:tc>
          <w:tcPr>
            <w:tcW w:w="1280" w:type="dxa"/>
            <w:tcBorders>
              <w:top w:val="single" w:sz="6" w:space="0" w:color="auto"/>
              <w:left w:val="single" w:sz="6" w:space="0" w:color="auto"/>
              <w:bottom w:val="single" w:sz="6" w:space="0" w:color="auto"/>
              <w:right w:val="single" w:sz="6" w:space="0" w:color="auto"/>
            </w:tcBorders>
          </w:tcPr>
          <w:p w14:paraId="35A0051B" w14:textId="72C8683B" w:rsidR="00275526" w:rsidRPr="00CC1CCF" w:rsidRDefault="00275526" w:rsidP="001F0E31">
            <w:pPr>
              <w:jc w:val="right"/>
            </w:pPr>
            <w:r>
              <w:rPr>
                <w:lang w:val="en-US"/>
              </w:rPr>
              <w:t>374</w:t>
            </w:r>
          </w:p>
        </w:tc>
        <w:tc>
          <w:tcPr>
            <w:tcW w:w="1280" w:type="dxa"/>
            <w:tcBorders>
              <w:top w:val="single" w:sz="6" w:space="0" w:color="auto"/>
              <w:left w:val="single" w:sz="6" w:space="0" w:color="auto"/>
              <w:bottom w:val="single" w:sz="6" w:space="0" w:color="auto"/>
              <w:right w:val="double" w:sz="6" w:space="0" w:color="auto"/>
            </w:tcBorders>
          </w:tcPr>
          <w:p w14:paraId="56F0A809" w14:textId="5B8A88AF" w:rsidR="00275526" w:rsidRPr="00CC1CCF" w:rsidRDefault="00275526" w:rsidP="001F0E31">
            <w:pPr>
              <w:jc w:val="right"/>
            </w:pPr>
            <w:r w:rsidRPr="00CC1CCF">
              <w:t>-</w:t>
            </w:r>
          </w:p>
        </w:tc>
      </w:tr>
      <w:tr w:rsidR="00275526" w:rsidRPr="00CC1CCF" w14:paraId="407CA83F" w14:textId="77777777">
        <w:tc>
          <w:tcPr>
            <w:tcW w:w="612" w:type="dxa"/>
            <w:tcBorders>
              <w:top w:val="single" w:sz="6" w:space="0" w:color="auto"/>
              <w:left w:val="double" w:sz="6" w:space="0" w:color="auto"/>
              <w:bottom w:val="single" w:sz="6" w:space="0" w:color="auto"/>
              <w:right w:val="single" w:sz="6" w:space="0" w:color="auto"/>
            </w:tcBorders>
          </w:tcPr>
          <w:p w14:paraId="53E3DA88"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6743654D" w14:textId="77777777" w:rsidR="00275526" w:rsidRPr="00CC1CCF" w:rsidRDefault="00275526">
            <w:r w:rsidRPr="00CC1CCF">
              <w:t>ИТОГО по разделу II</w:t>
            </w:r>
          </w:p>
        </w:tc>
        <w:tc>
          <w:tcPr>
            <w:tcW w:w="720" w:type="dxa"/>
            <w:tcBorders>
              <w:top w:val="single" w:sz="6" w:space="0" w:color="auto"/>
              <w:left w:val="single" w:sz="6" w:space="0" w:color="auto"/>
              <w:bottom w:val="single" w:sz="6" w:space="0" w:color="auto"/>
              <w:right w:val="single" w:sz="6" w:space="0" w:color="auto"/>
            </w:tcBorders>
          </w:tcPr>
          <w:p w14:paraId="1F922945" w14:textId="77777777" w:rsidR="00275526" w:rsidRPr="00CC1CCF" w:rsidRDefault="00275526">
            <w:pPr>
              <w:jc w:val="center"/>
            </w:pPr>
            <w:r w:rsidRPr="00CC1CCF">
              <w:t>1200</w:t>
            </w:r>
          </w:p>
        </w:tc>
        <w:tc>
          <w:tcPr>
            <w:tcW w:w="1280" w:type="dxa"/>
            <w:tcBorders>
              <w:top w:val="single" w:sz="6" w:space="0" w:color="auto"/>
              <w:left w:val="single" w:sz="6" w:space="0" w:color="auto"/>
              <w:bottom w:val="single" w:sz="6" w:space="0" w:color="auto"/>
              <w:right w:val="single" w:sz="6" w:space="0" w:color="auto"/>
            </w:tcBorders>
          </w:tcPr>
          <w:p w14:paraId="4545FDEE" w14:textId="30ADC7BC" w:rsidR="00275526" w:rsidRPr="002A45D0" w:rsidRDefault="002A45D0" w:rsidP="00385515">
            <w:pPr>
              <w:jc w:val="right"/>
            </w:pPr>
            <w:r>
              <w:t>20 679</w:t>
            </w:r>
          </w:p>
        </w:tc>
        <w:tc>
          <w:tcPr>
            <w:tcW w:w="1280" w:type="dxa"/>
            <w:tcBorders>
              <w:top w:val="single" w:sz="6" w:space="0" w:color="auto"/>
              <w:left w:val="single" w:sz="6" w:space="0" w:color="auto"/>
              <w:bottom w:val="single" w:sz="6" w:space="0" w:color="auto"/>
              <w:right w:val="single" w:sz="6" w:space="0" w:color="auto"/>
            </w:tcBorders>
          </w:tcPr>
          <w:p w14:paraId="292B6057" w14:textId="52AA9303" w:rsidR="00275526" w:rsidRPr="00CC1CCF" w:rsidRDefault="00275526" w:rsidP="00385515">
            <w:pPr>
              <w:jc w:val="right"/>
            </w:pPr>
            <w:r>
              <w:rPr>
                <w:lang w:val="en-US"/>
              </w:rPr>
              <w:t>32 899</w:t>
            </w:r>
          </w:p>
        </w:tc>
        <w:tc>
          <w:tcPr>
            <w:tcW w:w="1280" w:type="dxa"/>
            <w:tcBorders>
              <w:top w:val="single" w:sz="6" w:space="0" w:color="auto"/>
              <w:left w:val="single" w:sz="6" w:space="0" w:color="auto"/>
              <w:bottom w:val="single" w:sz="6" w:space="0" w:color="auto"/>
              <w:right w:val="double" w:sz="6" w:space="0" w:color="auto"/>
            </w:tcBorders>
          </w:tcPr>
          <w:p w14:paraId="001BAB06" w14:textId="6BC18321" w:rsidR="00275526" w:rsidRPr="00CC1CCF" w:rsidRDefault="00275526" w:rsidP="00385515">
            <w:pPr>
              <w:jc w:val="right"/>
            </w:pPr>
            <w:r>
              <w:t>50 318</w:t>
            </w:r>
          </w:p>
        </w:tc>
      </w:tr>
      <w:tr w:rsidR="00275526" w:rsidRPr="00CC1CCF" w14:paraId="73706B10" w14:textId="77777777">
        <w:tc>
          <w:tcPr>
            <w:tcW w:w="612" w:type="dxa"/>
            <w:tcBorders>
              <w:top w:val="single" w:sz="6" w:space="0" w:color="auto"/>
              <w:left w:val="double" w:sz="6" w:space="0" w:color="auto"/>
              <w:bottom w:val="double" w:sz="6" w:space="0" w:color="auto"/>
              <w:right w:val="single" w:sz="6" w:space="0" w:color="auto"/>
            </w:tcBorders>
          </w:tcPr>
          <w:p w14:paraId="094F5308" w14:textId="77777777" w:rsidR="00275526" w:rsidRPr="00CC1CCF" w:rsidRDefault="00275526"/>
        </w:tc>
        <w:tc>
          <w:tcPr>
            <w:tcW w:w="3840" w:type="dxa"/>
            <w:tcBorders>
              <w:top w:val="single" w:sz="6" w:space="0" w:color="auto"/>
              <w:left w:val="single" w:sz="6" w:space="0" w:color="auto"/>
              <w:bottom w:val="double" w:sz="6" w:space="0" w:color="auto"/>
              <w:right w:val="single" w:sz="6" w:space="0" w:color="auto"/>
            </w:tcBorders>
          </w:tcPr>
          <w:p w14:paraId="4331091C" w14:textId="77777777" w:rsidR="00275526" w:rsidRPr="00CC1CCF" w:rsidRDefault="00275526">
            <w:r w:rsidRPr="00CC1CCF">
              <w:t>БАЛАНС (актив)</w:t>
            </w:r>
          </w:p>
        </w:tc>
        <w:tc>
          <w:tcPr>
            <w:tcW w:w="720" w:type="dxa"/>
            <w:tcBorders>
              <w:top w:val="single" w:sz="6" w:space="0" w:color="auto"/>
              <w:left w:val="single" w:sz="6" w:space="0" w:color="auto"/>
              <w:bottom w:val="double" w:sz="6" w:space="0" w:color="auto"/>
              <w:right w:val="single" w:sz="6" w:space="0" w:color="auto"/>
            </w:tcBorders>
          </w:tcPr>
          <w:p w14:paraId="4B3761A5" w14:textId="77777777" w:rsidR="00275526" w:rsidRPr="00CC1CCF" w:rsidRDefault="00275526">
            <w:pPr>
              <w:jc w:val="center"/>
            </w:pPr>
            <w:r w:rsidRPr="00CC1CCF">
              <w:t>1600</w:t>
            </w:r>
          </w:p>
        </w:tc>
        <w:tc>
          <w:tcPr>
            <w:tcW w:w="1280" w:type="dxa"/>
            <w:tcBorders>
              <w:top w:val="single" w:sz="6" w:space="0" w:color="auto"/>
              <w:left w:val="single" w:sz="6" w:space="0" w:color="auto"/>
              <w:bottom w:val="double" w:sz="6" w:space="0" w:color="auto"/>
              <w:right w:val="single" w:sz="6" w:space="0" w:color="auto"/>
            </w:tcBorders>
          </w:tcPr>
          <w:p w14:paraId="26A9D50E" w14:textId="18D73399" w:rsidR="00275526" w:rsidRPr="002A45D0" w:rsidRDefault="002A45D0" w:rsidP="00275526">
            <w:pPr>
              <w:jc w:val="right"/>
            </w:pPr>
            <w:r>
              <w:t>4 653 772</w:t>
            </w:r>
          </w:p>
        </w:tc>
        <w:tc>
          <w:tcPr>
            <w:tcW w:w="1280" w:type="dxa"/>
            <w:tcBorders>
              <w:top w:val="single" w:sz="6" w:space="0" w:color="auto"/>
              <w:left w:val="single" w:sz="6" w:space="0" w:color="auto"/>
              <w:bottom w:val="double" w:sz="6" w:space="0" w:color="auto"/>
              <w:right w:val="single" w:sz="6" w:space="0" w:color="auto"/>
            </w:tcBorders>
          </w:tcPr>
          <w:p w14:paraId="5C5F32F5" w14:textId="5C509A1A" w:rsidR="00275526" w:rsidRPr="00CC1CCF" w:rsidRDefault="00275526" w:rsidP="00385515">
            <w:pPr>
              <w:jc w:val="right"/>
            </w:pPr>
            <w:r>
              <w:rPr>
                <w:lang w:val="en-US"/>
              </w:rPr>
              <w:t>4 650 957</w:t>
            </w:r>
          </w:p>
        </w:tc>
        <w:tc>
          <w:tcPr>
            <w:tcW w:w="1280" w:type="dxa"/>
            <w:tcBorders>
              <w:top w:val="single" w:sz="6" w:space="0" w:color="auto"/>
              <w:left w:val="single" w:sz="6" w:space="0" w:color="auto"/>
              <w:bottom w:val="double" w:sz="6" w:space="0" w:color="auto"/>
              <w:right w:val="double" w:sz="6" w:space="0" w:color="auto"/>
            </w:tcBorders>
          </w:tcPr>
          <w:p w14:paraId="4B32B5AC" w14:textId="50008980" w:rsidR="00275526" w:rsidRPr="00CC1CCF" w:rsidRDefault="00275526" w:rsidP="00385515">
            <w:pPr>
              <w:jc w:val="right"/>
            </w:pPr>
            <w:r>
              <w:t>4 629 170</w:t>
            </w:r>
          </w:p>
        </w:tc>
      </w:tr>
    </w:tbl>
    <w:p w14:paraId="3AC82E03" w14:textId="77777777" w:rsidR="00E779A3" w:rsidRDefault="00E779A3"/>
    <w:p w14:paraId="2C9A03D4"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275526" w:rsidRPr="00CC1CCF" w14:paraId="2335F802" w14:textId="77777777">
        <w:tc>
          <w:tcPr>
            <w:tcW w:w="612" w:type="dxa"/>
            <w:tcBorders>
              <w:top w:val="double" w:sz="6" w:space="0" w:color="auto"/>
              <w:left w:val="double" w:sz="6" w:space="0" w:color="auto"/>
              <w:bottom w:val="single" w:sz="6" w:space="0" w:color="auto"/>
              <w:right w:val="single" w:sz="6" w:space="0" w:color="auto"/>
            </w:tcBorders>
          </w:tcPr>
          <w:p w14:paraId="2B91B495" w14:textId="77777777" w:rsidR="00275526" w:rsidRPr="00CC1CCF" w:rsidRDefault="00275526">
            <w:pPr>
              <w:jc w:val="center"/>
            </w:pPr>
            <w:r w:rsidRPr="00CC1CCF">
              <w:t>Пояснения</w:t>
            </w:r>
          </w:p>
        </w:tc>
        <w:tc>
          <w:tcPr>
            <w:tcW w:w="3840" w:type="dxa"/>
            <w:tcBorders>
              <w:top w:val="double" w:sz="6" w:space="0" w:color="auto"/>
              <w:left w:val="single" w:sz="6" w:space="0" w:color="auto"/>
              <w:bottom w:val="single" w:sz="6" w:space="0" w:color="auto"/>
              <w:right w:val="single" w:sz="6" w:space="0" w:color="auto"/>
            </w:tcBorders>
          </w:tcPr>
          <w:p w14:paraId="0FC9866F" w14:textId="77777777" w:rsidR="00275526" w:rsidRPr="00CC1CCF" w:rsidRDefault="00275526">
            <w:pPr>
              <w:jc w:val="center"/>
            </w:pPr>
            <w:r w:rsidRPr="00CC1CCF">
              <w:t>ПАССИВ</w:t>
            </w:r>
          </w:p>
        </w:tc>
        <w:tc>
          <w:tcPr>
            <w:tcW w:w="720" w:type="dxa"/>
            <w:tcBorders>
              <w:top w:val="double" w:sz="6" w:space="0" w:color="auto"/>
              <w:left w:val="single" w:sz="6" w:space="0" w:color="auto"/>
              <w:bottom w:val="single" w:sz="6" w:space="0" w:color="auto"/>
              <w:right w:val="single" w:sz="6" w:space="0" w:color="auto"/>
            </w:tcBorders>
          </w:tcPr>
          <w:p w14:paraId="4136FCAF" w14:textId="77777777" w:rsidR="00275526" w:rsidRPr="00CC1CCF" w:rsidRDefault="00275526">
            <w:pPr>
              <w:jc w:val="center"/>
            </w:pPr>
            <w:r w:rsidRPr="00CC1CCF">
              <w:t>Код строки</w:t>
            </w:r>
          </w:p>
        </w:tc>
        <w:tc>
          <w:tcPr>
            <w:tcW w:w="1280" w:type="dxa"/>
            <w:tcBorders>
              <w:top w:val="double" w:sz="6" w:space="0" w:color="auto"/>
              <w:left w:val="single" w:sz="6" w:space="0" w:color="auto"/>
              <w:bottom w:val="single" w:sz="6" w:space="0" w:color="auto"/>
              <w:right w:val="single" w:sz="6" w:space="0" w:color="auto"/>
            </w:tcBorders>
          </w:tcPr>
          <w:p w14:paraId="75888D6D" w14:textId="1A76679E" w:rsidR="00275526" w:rsidRPr="00CC1CCF" w:rsidRDefault="00275526" w:rsidP="002A45D0">
            <w:pPr>
              <w:jc w:val="center"/>
            </w:pPr>
            <w:r w:rsidRPr="00CC1CCF">
              <w:t>На  3</w:t>
            </w:r>
            <w:r w:rsidR="002A45D0">
              <w:t>0</w:t>
            </w:r>
            <w:r w:rsidRPr="00CC1CCF">
              <w:t>.0</w:t>
            </w:r>
            <w:r w:rsidR="002A45D0">
              <w:t>6</w:t>
            </w:r>
            <w:r w:rsidRPr="00CC1CCF">
              <w:t>.201</w:t>
            </w:r>
            <w:r>
              <w:rPr>
                <w:lang w:val="en-US"/>
              </w:rPr>
              <w:t>9</w:t>
            </w:r>
            <w:r w:rsidRPr="00CC1CCF">
              <w:t xml:space="preserve"> г.</w:t>
            </w:r>
          </w:p>
        </w:tc>
        <w:tc>
          <w:tcPr>
            <w:tcW w:w="1280" w:type="dxa"/>
            <w:tcBorders>
              <w:top w:val="double" w:sz="6" w:space="0" w:color="auto"/>
              <w:left w:val="single" w:sz="6" w:space="0" w:color="auto"/>
              <w:bottom w:val="single" w:sz="6" w:space="0" w:color="auto"/>
              <w:right w:val="single" w:sz="6" w:space="0" w:color="auto"/>
            </w:tcBorders>
          </w:tcPr>
          <w:p w14:paraId="12A69639" w14:textId="06341F60" w:rsidR="00275526" w:rsidRPr="00CC1CCF" w:rsidRDefault="00275526" w:rsidP="008A5D3C">
            <w:pPr>
              <w:jc w:val="center"/>
            </w:pPr>
            <w:r w:rsidRPr="00CC1CCF">
              <w:t>На 31.12.201</w:t>
            </w:r>
            <w:r>
              <w:rPr>
                <w:lang w:val="en-US"/>
              </w:rPr>
              <w:t>8</w:t>
            </w:r>
            <w:r w:rsidRPr="00CC1CCF">
              <w:t xml:space="preserve"> г.</w:t>
            </w:r>
          </w:p>
        </w:tc>
        <w:tc>
          <w:tcPr>
            <w:tcW w:w="1280" w:type="dxa"/>
            <w:tcBorders>
              <w:top w:val="double" w:sz="6" w:space="0" w:color="auto"/>
              <w:left w:val="single" w:sz="6" w:space="0" w:color="auto"/>
              <w:bottom w:val="single" w:sz="6" w:space="0" w:color="auto"/>
              <w:right w:val="double" w:sz="6" w:space="0" w:color="auto"/>
            </w:tcBorders>
          </w:tcPr>
          <w:p w14:paraId="1BDDB358" w14:textId="18A4675D" w:rsidR="00275526" w:rsidRPr="00CC1CCF" w:rsidRDefault="00275526">
            <w:pPr>
              <w:jc w:val="center"/>
            </w:pPr>
            <w:r w:rsidRPr="00CC1CCF">
              <w:t>На  31.12.201</w:t>
            </w:r>
            <w:r>
              <w:rPr>
                <w:lang w:val="en-US"/>
              </w:rPr>
              <w:t>7</w:t>
            </w:r>
            <w:r w:rsidRPr="00CC1CCF">
              <w:t xml:space="preserve"> г.</w:t>
            </w:r>
          </w:p>
        </w:tc>
      </w:tr>
      <w:tr w:rsidR="00275526" w:rsidRPr="00CC1CCF" w14:paraId="6DCDB9B5" w14:textId="77777777">
        <w:tc>
          <w:tcPr>
            <w:tcW w:w="612" w:type="dxa"/>
            <w:tcBorders>
              <w:top w:val="single" w:sz="6" w:space="0" w:color="auto"/>
              <w:left w:val="double" w:sz="6" w:space="0" w:color="auto"/>
              <w:bottom w:val="single" w:sz="6" w:space="0" w:color="auto"/>
              <w:right w:val="single" w:sz="6" w:space="0" w:color="auto"/>
            </w:tcBorders>
          </w:tcPr>
          <w:p w14:paraId="687831AD" w14:textId="77777777" w:rsidR="00275526" w:rsidRPr="00CC1CCF" w:rsidRDefault="00275526">
            <w:pPr>
              <w:jc w:val="center"/>
            </w:pPr>
            <w:r w:rsidRPr="00CC1CCF">
              <w:t>1</w:t>
            </w:r>
          </w:p>
        </w:tc>
        <w:tc>
          <w:tcPr>
            <w:tcW w:w="3840" w:type="dxa"/>
            <w:tcBorders>
              <w:top w:val="single" w:sz="6" w:space="0" w:color="auto"/>
              <w:left w:val="single" w:sz="6" w:space="0" w:color="auto"/>
              <w:bottom w:val="single" w:sz="6" w:space="0" w:color="auto"/>
              <w:right w:val="single" w:sz="6" w:space="0" w:color="auto"/>
            </w:tcBorders>
          </w:tcPr>
          <w:p w14:paraId="6616A897" w14:textId="77777777" w:rsidR="00275526" w:rsidRPr="00CC1CCF" w:rsidRDefault="00275526">
            <w:pPr>
              <w:jc w:val="center"/>
            </w:pPr>
            <w:r w:rsidRPr="00CC1CCF">
              <w:t>2</w:t>
            </w:r>
          </w:p>
        </w:tc>
        <w:tc>
          <w:tcPr>
            <w:tcW w:w="720" w:type="dxa"/>
            <w:tcBorders>
              <w:top w:val="single" w:sz="6" w:space="0" w:color="auto"/>
              <w:left w:val="single" w:sz="6" w:space="0" w:color="auto"/>
              <w:bottom w:val="single" w:sz="6" w:space="0" w:color="auto"/>
              <w:right w:val="single" w:sz="6" w:space="0" w:color="auto"/>
            </w:tcBorders>
          </w:tcPr>
          <w:p w14:paraId="0E4E9488" w14:textId="77777777" w:rsidR="00275526" w:rsidRPr="00CC1CCF" w:rsidRDefault="00275526">
            <w:pPr>
              <w:jc w:val="center"/>
            </w:pPr>
            <w:r w:rsidRPr="00CC1CCF">
              <w:t>3</w:t>
            </w:r>
          </w:p>
        </w:tc>
        <w:tc>
          <w:tcPr>
            <w:tcW w:w="1280" w:type="dxa"/>
            <w:tcBorders>
              <w:top w:val="single" w:sz="6" w:space="0" w:color="auto"/>
              <w:left w:val="single" w:sz="6" w:space="0" w:color="auto"/>
              <w:bottom w:val="single" w:sz="6" w:space="0" w:color="auto"/>
              <w:right w:val="single" w:sz="6" w:space="0" w:color="auto"/>
            </w:tcBorders>
          </w:tcPr>
          <w:p w14:paraId="77A4D98E" w14:textId="77777777" w:rsidR="00275526" w:rsidRPr="00CC1CCF" w:rsidRDefault="00275526">
            <w:pPr>
              <w:jc w:val="center"/>
            </w:pPr>
            <w:r w:rsidRPr="00CC1CCF">
              <w:t>4</w:t>
            </w:r>
          </w:p>
        </w:tc>
        <w:tc>
          <w:tcPr>
            <w:tcW w:w="1280" w:type="dxa"/>
            <w:tcBorders>
              <w:top w:val="single" w:sz="6" w:space="0" w:color="auto"/>
              <w:left w:val="single" w:sz="6" w:space="0" w:color="auto"/>
              <w:bottom w:val="single" w:sz="6" w:space="0" w:color="auto"/>
              <w:right w:val="single" w:sz="6" w:space="0" w:color="auto"/>
            </w:tcBorders>
          </w:tcPr>
          <w:p w14:paraId="0A3B069D" w14:textId="77777777" w:rsidR="00275526" w:rsidRPr="00CC1CCF" w:rsidRDefault="00275526">
            <w:pPr>
              <w:jc w:val="center"/>
            </w:pPr>
            <w:r w:rsidRPr="00CC1CCF">
              <w:t>5</w:t>
            </w:r>
          </w:p>
        </w:tc>
        <w:tc>
          <w:tcPr>
            <w:tcW w:w="1280" w:type="dxa"/>
            <w:tcBorders>
              <w:top w:val="single" w:sz="6" w:space="0" w:color="auto"/>
              <w:left w:val="single" w:sz="6" w:space="0" w:color="auto"/>
              <w:bottom w:val="single" w:sz="6" w:space="0" w:color="auto"/>
              <w:right w:val="double" w:sz="6" w:space="0" w:color="auto"/>
            </w:tcBorders>
          </w:tcPr>
          <w:p w14:paraId="1579696A" w14:textId="77777777" w:rsidR="00275526" w:rsidRPr="00CC1CCF" w:rsidRDefault="00275526">
            <w:pPr>
              <w:jc w:val="center"/>
            </w:pPr>
            <w:r w:rsidRPr="00CC1CCF">
              <w:t>6</w:t>
            </w:r>
          </w:p>
        </w:tc>
      </w:tr>
      <w:tr w:rsidR="00275526" w:rsidRPr="00CC1CCF" w14:paraId="6D26792E" w14:textId="77777777">
        <w:tc>
          <w:tcPr>
            <w:tcW w:w="612" w:type="dxa"/>
            <w:tcBorders>
              <w:top w:val="single" w:sz="6" w:space="0" w:color="auto"/>
              <w:left w:val="double" w:sz="6" w:space="0" w:color="auto"/>
              <w:bottom w:val="single" w:sz="6" w:space="0" w:color="auto"/>
              <w:right w:val="single" w:sz="6" w:space="0" w:color="auto"/>
            </w:tcBorders>
          </w:tcPr>
          <w:p w14:paraId="085A496C"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0ABF60AC" w14:textId="77777777" w:rsidR="00275526" w:rsidRPr="00CC1CCF" w:rsidRDefault="00275526">
            <w:r w:rsidRPr="00CC1CCF">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14:paraId="6AEC4EF2" w14:textId="77777777" w:rsidR="00275526" w:rsidRPr="00CC1CCF" w:rsidRDefault="00275526"/>
        </w:tc>
        <w:tc>
          <w:tcPr>
            <w:tcW w:w="1280" w:type="dxa"/>
            <w:tcBorders>
              <w:top w:val="single" w:sz="6" w:space="0" w:color="auto"/>
              <w:left w:val="single" w:sz="6" w:space="0" w:color="auto"/>
              <w:bottom w:val="single" w:sz="6" w:space="0" w:color="auto"/>
              <w:right w:val="single" w:sz="6" w:space="0" w:color="auto"/>
            </w:tcBorders>
          </w:tcPr>
          <w:p w14:paraId="069D770E" w14:textId="77777777" w:rsidR="00275526" w:rsidRPr="00CC1CCF" w:rsidRDefault="00275526"/>
        </w:tc>
        <w:tc>
          <w:tcPr>
            <w:tcW w:w="1280" w:type="dxa"/>
            <w:tcBorders>
              <w:top w:val="single" w:sz="6" w:space="0" w:color="auto"/>
              <w:left w:val="single" w:sz="6" w:space="0" w:color="auto"/>
              <w:bottom w:val="single" w:sz="6" w:space="0" w:color="auto"/>
              <w:right w:val="single" w:sz="6" w:space="0" w:color="auto"/>
            </w:tcBorders>
          </w:tcPr>
          <w:p w14:paraId="61ECFF2B" w14:textId="77777777" w:rsidR="00275526" w:rsidRPr="00CC1CCF" w:rsidRDefault="00275526"/>
        </w:tc>
        <w:tc>
          <w:tcPr>
            <w:tcW w:w="1280" w:type="dxa"/>
            <w:tcBorders>
              <w:top w:val="single" w:sz="6" w:space="0" w:color="auto"/>
              <w:left w:val="single" w:sz="6" w:space="0" w:color="auto"/>
              <w:bottom w:val="single" w:sz="6" w:space="0" w:color="auto"/>
              <w:right w:val="double" w:sz="6" w:space="0" w:color="auto"/>
            </w:tcBorders>
          </w:tcPr>
          <w:p w14:paraId="5C05FF78" w14:textId="77777777" w:rsidR="00275526" w:rsidRPr="00CC1CCF" w:rsidRDefault="00275526"/>
        </w:tc>
      </w:tr>
      <w:tr w:rsidR="00275526" w:rsidRPr="00CC1CCF" w14:paraId="20FFE81D" w14:textId="77777777">
        <w:tc>
          <w:tcPr>
            <w:tcW w:w="612" w:type="dxa"/>
            <w:tcBorders>
              <w:top w:val="single" w:sz="6" w:space="0" w:color="auto"/>
              <w:left w:val="double" w:sz="6" w:space="0" w:color="auto"/>
              <w:bottom w:val="single" w:sz="6" w:space="0" w:color="auto"/>
              <w:right w:val="single" w:sz="6" w:space="0" w:color="auto"/>
            </w:tcBorders>
          </w:tcPr>
          <w:p w14:paraId="7803CAB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48431EF" w14:textId="77777777" w:rsidR="00275526" w:rsidRPr="00CC1CCF" w:rsidRDefault="00275526">
            <w:r w:rsidRPr="00CC1CCF">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14:paraId="1E7C6FE0" w14:textId="6F820580" w:rsidR="00275526" w:rsidRPr="00CC1CCF" w:rsidRDefault="00275526">
            <w:pPr>
              <w:jc w:val="center"/>
            </w:pPr>
            <w:r w:rsidRPr="00CC1CCF">
              <w:t>1310</w:t>
            </w:r>
          </w:p>
        </w:tc>
        <w:tc>
          <w:tcPr>
            <w:tcW w:w="1280" w:type="dxa"/>
            <w:tcBorders>
              <w:top w:val="single" w:sz="6" w:space="0" w:color="auto"/>
              <w:left w:val="single" w:sz="6" w:space="0" w:color="auto"/>
              <w:bottom w:val="single" w:sz="6" w:space="0" w:color="auto"/>
              <w:right w:val="single" w:sz="6" w:space="0" w:color="auto"/>
            </w:tcBorders>
          </w:tcPr>
          <w:p w14:paraId="26DC93E2" w14:textId="7EB91912" w:rsidR="00275526" w:rsidRPr="00CC1CCF" w:rsidRDefault="00275526" w:rsidP="007930FF">
            <w:pPr>
              <w:jc w:val="right"/>
            </w:pPr>
            <w:r w:rsidRPr="00CC1CCF">
              <w:t>2 767 015</w:t>
            </w:r>
          </w:p>
        </w:tc>
        <w:tc>
          <w:tcPr>
            <w:tcW w:w="1280" w:type="dxa"/>
            <w:tcBorders>
              <w:top w:val="single" w:sz="6" w:space="0" w:color="auto"/>
              <w:left w:val="single" w:sz="6" w:space="0" w:color="auto"/>
              <w:bottom w:val="single" w:sz="6" w:space="0" w:color="auto"/>
              <w:right w:val="single" w:sz="6" w:space="0" w:color="auto"/>
            </w:tcBorders>
          </w:tcPr>
          <w:p w14:paraId="7721FEB8" w14:textId="111E40B1" w:rsidR="00275526" w:rsidRPr="00CC1CCF" w:rsidRDefault="00275526" w:rsidP="007930FF">
            <w:pPr>
              <w:jc w:val="right"/>
            </w:pPr>
            <w:r w:rsidRPr="00CC1CCF">
              <w:t>2 767 015</w:t>
            </w:r>
          </w:p>
        </w:tc>
        <w:tc>
          <w:tcPr>
            <w:tcW w:w="1280" w:type="dxa"/>
            <w:tcBorders>
              <w:top w:val="single" w:sz="6" w:space="0" w:color="auto"/>
              <w:left w:val="single" w:sz="6" w:space="0" w:color="auto"/>
              <w:bottom w:val="single" w:sz="6" w:space="0" w:color="auto"/>
              <w:right w:val="double" w:sz="6" w:space="0" w:color="auto"/>
            </w:tcBorders>
          </w:tcPr>
          <w:p w14:paraId="6E35CCD5" w14:textId="518FF113" w:rsidR="00275526" w:rsidRPr="00CC1CCF" w:rsidRDefault="00275526" w:rsidP="007930FF">
            <w:pPr>
              <w:jc w:val="right"/>
            </w:pPr>
            <w:r w:rsidRPr="00CC1CCF">
              <w:t xml:space="preserve">2 767 015 </w:t>
            </w:r>
          </w:p>
        </w:tc>
      </w:tr>
      <w:tr w:rsidR="00275526" w:rsidRPr="00CC1CCF" w14:paraId="0E27B3F4" w14:textId="77777777">
        <w:tc>
          <w:tcPr>
            <w:tcW w:w="612" w:type="dxa"/>
            <w:tcBorders>
              <w:top w:val="single" w:sz="6" w:space="0" w:color="auto"/>
              <w:left w:val="double" w:sz="6" w:space="0" w:color="auto"/>
              <w:bottom w:val="single" w:sz="6" w:space="0" w:color="auto"/>
              <w:right w:val="single" w:sz="6" w:space="0" w:color="auto"/>
            </w:tcBorders>
          </w:tcPr>
          <w:p w14:paraId="14786732"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6A1BA7A7" w14:textId="77777777" w:rsidR="00275526" w:rsidRPr="00CC1CCF" w:rsidRDefault="00275526">
            <w:r w:rsidRPr="00CC1CCF">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14:paraId="41FB9E3D" w14:textId="64BB30DB" w:rsidR="00275526" w:rsidRPr="00CC1CCF" w:rsidRDefault="00275526">
            <w:pPr>
              <w:jc w:val="center"/>
            </w:pPr>
            <w:r w:rsidRPr="00CC1CCF">
              <w:t>1320</w:t>
            </w:r>
          </w:p>
        </w:tc>
        <w:tc>
          <w:tcPr>
            <w:tcW w:w="1280" w:type="dxa"/>
            <w:tcBorders>
              <w:top w:val="single" w:sz="6" w:space="0" w:color="auto"/>
              <w:left w:val="single" w:sz="6" w:space="0" w:color="auto"/>
              <w:bottom w:val="single" w:sz="6" w:space="0" w:color="auto"/>
              <w:right w:val="single" w:sz="6" w:space="0" w:color="auto"/>
            </w:tcBorders>
          </w:tcPr>
          <w:p w14:paraId="6CF26B91" w14:textId="5BAEC787" w:rsidR="00275526" w:rsidRPr="00CC1CCF" w:rsidRDefault="00275526" w:rsidP="00F96208">
            <w:pPr>
              <w:spacing w:before="240"/>
              <w:jc w:val="right"/>
            </w:pP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2B15789D" w14:textId="5E41A7E9" w:rsidR="00275526" w:rsidRPr="00CC1CCF" w:rsidRDefault="00275526" w:rsidP="007930FF">
            <w:pPr>
              <w:jc w:val="right"/>
            </w:pPr>
            <w:r>
              <w:rPr>
                <w:lang w:val="en-US"/>
              </w:rPr>
              <w:t>-</w:t>
            </w:r>
          </w:p>
        </w:tc>
        <w:tc>
          <w:tcPr>
            <w:tcW w:w="1280" w:type="dxa"/>
            <w:tcBorders>
              <w:top w:val="single" w:sz="6" w:space="0" w:color="auto"/>
              <w:left w:val="single" w:sz="6" w:space="0" w:color="auto"/>
              <w:bottom w:val="single" w:sz="6" w:space="0" w:color="auto"/>
              <w:right w:val="double" w:sz="6" w:space="0" w:color="auto"/>
            </w:tcBorders>
          </w:tcPr>
          <w:p w14:paraId="71C0D7E7" w14:textId="2534FC0C" w:rsidR="00275526" w:rsidRPr="00CC1CCF" w:rsidRDefault="00275526" w:rsidP="007930FF">
            <w:pPr>
              <w:jc w:val="right"/>
            </w:pPr>
            <w:r>
              <w:rPr>
                <w:lang w:val="en-US"/>
              </w:rPr>
              <w:t>(374)</w:t>
            </w:r>
          </w:p>
        </w:tc>
      </w:tr>
      <w:tr w:rsidR="00275526" w:rsidRPr="00CC1CCF" w14:paraId="109C3221" w14:textId="77777777">
        <w:tc>
          <w:tcPr>
            <w:tcW w:w="612" w:type="dxa"/>
            <w:tcBorders>
              <w:top w:val="single" w:sz="6" w:space="0" w:color="auto"/>
              <w:left w:val="double" w:sz="6" w:space="0" w:color="auto"/>
              <w:bottom w:val="single" w:sz="6" w:space="0" w:color="auto"/>
              <w:right w:val="single" w:sz="6" w:space="0" w:color="auto"/>
            </w:tcBorders>
          </w:tcPr>
          <w:p w14:paraId="242F54DC"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6D73EC2" w14:textId="77777777" w:rsidR="00275526" w:rsidRPr="00CC1CCF" w:rsidRDefault="00275526">
            <w:r w:rsidRPr="00CC1CCF">
              <w:t xml:space="preserve">Переоценка </w:t>
            </w:r>
            <w:proofErr w:type="spellStart"/>
            <w:r w:rsidRPr="00CC1CCF">
              <w:t>внеоборотных</w:t>
            </w:r>
            <w:proofErr w:type="spellEnd"/>
            <w:r w:rsidRPr="00CC1CCF">
              <w:t xml:space="preserve"> активов</w:t>
            </w:r>
          </w:p>
        </w:tc>
        <w:tc>
          <w:tcPr>
            <w:tcW w:w="720" w:type="dxa"/>
            <w:tcBorders>
              <w:top w:val="single" w:sz="6" w:space="0" w:color="auto"/>
              <w:left w:val="single" w:sz="6" w:space="0" w:color="auto"/>
              <w:bottom w:val="single" w:sz="6" w:space="0" w:color="auto"/>
              <w:right w:val="single" w:sz="6" w:space="0" w:color="auto"/>
            </w:tcBorders>
          </w:tcPr>
          <w:p w14:paraId="4A8F7337" w14:textId="743DA55F" w:rsidR="00275526" w:rsidRPr="00CC1CCF" w:rsidRDefault="00275526">
            <w:pPr>
              <w:jc w:val="center"/>
            </w:pPr>
            <w:r w:rsidRPr="00CC1CCF">
              <w:t>1340</w:t>
            </w:r>
          </w:p>
        </w:tc>
        <w:tc>
          <w:tcPr>
            <w:tcW w:w="1280" w:type="dxa"/>
            <w:tcBorders>
              <w:top w:val="single" w:sz="6" w:space="0" w:color="auto"/>
              <w:left w:val="single" w:sz="6" w:space="0" w:color="auto"/>
              <w:bottom w:val="single" w:sz="6" w:space="0" w:color="auto"/>
              <w:right w:val="single" w:sz="6" w:space="0" w:color="auto"/>
            </w:tcBorders>
          </w:tcPr>
          <w:p w14:paraId="7C43DD8B" w14:textId="5D10868F"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52971229" w14:textId="4EDEB7B9"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8A081B2" w14:textId="625A2B3C" w:rsidR="00275526" w:rsidRPr="00CC1CCF" w:rsidRDefault="00275526" w:rsidP="007930FF">
            <w:pPr>
              <w:jc w:val="right"/>
            </w:pPr>
            <w:r w:rsidRPr="00CC1CCF">
              <w:t>-</w:t>
            </w:r>
          </w:p>
        </w:tc>
      </w:tr>
      <w:tr w:rsidR="00275526" w:rsidRPr="00CC1CCF" w14:paraId="299F01AA" w14:textId="77777777">
        <w:tc>
          <w:tcPr>
            <w:tcW w:w="612" w:type="dxa"/>
            <w:tcBorders>
              <w:top w:val="single" w:sz="6" w:space="0" w:color="auto"/>
              <w:left w:val="double" w:sz="6" w:space="0" w:color="auto"/>
              <w:bottom w:val="single" w:sz="6" w:space="0" w:color="auto"/>
              <w:right w:val="single" w:sz="6" w:space="0" w:color="auto"/>
            </w:tcBorders>
          </w:tcPr>
          <w:p w14:paraId="533BD2C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39115436" w14:textId="77777777" w:rsidR="00275526" w:rsidRPr="00CC1CCF" w:rsidRDefault="00275526">
            <w:r w:rsidRPr="00CC1CCF">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14:paraId="68D87F7F" w14:textId="13772FA0" w:rsidR="00275526" w:rsidRPr="00CC1CCF" w:rsidRDefault="00275526">
            <w:pPr>
              <w:jc w:val="center"/>
            </w:pPr>
            <w:r w:rsidRPr="00CC1CCF">
              <w:t>1350</w:t>
            </w:r>
          </w:p>
        </w:tc>
        <w:tc>
          <w:tcPr>
            <w:tcW w:w="1280" w:type="dxa"/>
            <w:tcBorders>
              <w:top w:val="single" w:sz="6" w:space="0" w:color="auto"/>
              <w:left w:val="single" w:sz="6" w:space="0" w:color="auto"/>
              <w:bottom w:val="single" w:sz="6" w:space="0" w:color="auto"/>
              <w:right w:val="single" w:sz="6" w:space="0" w:color="auto"/>
            </w:tcBorders>
          </w:tcPr>
          <w:p w14:paraId="54A009D8" w14:textId="42AA8BC1" w:rsidR="00275526" w:rsidRPr="00CC1CCF" w:rsidRDefault="00275526" w:rsidP="007930FF">
            <w:pPr>
              <w:jc w:val="right"/>
            </w:pPr>
            <w:r w:rsidRPr="00CC1CCF">
              <w:t>1 889 819</w:t>
            </w:r>
          </w:p>
        </w:tc>
        <w:tc>
          <w:tcPr>
            <w:tcW w:w="1280" w:type="dxa"/>
            <w:tcBorders>
              <w:top w:val="single" w:sz="6" w:space="0" w:color="auto"/>
              <w:left w:val="single" w:sz="6" w:space="0" w:color="auto"/>
              <w:bottom w:val="single" w:sz="6" w:space="0" w:color="auto"/>
              <w:right w:val="single" w:sz="6" w:space="0" w:color="auto"/>
            </w:tcBorders>
          </w:tcPr>
          <w:p w14:paraId="1AA69417" w14:textId="1F47F72A" w:rsidR="00275526" w:rsidRPr="00CC1CCF" w:rsidRDefault="00275526" w:rsidP="007930FF">
            <w:pPr>
              <w:jc w:val="right"/>
            </w:pPr>
            <w:r w:rsidRPr="00CC1CCF">
              <w:t>1 889 819</w:t>
            </w:r>
          </w:p>
        </w:tc>
        <w:tc>
          <w:tcPr>
            <w:tcW w:w="1280" w:type="dxa"/>
            <w:tcBorders>
              <w:top w:val="single" w:sz="6" w:space="0" w:color="auto"/>
              <w:left w:val="single" w:sz="6" w:space="0" w:color="auto"/>
              <w:bottom w:val="single" w:sz="6" w:space="0" w:color="auto"/>
              <w:right w:val="double" w:sz="6" w:space="0" w:color="auto"/>
            </w:tcBorders>
          </w:tcPr>
          <w:p w14:paraId="038BEA0F" w14:textId="3E31A0DD" w:rsidR="00275526" w:rsidRPr="00CC1CCF" w:rsidRDefault="00275526" w:rsidP="007930FF">
            <w:pPr>
              <w:jc w:val="right"/>
            </w:pPr>
            <w:r w:rsidRPr="00CC1CCF">
              <w:t xml:space="preserve">1 889 819 </w:t>
            </w:r>
          </w:p>
        </w:tc>
      </w:tr>
      <w:tr w:rsidR="00275526" w:rsidRPr="00CC1CCF" w14:paraId="173008FE" w14:textId="77777777">
        <w:tc>
          <w:tcPr>
            <w:tcW w:w="612" w:type="dxa"/>
            <w:tcBorders>
              <w:top w:val="single" w:sz="6" w:space="0" w:color="auto"/>
              <w:left w:val="double" w:sz="6" w:space="0" w:color="auto"/>
              <w:bottom w:val="single" w:sz="6" w:space="0" w:color="auto"/>
              <w:right w:val="single" w:sz="6" w:space="0" w:color="auto"/>
            </w:tcBorders>
          </w:tcPr>
          <w:p w14:paraId="540FA3C8"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70B255E" w14:textId="77777777" w:rsidR="00275526" w:rsidRPr="00CC1CCF" w:rsidRDefault="00275526">
            <w:r w:rsidRPr="00CC1CCF">
              <w:t>Резервный капитал</w:t>
            </w:r>
          </w:p>
        </w:tc>
        <w:tc>
          <w:tcPr>
            <w:tcW w:w="720" w:type="dxa"/>
            <w:tcBorders>
              <w:top w:val="single" w:sz="6" w:space="0" w:color="auto"/>
              <w:left w:val="single" w:sz="6" w:space="0" w:color="auto"/>
              <w:bottom w:val="single" w:sz="6" w:space="0" w:color="auto"/>
              <w:right w:val="single" w:sz="6" w:space="0" w:color="auto"/>
            </w:tcBorders>
          </w:tcPr>
          <w:p w14:paraId="01A56EB4" w14:textId="256098A9" w:rsidR="00275526" w:rsidRPr="00CC1CCF" w:rsidRDefault="00275526">
            <w:pPr>
              <w:jc w:val="center"/>
            </w:pPr>
            <w:r w:rsidRPr="00CC1CCF">
              <w:t>1360</w:t>
            </w:r>
          </w:p>
        </w:tc>
        <w:tc>
          <w:tcPr>
            <w:tcW w:w="1280" w:type="dxa"/>
            <w:tcBorders>
              <w:top w:val="single" w:sz="6" w:space="0" w:color="auto"/>
              <w:left w:val="single" w:sz="6" w:space="0" w:color="auto"/>
              <w:bottom w:val="single" w:sz="6" w:space="0" w:color="auto"/>
              <w:right w:val="single" w:sz="6" w:space="0" w:color="auto"/>
            </w:tcBorders>
          </w:tcPr>
          <w:p w14:paraId="4294A3EA" w14:textId="326F8EF4" w:rsidR="00275526" w:rsidRPr="00CC1CCF" w:rsidRDefault="00275526" w:rsidP="007930FF">
            <w:pPr>
              <w:jc w:val="right"/>
            </w:pPr>
            <w:r>
              <w:rPr>
                <w:lang w:val="en-US"/>
              </w:rPr>
              <w:t>13 113</w:t>
            </w:r>
          </w:p>
        </w:tc>
        <w:tc>
          <w:tcPr>
            <w:tcW w:w="1280" w:type="dxa"/>
            <w:tcBorders>
              <w:top w:val="single" w:sz="6" w:space="0" w:color="auto"/>
              <w:left w:val="single" w:sz="6" w:space="0" w:color="auto"/>
              <w:bottom w:val="single" w:sz="6" w:space="0" w:color="auto"/>
              <w:right w:val="single" w:sz="6" w:space="0" w:color="auto"/>
            </w:tcBorders>
          </w:tcPr>
          <w:p w14:paraId="5B612E82" w14:textId="3957FF10" w:rsidR="00275526" w:rsidRPr="00CC1CCF" w:rsidRDefault="00275526" w:rsidP="007930FF">
            <w:pPr>
              <w:jc w:val="right"/>
            </w:pPr>
            <w:r>
              <w:rPr>
                <w:lang w:val="en-US"/>
              </w:rPr>
              <w:t>13 113</w:t>
            </w:r>
          </w:p>
        </w:tc>
        <w:tc>
          <w:tcPr>
            <w:tcW w:w="1280" w:type="dxa"/>
            <w:tcBorders>
              <w:top w:val="single" w:sz="6" w:space="0" w:color="auto"/>
              <w:left w:val="single" w:sz="6" w:space="0" w:color="auto"/>
              <w:bottom w:val="single" w:sz="6" w:space="0" w:color="auto"/>
              <w:right w:val="double" w:sz="6" w:space="0" w:color="auto"/>
            </w:tcBorders>
          </w:tcPr>
          <w:p w14:paraId="3A42291D" w14:textId="70E57807" w:rsidR="00275526" w:rsidRPr="00CC1CCF" w:rsidRDefault="00275526" w:rsidP="007930FF">
            <w:pPr>
              <w:jc w:val="right"/>
            </w:pPr>
            <w:r>
              <w:t>12 647</w:t>
            </w:r>
          </w:p>
        </w:tc>
      </w:tr>
      <w:tr w:rsidR="00275526" w:rsidRPr="00CC1CCF" w14:paraId="5C57070B" w14:textId="77777777">
        <w:tc>
          <w:tcPr>
            <w:tcW w:w="612" w:type="dxa"/>
            <w:tcBorders>
              <w:top w:val="single" w:sz="6" w:space="0" w:color="auto"/>
              <w:left w:val="double" w:sz="6" w:space="0" w:color="auto"/>
              <w:bottom w:val="single" w:sz="6" w:space="0" w:color="auto"/>
              <w:right w:val="single" w:sz="6" w:space="0" w:color="auto"/>
            </w:tcBorders>
          </w:tcPr>
          <w:p w14:paraId="28D5A861"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27A95C3E" w14:textId="77777777" w:rsidR="00275526" w:rsidRPr="00CC1CCF" w:rsidRDefault="00275526">
            <w:r w:rsidRPr="00CC1CCF">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14:paraId="2744898C" w14:textId="192B5805" w:rsidR="00275526" w:rsidRPr="00CC1CCF" w:rsidRDefault="00275526">
            <w:pPr>
              <w:jc w:val="center"/>
            </w:pPr>
            <w:r w:rsidRPr="00CC1CCF">
              <w:t>1370</w:t>
            </w:r>
          </w:p>
        </w:tc>
        <w:tc>
          <w:tcPr>
            <w:tcW w:w="1280" w:type="dxa"/>
            <w:tcBorders>
              <w:top w:val="single" w:sz="6" w:space="0" w:color="auto"/>
              <w:left w:val="single" w:sz="6" w:space="0" w:color="auto"/>
              <w:bottom w:val="single" w:sz="6" w:space="0" w:color="auto"/>
              <w:right w:val="single" w:sz="6" w:space="0" w:color="auto"/>
            </w:tcBorders>
          </w:tcPr>
          <w:p w14:paraId="0B5D7D3B" w14:textId="6FFA8193" w:rsidR="00275526" w:rsidRPr="00CC1CCF" w:rsidRDefault="00275526" w:rsidP="002A45D0">
            <w:pPr>
              <w:jc w:val="right"/>
            </w:pPr>
            <w:r>
              <w:rPr>
                <w:lang w:val="en-US"/>
              </w:rPr>
              <w:t>(</w:t>
            </w:r>
            <w:r w:rsidR="002A45D0">
              <w:t>97 579</w:t>
            </w: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1C99EAD8" w14:textId="6FC36CDB" w:rsidR="00275526" w:rsidRPr="00CC1CCF" w:rsidRDefault="00275526" w:rsidP="007930FF">
            <w:pPr>
              <w:jc w:val="right"/>
            </w:pPr>
            <w:r>
              <w:rPr>
                <w:lang w:val="en-US"/>
              </w:rPr>
              <w:t>(92 075)</w:t>
            </w:r>
          </w:p>
        </w:tc>
        <w:tc>
          <w:tcPr>
            <w:tcW w:w="1280" w:type="dxa"/>
            <w:tcBorders>
              <w:top w:val="single" w:sz="6" w:space="0" w:color="auto"/>
              <w:left w:val="single" w:sz="6" w:space="0" w:color="auto"/>
              <w:bottom w:val="single" w:sz="6" w:space="0" w:color="auto"/>
              <w:right w:val="double" w:sz="6" w:space="0" w:color="auto"/>
            </w:tcBorders>
          </w:tcPr>
          <w:p w14:paraId="57D332F7" w14:textId="603AC374" w:rsidR="00275526" w:rsidRPr="00CC1CCF" w:rsidRDefault="00275526" w:rsidP="007930FF">
            <w:pPr>
              <w:jc w:val="right"/>
            </w:pPr>
            <w:r>
              <w:t>(92 466)</w:t>
            </w:r>
          </w:p>
        </w:tc>
      </w:tr>
      <w:tr w:rsidR="00275526" w:rsidRPr="00CC1CCF" w14:paraId="65FC1FEB" w14:textId="77777777">
        <w:tc>
          <w:tcPr>
            <w:tcW w:w="612" w:type="dxa"/>
            <w:tcBorders>
              <w:top w:val="single" w:sz="6" w:space="0" w:color="auto"/>
              <w:left w:val="double" w:sz="6" w:space="0" w:color="auto"/>
              <w:bottom w:val="single" w:sz="6" w:space="0" w:color="auto"/>
              <w:right w:val="single" w:sz="6" w:space="0" w:color="auto"/>
            </w:tcBorders>
          </w:tcPr>
          <w:p w14:paraId="11B61E9F"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12C16346" w14:textId="77777777" w:rsidR="00275526" w:rsidRPr="00CC1CCF" w:rsidRDefault="00275526">
            <w:r w:rsidRPr="00CC1CCF">
              <w:t>ИТОГО по разделу III</w:t>
            </w:r>
          </w:p>
        </w:tc>
        <w:tc>
          <w:tcPr>
            <w:tcW w:w="720" w:type="dxa"/>
            <w:tcBorders>
              <w:top w:val="single" w:sz="6" w:space="0" w:color="auto"/>
              <w:left w:val="single" w:sz="6" w:space="0" w:color="auto"/>
              <w:bottom w:val="single" w:sz="6" w:space="0" w:color="auto"/>
              <w:right w:val="single" w:sz="6" w:space="0" w:color="auto"/>
            </w:tcBorders>
          </w:tcPr>
          <w:p w14:paraId="200A4009" w14:textId="62097653" w:rsidR="00275526" w:rsidRPr="00CC1CCF" w:rsidRDefault="00275526">
            <w:pPr>
              <w:jc w:val="center"/>
            </w:pPr>
            <w:r w:rsidRPr="00CC1CCF">
              <w:t>1300</w:t>
            </w:r>
          </w:p>
        </w:tc>
        <w:tc>
          <w:tcPr>
            <w:tcW w:w="1280" w:type="dxa"/>
            <w:tcBorders>
              <w:top w:val="single" w:sz="6" w:space="0" w:color="auto"/>
              <w:left w:val="single" w:sz="6" w:space="0" w:color="auto"/>
              <w:bottom w:val="single" w:sz="6" w:space="0" w:color="auto"/>
              <w:right w:val="single" w:sz="6" w:space="0" w:color="auto"/>
            </w:tcBorders>
          </w:tcPr>
          <w:p w14:paraId="4447574F" w14:textId="468A9C50" w:rsidR="00275526" w:rsidRPr="002A45D0" w:rsidRDefault="00275526" w:rsidP="002A45D0">
            <w:pPr>
              <w:jc w:val="right"/>
            </w:pPr>
            <w:r>
              <w:rPr>
                <w:lang w:val="en-US"/>
              </w:rPr>
              <w:t>4</w:t>
            </w:r>
            <w:r w:rsidR="002A45D0">
              <w:rPr>
                <w:lang w:val="en-US"/>
              </w:rPr>
              <w:t> </w:t>
            </w:r>
            <w:r>
              <w:rPr>
                <w:lang w:val="en-US"/>
              </w:rPr>
              <w:t>57</w:t>
            </w:r>
            <w:r w:rsidR="002A45D0">
              <w:t>2 368</w:t>
            </w:r>
          </w:p>
        </w:tc>
        <w:tc>
          <w:tcPr>
            <w:tcW w:w="1280" w:type="dxa"/>
            <w:tcBorders>
              <w:top w:val="single" w:sz="6" w:space="0" w:color="auto"/>
              <w:left w:val="single" w:sz="6" w:space="0" w:color="auto"/>
              <w:bottom w:val="single" w:sz="6" w:space="0" w:color="auto"/>
              <w:right w:val="single" w:sz="6" w:space="0" w:color="auto"/>
            </w:tcBorders>
          </w:tcPr>
          <w:p w14:paraId="7FED5AD2" w14:textId="21D4A366" w:rsidR="00275526" w:rsidRPr="00CC1CCF" w:rsidRDefault="00275526" w:rsidP="007930FF">
            <w:pPr>
              <w:jc w:val="right"/>
            </w:pPr>
            <w:r>
              <w:rPr>
                <w:lang w:val="en-US"/>
              </w:rPr>
              <w:t>4 577 872</w:t>
            </w:r>
          </w:p>
        </w:tc>
        <w:tc>
          <w:tcPr>
            <w:tcW w:w="1280" w:type="dxa"/>
            <w:tcBorders>
              <w:top w:val="single" w:sz="6" w:space="0" w:color="auto"/>
              <w:left w:val="single" w:sz="6" w:space="0" w:color="auto"/>
              <w:bottom w:val="single" w:sz="6" w:space="0" w:color="auto"/>
              <w:right w:val="double" w:sz="6" w:space="0" w:color="auto"/>
            </w:tcBorders>
          </w:tcPr>
          <w:p w14:paraId="4FC2246C" w14:textId="46438B77" w:rsidR="00275526" w:rsidRPr="00CC1CCF" w:rsidRDefault="00275526" w:rsidP="007930FF">
            <w:pPr>
              <w:jc w:val="right"/>
            </w:pPr>
            <w:r>
              <w:rPr>
                <w:lang w:val="en-US"/>
              </w:rPr>
              <w:t>4 576 641</w:t>
            </w:r>
          </w:p>
        </w:tc>
      </w:tr>
      <w:tr w:rsidR="00275526" w:rsidRPr="00CC1CCF" w14:paraId="3D6B180B" w14:textId="77777777">
        <w:tc>
          <w:tcPr>
            <w:tcW w:w="612" w:type="dxa"/>
            <w:tcBorders>
              <w:top w:val="single" w:sz="6" w:space="0" w:color="auto"/>
              <w:left w:val="double" w:sz="6" w:space="0" w:color="auto"/>
              <w:bottom w:val="single" w:sz="6" w:space="0" w:color="auto"/>
              <w:right w:val="single" w:sz="6" w:space="0" w:color="auto"/>
            </w:tcBorders>
          </w:tcPr>
          <w:p w14:paraId="14616EAA"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8DF1FA2" w14:textId="77777777" w:rsidR="00275526" w:rsidRPr="00CC1CCF" w:rsidRDefault="00275526">
            <w:r w:rsidRPr="00CC1CCF">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22CD8CAE" w14:textId="77777777" w:rsidR="00275526" w:rsidRPr="00CC1CCF" w:rsidRDefault="00275526"/>
        </w:tc>
        <w:tc>
          <w:tcPr>
            <w:tcW w:w="1280" w:type="dxa"/>
            <w:tcBorders>
              <w:top w:val="single" w:sz="6" w:space="0" w:color="auto"/>
              <w:left w:val="single" w:sz="6" w:space="0" w:color="auto"/>
              <w:bottom w:val="single" w:sz="6" w:space="0" w:color="auto"/>
              <w:right w:val="single" w:sz="6" w:space="0" w:color="auto"/>
            </w:tcBorders>
          </w:tcPr>
          <w:p w14:paraId="429AA83B" w14:textId="77777777" w:rsidR="00275526" w:rsidRPr="00CC1CCF" w:rsidRDefault="00275526" w:rsidP="007930FF">
            <w:pPr>
              <w:jc w:val="right"/>
            </w:pPr>
          </w:p>
        </w:tc>
        <w:tc>
          <w:tcPr>
            <w:tcW w:w="1280" w:type="dxa"/>
            <w:tcBorders>
              <w:top w:val="single" w:sz="6" w:space="0" w:color="auto"/>
              <w:left w:val="single" w:sz="6" w:space="0" w:color="auto"/>
              <w:bottom w:val="single" w:sz="6" w:space="0" w:color="auto"/>
              <w:right w:val="single" w:sz="6" w:space="0" w:color="auto"/>
            </w:tcBorders>
          </w:tcPr>
          <w:p w14:paraId="4234C20A" w14:textId="77777777" w:rsidR="00275526" w:rsidRPr="00CC1CCF" w:rsidRDefault="00275526" w:rsidP="007930FF">
            <w:pPr>
              <w:jc w:val="right"/>
            </w:pPr>
          </w:p>
        </w:tc>
        <w:tc>
          <w:tcPr>
            <w:tcW w:w="1280" w:type="dxa"/>
            <w:tcBorders>
              <w:top w:val="single" w:sz="6" w:space="0" w:color="auto"/>
              <w:left w:val="single" w:sz="6" w:space="0" w:color="auto"/>
              <w:bottom w:val="single" w:sz="6" w:space="0" w:color="auto"/>
              <w:right w:val="double" w:sz="6" w:space="0" w:color="auto"/>
            </w:tcBorders>
          </w:tcPr>
          <w:p w14:paraId="7D04D4F8" w14:textId="77777777" w:rsidR="00275526" w:rsidRPr="00CC1CCF" w:rsidRDefault="00275526" w:rsidP="007930FF">
            <w:pPr>
              <w:jc w:val="right"/>
            </w:pPr>
          </w:p>
        </w:tc>
      </w:tr>
      <w:tr w:rsidR="00275526" w:rsidRPr="00CC1CCF" w14:paraId="33D4CF7B" w14:textId="77777777">
        <w:tc>
          <w:tcPr>
            <w:tcW w:w="612" w:type="dxa"/>
            <w:tcBorders>
              <w:top w:val="single" w:sz="6" w:space="0" w:color="auto"/>
              <w:left w:val="double" w:sz="6" w:space="0" w:color="auto"/>
              <w:bottom w:val="single" w:sz="6" w:space="0" w:color="auto"/>
              <w:right w:val="single" w:sz="6" w:space="0" w:color="auto"/>
            </w:tcBorders>
          </w:tcPr>
          <w:p w14:paraId="508631B1"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72D2905" w14:textId="77777777" w:rsidR="00275526" w:rsidRPr="00CC1CCF" w:rsidRDefault="00275526">
            <w:r w:rsidRPr="00CC1CC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2A8B76DD" w14:textId="3FFBC40A" w:rsidR="00275526" w:rsidRPr="00CC1CCF" w:rsidRDefault="00275526">
            <w:pPr>
              <w:jc w:val="center"/>
            </w:pPr>
            <w:r w:rsidRPr="00CC1CCF">
              <w:t>1410</w:t>
            </w:r>
          </w:p>
        </w:tc>
        <w:tc>
          <w:tcPr>
            <w:tcW w:w="1280" w:type="dxa"/>
            <w:tcBorders>
              <w:top w:val="single" w:sz="6" w:space="0" w:color="auto"/>
              <w:left w:val="single" w:sz="6" w:space="0" w:color="auto"/>
              <w:bottom w:val="single" w:sz="6" w:space="0" w:color="auto"/>
              <w:right w:val="single" w:sz="6" w:space="0" w:color="auto"/>
            </w:tcBorders>
          </w:tcPr>
          <w:p w14:paraId="435BD227" w14:textId="3FF0DE78" w:rsidR="00275526" w:rsidRPr="002A45D0" w:rsidRDefault="002A45D0" w:rsidP="007930FF">
            <w:pPr>
              <w:jc w:val="right"/>
            </w:pPr>
            <w:r>
              <w:t>79 805</w:t>
            </w:r>
          </w:p>
        </w:tc>
        <w:tc>
          <w:tcPr>
            <w:tcW w:w="1280" w:type="dxa"/>
            <w:tcBorders>
              <w:top w:val="single" w:sz="6" w:space="0" w:color="auto"/>
              <w:left w:val="single" w:sz="6" w:space="0" w:color="auto"/>
              <w:bottom w:val="single" w:sz="6" w:space="0" w:color="auto"/>
              <w:right w:val="single" w:sz="6" w:space="0" w:color="auto"/>
            </w:tcBorders>
          </w:tcPr>
          <w:p w14:paraId="349A0227" w14:textId="07BDF6C8" w:rsidR="00275526" w:rsidRPr="00CC1CCF" w:rsidRDefault="00275526" w:rsidP="007930FF">
            <w:pPr>
              <w:jc w:val="right"/>
            </w:pPr>
            <w:r>
              <w:rPr>
                <w:lang w:val="en-US"/>
              </w:rPr>
              <w:t>71 695</w:t>
            </w:r>
          </w:p>
        </w:tc>
        <w:tc>
          <w:tcPr>
            <w:tcW w:w="1280" w:type="dxa"/>
            <w:tcBorders>
              <w:top w:val="single" w:sz="6" w:space="0" w:color="auto"/>
              <w:left w:val="single" w:sz="6" w:space="0" w:color="auto"/>
              <w:bottom w:val="single" w:sz="6" w:space="0" w:color="auto"/>
              <w:right w:val="double" w:sz="6" w:space="0" w:color="auto"/>
            </w:tcBorders>
          </w:tcPr>
          <w:p w14:paraId="13515FCC" w14:textId="2E962CBA" w:rsidR="00275526" w:rsidRPr="00CC1CCF" w:rsidRDefault="00275526" w:rsidP="007930FF">
            <w:pPr>
              <w:jc w:val="right"/>
            </w:pPr>
            <w:r>
              <w:rPr>
                <w:lang w:val="en-US"/>
              </w:rPr>
              <w:t>47 150</w:t>
            </w:r>
          </w:p>
        </w:tc>
      </w:tr>
      <w:tr w:rsidR="00275526" w:rsidRPr="00CC1CCF" w14:paraId="0EED10A4" w14:textId="77777777">
        <w:tc>
          <w:tcPr>
            <w:tcW w:w="612" w:type="dxa"/>
            <w:tcBorders>
              <w:top w:val="single" w:sz="6" w:space="0" w:color="auto"/>
              <w:left w:val="double" w:sz="6" w:space="0" w:color="auto"/>
              <w:bottom w:val="single" w:sz="6" w:space="0" w:color="auto"/>
              <w:right w:val="single" w:sz="6" w:space="0" w:color="auto"/>
            </w:tcBorders>
          </w:tcPr>
          <w:p w14:paraId="06286845"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5734D696" w14:textId="77777777" w:rsidR="00275526" w:rsidRPr="00CC1CCF" w:rsidRDefault="00275526">
            <w:r w:rsidRPr="00CC1CCF">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21192930" w14:textId="4AB6CF55" w:rsidR="00275526" w:rsidRPr="00CC1CCF" w:rsidRDefault="00275526">
            <w:pPr>
              <w:jc w:val="center"/>
            </w:pPr>
            <w:r w:rsidRPr="00CC1CCF">
              <w:t>1420</w:t>
            </w:r>
          </w:p>
        </w:tc>
        <w:tc>
          <w:tcPr>
            <w:tcW w:w="1280" w:type="dxa"/>
            <w:tcBorders>
              <w:top w:val="single" w:sz="6" w:space="0" w:color="auto"/>
              <w:left w:val="single" w:sz="6" w:space="0" w:color="auto"/>
              <w:bottom w:val="single" w:sz="6" w:space="0" w:color="auto"/>
              <w:right w:val="single" w:sz="6" w:space="0" w:color="auto"/>
            </w:tcBorders>
          </w:tcPr>
          <w:p w14:paraId="5D4DD11B" w14:textId="537A8DD7" w:rsidR="00275526" w:rsidRPr="00CC1CCF" w:rsidRDefault="00275526" w:rsidP="007930FF">
            <w:pPr>
              <w:jc w:val="right"/>
            </w:pP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0D5BDB45" w14:textId="6367F796" w:rsidR="00275526" w:rsidRPr="00CC1CCF" w:rsidRDefault="00275526" w:rsidP="007930FF">
            <w:pPr>
              <w:jc w:val="right"/>
            </w:pPr>
            <w:r>
              <w:rPr>
                <w:lang w:val="en-US"/>
              </w:rPr>
              <w:t>-</w:t>
            </w:r>
          </w:p>
        </w:tc>
        <w:tc>
          <w:tcPr>
            <w:tcW w:w="1280" w:type="dxa"/>
            <w:tcBorders>
              <w:top w:val="single" w:sz="6" w:space="0" w:color="auto"/>
              <w:left w:val="single" w:sz="6" w:space="0" w:color="auto"/>
              <w:bottom w:val="single" w:sz="6" w:space="0" w:color="auto"/>
              <w:right w:val="double" w:sz="6" w:space="0" w:color="auto"/>
            </w:tcBorders>
          </w:tcPr>
          <w:p w14:paraId="17F78D1B" w14:textId="4C51C254" w:rsidR="00275526" w:rsidRPr="00CC1CCF" w:rsidRDefault="00275526" w:rsidP="007930FF">
            <w:pPr>
              <w:jc w:val="right"/>
            </w:pPr>
            <w:r>
              <w:rPr>
                <w:lang w:val="en-US"/>
              </w:rPr>
              <w:t>3 500</w:t>
            </w:r>
          </w:p>
        </w:tc>
      </w:tr>
      <w:tr w:rsidR="00275526" w:rsidRPr="00CC1CCF" w14:paraId="57D812B3" w14:textId="77777777">
        <w:tc>
          <w:tcPr>
            <w:tcW w:w="612" w:type="dxa"/>
            <w:tcBorders>
              <w:top w:val="single" w:sz="6" w:space="0" w:color="auto"/>
              <w:left w:val="double" w:sz="6" w:space="0" w:color="auto"/>
              <w:bottom w:val="single" w:sz="6" w:space="0" w:color="auto"/>
              <w:right w:val="single" w:sz="6" w:space="0" w:color="auto"/>
            </w:tcBorders>
          </w:tcPr>
          <w:p w14:paraId="37A41029"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2C0CD1A8" w14:textId="77777777" w:rsidR="00275526" w:rsidRPr="00CC1CCF" w:rsidRDefault="00275526">
            <w:r w:rsidRPr="00CC1CC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2D3EEEE" w14:textId="3E470F0B" w:rsidR="00275526" w:rsidRPr="00CC1CCF" w:rsidRDefault="00275526">
            <w:pPr>
              <w:jc w:val="center"/>
            </w:pPr>
            <w:r w:rsidRPr="00CC1CCF">
              <w:t>1430</w:t>
            </w:r>
          </w:p>
        </w:tc>
        <w:tc>
          <w:tcPr>
            <w:tcW w:w="1280" w:type="dxa"/>
            <w:tcBorders>
              <w:top w:val="single" w:sz="6" w:space="0" w:color="auto"/>
              <w:left w:val="single" w:sz="6" w:space="0" w:color="auto"/>
              <w:bottom w:val="single" w:sz="6" w:space="0" w:color="auto"/>
              <w:right w:val="single" w:sz="6" w:space="0" w:color="auto"/>
            </w:tcBorders>
          </w:tcPr>
          <w:p w14:paraId="1781CC39" w14:textId="24370142"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69845D2E" w14:textId="1BC89CD8"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15F7A094" w14:textId="7ACA7E53" w:rsidR="00275526" w:rsidRPr="00CC1CCF" w:rsidRDefault="00275526" w:rsidP="007930FF">
            <w:pPr>
              <w:jc w:val="right"/>
            </w:pPr>
            <w:r w:rsidRPr="00CC1CCF">
              <w:t>-</w:t>
            </w:r>
          </w:p>
        </w:tc>
      </w:tr>
      <w:tr w:rsidR="00275526" w:rsidRPr="00CC1CCF" w14:paraId="154ECC94" w14:textId="77777777">
        <w:tc>
          <w:tcPr>
            <w:tcW w:w="612" w:type="dxa"/>
            <w:tcBorders>
              <w:top w:val="single" w:sz="6" w:space="0" w:color="auto"/>
              <w:left w:val="double" w:sz="6" w:space="0" w:color="auto"/>
              <w:bottom w:val="single" w:sz="6" w:space="0" w:color="auto"/>
              <w:right w:val="single" w:sz="6" w:space="0" w:color="auto"/>
            </w:tcBorders>
          </w:tcPr>
          <w:p w14:paraId="17523B11"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8B0AD14" w14:textId="77777777" w:rsidR="00275526" w:rsidRPr="00CC1CCF" w:rsidRDefault="00275526">
            <w:r w:rsidRPr="00CC1CC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3CECB10E" w14:textId="22ADA1CF" w:rsidR="00275526" w:rsidRPr="00CC1CCF" w:rsidRDefault="00275526">
            <w:pPr>
              <w:jc w:val="center"/>
            </w:pPr>
            <w:r w:rsidRPr="00CC1CCF">
              <w:t>1450</w:t>
            </w:r>
          </w:p>
        </w:tc>
        <w:tc>
          <w:tcPr>
            <w:tcW w:w="1280" w:type="dxa"/>
            <w:tcBorders>
              <w:top w:val="single" w:sz="6" w:space="0" w:color="auto"/>
              <w:left w:val="single" w:sz="6" w:space="0" w:color="auto"/>
              <w:bottom w:val="single" w:sz="6" w:space="0" w:color="auto"/>
              <w:right w:val="single" w:sz="6" w:space="0" w:color="auto"/>
            </w:tcBorders>
          </w:tcPr>
          <w:p w14:paraId="5F51494A" w14:textId="042975C0"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4C75889A" w14:textId="4DB98158"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54066B4A" w14:textId="0A226D27" w:rsidR="00275526" w:rsidRPr="00CC1CCF" w:rsidRDefault="00275526" w:rsidP="007930FF">
            <w:pPr>
              <w:jc w:val="right"/>
            </w:pPr>
            <w:r w:rsidRPr="00CC1CCF">
              <w:t>-</w:t>
            </w:r>
          </w:p>
        </w:tc>
      </w:tr>
      <w:tr w:rsidR="00275526" w:rsidRPr="00CC1CCF" w14:paraId="186EEFD0" w14:textId="77777777">
        <w:tc>
          <w:tcPr>
            <w:tcW w:w="612" w:type="dxa"/>
            <w:tcBorders>
              <w:top w:val="single" w:sz="6" w:space="0" w:color="auto"/>
              <w:left w:val="double" w:sz="6" w:space="0" w:color="auto"/>
              <w:bottom w:val="single" w:sz="6" w:space="0" w:color="auto"/>
              <w:right w:val="single" w:sz="6" w:space="0" w:color="auto"/>
            </w:tcBorders>
          </w:tcPr>
          <w:p w14:paraId="0B0B0350"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08ADAB8" w14:textId="77777777" w:rsidR="00275526" w:rsidRPr="00CC1CCF" w:rsidRDefault="00275526">
            <w:r w:rsidRPr="00CC1CCF">
              <w:t>ИТОГО по разделу IV</w:t>
            </w:r>
          </w:p>
        </w:tc>
        <w:tc>
          <w:tcPr>
            <w:tcW w:w="720" w:type="dxa"/>
            <w:tcBorders>
              <w:top w:val="single" w:sz="6" w:space="0" w:color="auto"/>
              <w:left w:val="single" w:sz="6" w:space="0" w:color="auto"/>
              <w:bottom w:val="single" w:sz="6" w:space="0" w:color="auto"/>
              <w:right w:val="single" w:sz="6" w:space="0" w:color="auto"/>
            </w:tcBorders>
          </w:tcPr>
          <w:p w14:paraId="29F5A9B3" w14:textId="633B68AA" w:rsidR="00275526" w:rsidRPr="00CC1CCF" w:rsidRDefault="00275526">
            <w:pPr>
              <w:jc w:val="center"/>
            </w:pPr>
            <w:r w:rsidRPr="00CC1CCF">
              <w:t>1400</w:t>
            </w:r>
          </w:p>
        </w:tc>
        <w:tc>
          <w:tcPr>
            <w:tcW w:w="1280" w:type="dxa"/>
            <w:tcBorders>
              <w:top w:val="single" w:sz="6" w:space="0" w:color="auto"/>
              <w:left w:val="single" w:sz="6" w:space="0" w:color="auto"/>
              <w:bottom w:val="single" w:sz="6" w:space="0" w:color="auto"/>
              <w:right w:val="single" w:sz="6" w:space="0" w:color="auto"/>
            </w:tcBorders>
          </w:tcPr>
          <w:p w14:paraId="507BFE3C" w14:textId="3183338D" w:rsidR="00275526" w:rsidRPr="002A45D0" w:rsidRDefault="002A45D0" w:rsidP="007930FF">
            <w:pPr>
              <w:jc w:val="right"/>
            </w:pPr>
            <w:r>
              <w:t>79 805</w:t>
            </w:r>
          </w:p>
        </w:tc>
        <w:tc>
          <w:tcPr>
            <w:tcW w:w="1280" w:type="dxa"/>
            <w:tcBorders>
              <w:top w:val="single" w:sz="6" w:space="0" w:color="auto"/>
              <w:left w:val="single" w:sz="6" w:space="0" w:color="auto"/>
              <w:bottom w:val="single" w:sz="6" w:space="0" w:color="auto"/>
              <w:right w:val="single" w:sz="6" w:space="0" w:color="auto"/>
            </w:tcBorders>
          </w:tcPr>
          <w:p w14:paraId="3FD52534" w14:textId="2630C24F" w:rsidR="00275526" w:rsidRPr="00CC1CCF" w:rsidRDefault="00275526" w:rsidP="007930FF">
            <w:pPr>
              <w:jc w:val="right"/>
            </w:pPr>
            <w:r>
              <w:rPr>
                <w:lang w:val="en-US"/>
              </w:rPr>
              <w:t>71 695</w:t>
            </w:r>
          </w:p>
        </w:tc>
        <w:tc>
          <w:tcPr>
            <w:tcW w:w="1280" w:type="dxa"/>
            <w:tcBorders>
              <w:top w:val="single" w:sz="6" w:space="0" w:color="auto"/>
              <w:left w:val="single" w:sz="6" w:space="0" w:color="auto"/>
              <w:bottom w:val="single" w:sz="6" w:space="0" w:color="auto"/>
              <w:right w:val="double" w:sz="6" w:space="0" w:color="auto"/>
            </w:tcBorders>
          </w:tcPr>
          <w:p w14:paraId="6F011AD2" w14:textId="5562D153" w:rsidR="00275526" w:rsidRPr="00CC1CCF" w:rsidRDefault="00275526" w:rsidP="007930FF">
            <w:pPr>
              <w:jc w:val="right"/>
            </w:pPr>
            <w:r>
              <w:rPr>
                <w:lang w:val="en-US"/>
              </w:rPr>
              <w:t>50 650</w:t>
            </w:r>
          </w:p>
        </w:tc>
      </w:tr>
      <w:tr w:rsidR="00275526" w:rsidRPr="00CC1CCF" w14:paraId="53BF4148" w14:textId="77777777">
        <w:tc>
          <w:tcPr>
            <w:tcW w:w="612" w:type="dxa"/>
            <w:tcBorders>
              <w:top w:val="single" w:sz="6" w:space="0" w:color="auto"/>
              <w:left w:val="double" w:sz="6" w:space="0" w:color="auto"/>
              <w:bottom w:val="single" w:sz="6" w:space="0" w:color="auto"/>
              <w:right w:val="single" w:sz="6" w:space="0" w:color="auto"/>
            </w:tcBorders>
          </w:tcPr>
          <w:p w14:paraId="72F2CC4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67930E0A" w14:textId="77777777" w:rsidR="00275526" w:rsidRPr="00CC1CCF" w:rsidRDefault="00275526">
            <w:r w:rsidRPr="00CC1CCF">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F8E7E76" w14:textId="77777777" w:rsidR="00275526" w:rsidRPr="00CC1CCF" w:rsidRDefault="00275526"/>
        </w:tc>
        <w:tc>
          <w:tcPr>
            <w:tcW w:w="1280" w:type="dxa"/>
            <w:tcBorders>
              <w:top w:val="single" w:sz="6" w:space="0" w:color="auto"/>
              <w:left w:val="single" w:sz="6" w:space="0" w:color="auto"/>
              <w:bottom w:val="single" w:sz="6" w:space="0" w:color="auto"/>
              <w:right w:val="single" w:sz="6" w:space="0" w:color="auto"/>
            </w:tcBorders>
          </w:tcPr>
          <w:p w14:paraId="68962CC3" w14:textId="216947F7"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64402202" w14:textId="4F1C51FD"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B659985" w14:textId="7B7231F3" w:rsidR="00275526" w:rsidRPr="00CC1CCF" w:rsidRDefault="00275526" w:rsidP="007930FF">
            <w:pPr>
              <w:jc w:val="right"/>
            </w:pPr>
            <w:r w:rsidRPr="00CC1CCF">
              <w:t>-</w:t>
            </w:r>
          </w:p>
        </w:tc>
      </w:tr>
      <w:tr w:rsidR="00275526" w:rsidRPr="00CC1CCF" w14:paraId="363BB9AA" w14:textId="77777777">
        <w:tc>
          <w:tcPr>
            <w:tcW w:w="612" w:type="dxa"/>
            <w:tcBorders>
              <w:top w:val="single" w:sz="6" w:space="0" w:color="auto"/>
              <w:left w:val="double" w:sz="6" w:space="0" w:color="auto"/>
              <w:bottom w:val="single" w:sz="6" w:space="0" w:color="auto"/>
              <w:right w:val="single" w:sz="6" w:space="0" w:color="auto"/>
            </w:tcBorders>
          </w:tcPr>
          <w:p w14:paraId="6B38494F"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696159F4" w14:textId="77777777" w:rsidR="00275526" w:rsidRPr="00CC1CCF" w:rsidRDefault="00275526">
            <w:r w:rsidRPr="00CC1CC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56C4C207" w14:textId="1C8A3116" w:rsidR="00275526" w:rsidRPr="00CC1CCF" w:rsidRDefault="00275526">
            <w:pPr>
              <w:jc w:val="center"/>
            </w:pPr>
            <w:r w:rsidRPr="00CC1CCF">
              <w:t>1510</w:t>
            </w:r>
          </w:p>
        </w:tc>
        <w:tc>
          <w:tcPr>
            <w:tcW w:w="1280" w:type="dxa"/>
            <w:tcBorders>
              <w:top w:val="single" w:sz="6" w:space="0" w:color="auto"/>
              <w:left w:val="single" w:sz="6" w:space="0" w:color="auto"/>
              <w:bottom w:val="single" w:sz="6" w:space="0" w:color="auto"/>
              <w:right w:val="single" w:sz="6" w:space="0" w:color="auto"/>
            </w:tcBorders>
          </w:tcPr>
          <w:p w14:paraId="55545EF5" w14:textId="50C5E31D"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20CBC3BC" w14:textId="607745A1"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4420B7E6" w14:textId="3DC9C9B4" w:rsidR="00275526" w:rsidRPr="00CC1CCF" w:rsidRDefault="00275526" w:rsidP="007930FF">
            <w:pPr>
              <w:jc w:val="right"/>
            </w:pPr>
            <w:r w:rsidRPr="00CC1CCF">
              <w:t>-</w:t>
            </w:r>
          </w:p>
        </w:tc>
      </w:tr>
      <w:tr w:rsidR="00275526" w:rsidRPr="00CC1CCF" w14:paraId="531C3DEA" w14:textId="77777777">
        <w:tc>
          <w:tcPr>
            <w:tcW w:w="612" w:type="dxa"/>
            <w:tcBorders>
              <w:top w:val="single" w:sz="6" w:space="0" w:color="auto"/>
              <w:left w:val="double" w:sz="6" w:space="0" w:color="auto"/>
              <w:bottom w:val="single" w:sz="6" w:space="0" w:color="auto"/>
              <w:right w:val="single" w:sz="6" w:space="0" w:color="auto"/>
            </w:tcBorders>
          </w:tcPr>
          <w:p w14:paraId="2C4E70B2"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58463082" w14:textId="77777777" w:rsidR="00275526" w:rsidRPr="00CC1CCF" w:rsidRDefault="00275526">
            <w:r w:rsidRPr="00CC1CCF">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17BFCEE2" w14:textId="52CD8278" w:rsidR="00275526" w:rsidRPr="00CC1CCF" w:rsidRDefault="00275526">
            <w:pPr>
              <w:jc w:val="center"/>
            </w:pPr>
            <w:r w:rsidRPr="00CC1CCF">
              <w:t>1520</w:t>
            </w:r>
          </w:p>
        </w:tc>
        <w:tc>
          <w:tcPr>
            <w:tcW w:w="1280" w:type="dxa"/>
            <w:tcBorders>
              <w:top w:val="single" w:sz="6" w:space="0" w:color="auto"/>
              <w:left w:val="single" w:sz="6" w:space="0" w:color="auto"/>
              <w:bottom w:val="single" w:sz="6" w:space="0" w:color="auto"/>
              <w:right w:val="single" w:sz="6" w:space="0" w:color="auto"/>
            </w:tcBorders>
          </w:tcPr>
          <w:p w14:paraId="34707DE8" w14:textId="49D242D0" w:rsidR="00275526" w:rsidRPr="002A45D0" w:rsidRDefault="002A45D0" w:rsidP="007930FF">
            <w:pPr>
              <w:jc w:val="right"/>
            </w:pPr>
            <w:r>
              <w:t>1 557</w:t>
            </w:r>
          </w:p>
        </w:tc>
        <w:tc>
          <w:tcPr>
            <w:tcW w:w="1280" w:type="dxa"/>
            <w:tcBorders>
              <w:top w:val="single" w:sz="6" w:space="0" w:color="auto"/>
              <w:left w:val="single" w:sz="6" w:space="0" w:color="auto"/>
              <w:bottom w:val="single" w:sz="6" w:space="0" w:color="auto"/>
              <w:right w:val="single" w:sz="6" w:space="0" w:color="auto"/>
            </w:tcBorders>
          </w:tcPr>
          <w:p w14:paraId="5A9B03E6" w14:textId="277E530A" w:rsidR="00275526" w:rsidRPr="00CC1CCF" w:rsidRDefault="00275526" w:rsidP="007930FF">
            <w:pPr>
              <w:jc w:val="right"/>
            </w:pPr>
            <w:r>
              <w:rPr>
                <w:lang w:val="en-US"/>
              </w:rPr>
              <w:t>1 390</w:t>
            </w:r>
          </w:p>
        </w:tc>
        <w:tc>
          <w:tcPr>
            <w:tcW w:w="1280" w:type="dxa"/>
            <w:tcBorders>
              <w:top w:val="single" w:sz="6" w:space="0" w:color="auto"/>
              <w:left w:val="single" w:sz="6" w:space="0" w:color="auto"/>
              <w:bottom w:val="single" w:sz="6" w:space="0" w:color="auto"/>
              <w:right w:val="double" w:sz="6" w:space="0" w:color="auto"/>
            </w:tcBorders>
          </w:tcPr>
          <w:p w14:paraId="07F16780" w14:textId="3DB7908B" w:rsidR="00275526" w:rsidRPr="00CC1CCF" w:rsidRDefault="00275526" w:rsidP="007930FF">
            <w:pPr>
              <w:jc w:val="right"/>
            </w:pPr>
            <w:r>
              <w:rPr>
                <w:lang w:val="en-US"/>
              </w:rPr>
              <w:t>1 879</w:t>
            </w:r>
          </w:p>
        </w:tc>
      </w:tr>
      <w:tr w:rsidR="00275526" w:rsidRPr="00CC1CCF" w14:paraId="7EB4DE5E" w14:textId="77777777">
        <w:tc>
          <w:tcPr>
            <w:tcW w:w="612" w:type="dxa"/>
            <w:tcBorders>
              <w:top w:val="single" w:sz="6" w:space="0" w:color="auto"/>
              <w:left w:val="double" w:sz="6" w:space="0" w:color="auto"/>
              <w:bottom w:val="single" w:sz="6" w:space="0" w:color="auto"/>
              <w:right w:val="single" w:sz="6" w:space="0" w:color="auto"/>
            </w:tcBorders>
          </w:tcPr>
          <w:p w14:paraId="7D801E7C"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371E6B24" w14:textId="77777777" w:rsidR="00275526" w:rsidRPr="00CC1CCF" w:rsidRDefault="00275526">
            <w:r w:rsidRPr="00CC1CCF">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14:paraId="250113BB" w14:textId="5E35B675" w:rsidR="00275526" w:rsidRPr="00CC1CCF" w:rsidRDefault="00275526">
            <w:pPr>
              <w:jc w:val="center"/>
            </w:pPr>
            <w:r w:rsidRPr="00CC1CCF">
              <w:t>1530</w:t>
            </w:r>
          </w:p>
        </w:tc>
        <w:tc>
          <w:tcPr>
            <w:tcW w:w="1280" w:type="dxa"/>
            <w:tcBorders>
              <w:top w:val="single" w:sz="6" w:space="0" w:color="auto"/>
              <w:left w:val="single" w:sz="6" w:space="0" w:color="auto"/>
              <w:bottom w:val="single" w:sz="6" w:space="0" w:color="auto"/>
              <w:right w:val="single" w:sz="6" w:space="0" w:color="auto"/>
            </w:tcBorders>
          </w:tcPr>
          <w:p w14:paraId="355EA3A2" w14:textId="6638A817"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0AB84842" w14:textId="4ADCE78D"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5AB8CD9D" w14:textId="3766B3D7" w:rsidR="00275526" w:rsidRPr="00CC1CCF" w:rsidRDefault="00275526" w:rsidP="007930FF">
            <w:pPr>
              <w:jc w:val="right"/>
            </w:pPr>
            <w:r w:rsidRPr="00CC1CCF">
              <w:t>-</w:t>
            </w:r>
          </w:p>
        </w:tc>
      </w:tr>
      <w:tr w:rsidR="00275526" w:rsidRPr="00CC1CCF" w14:paraId="7C4F8B88" w14:textId="77777777">
        <w:tc>
          <w:tcPr>
            <w:tcW w:w="612" w:type="dxa"/>
            <w:tcBorders>
              <w:top w:val="single" w:sz="6" w:space="0" w:color="auto"/>
              <w:left w:val="double" w:sz="6" w:space="0" w:color="auto"/>
              <w:bottom w:val="single" w:sz="6" w:space="0" w:color="auto"/>
              <w:right w:val="single" w:sz="6" w:space="0" w:color="auto"/>
            </w:tcBorders>
          </w:tcPr>
          <w:p w14:paraId="7BC3B049"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1D4ECF31" w14:textId="77777777" w:rsidR="00275526" w:rsidRPr="00CC1CCF" w:rsidRDefault="00275526">
            <w:r w:rsidRPr="00CC1CC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736F4937" w14:textId="095E7369" w:rsidR="00275526" w:rsidRPr="00CC1CCF" w:rsidRDefault="00275526">
            <w:pPr>
              <w:jc w:val="center"/>
            </w:pPr>
            <w:r w:rsidRPr="00CC1CCF">
              <w:t>1540</w:t>
            </w:r>
          </w:p>
        </w:tc>
        <w:tc>
          <w:tcPr>
            <w:tcW w:w="1280" w:type="dxa"/>
            <w:tcBorders>
              <w:top w:val="single" w:sz="6" w:space="0" w:color="auto"/>
              <w:left w:val="single" w:sz="6" w:space="0" w:color="auto"/>
              <w:bottom w:val="single" w:sz="6" w:space="0" w:color="auto"/>
              <w:right w:val="single" w:sz="6" w:space="0" w:color="auto"/>
            </w:tcBorders>
          </w:tcPr>
          <w:p w14:paraId="0F58A896" w14:textId="73DB4ABD" w:rsidR="00275526" w:rsidRPr="00CC1CCF" w:rsidRDefault="002A45D0" w:rsidP="007930FF">
            <w:pPr>
              <w:jc w:val="right"/>
            </w:pPr>
            <w:r>
              <w:t>42</w:t>
            </w:r>
          </w:p>
        </w:tc>
        <w:tc>
          <w:tcPr>
            <w:tcW w:w="1280" w:type="dxa"/>
            <w:tcBorders>
              <w:top w:val="single" w:sz="6" w:space="0" w:color="auto"/>
              <w:left w:val="single" w:sz="6" w:space="0" w:color="auto"/>
              <w:bottom w:val="single" w:sz="6" w:space="0" w:color="auto"/>
              <w:right w:val="single" w:sz="6" w:space="0" w:color="auto"/>
            </w:tcBorders>
          </w:tcPr>
          <w:p w14:paraId="574841A8" w14:textId="66895274"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A0BA898" w14:textId="086FC4A1" w:rsidR="00275526" w:rsidRPr="00CC1CCF" w:rsidRDefault="00275526" w:rsidP="007930FF">
            <w:pPr>
              <w:jc w:val="right"/>
            </w:pPr>
            <w:r w:rsidRPr="00CC1CCF">
              <w:t>-</w:t>
            </w:r>
          </w:p>
        </w:tc>
      </w:tr>
      <w:tr w:rsidR="00275526" w:rsidRPr="00CC1CCF" w14:paraId="784AF2D2" w14:textId="77777777">
        <w:tc>
          <w:tcPr>
            <w:tcW w:w="612" w:type="dxa"/>
            <w:tcBorders>
              <w:top w:val="single" w:sz="6" w:space="0" w:color="auto"/>
              <w:left w:val="double" w:sz="6" w:space="0" w:color="auto"/>
              <w:bottom w:val="single" w:sz="6" w:space="0" w:color="auto"/>
              <w:right w:val="single" w:sz="6" w:space="0" w:color="auto"/>
            </w:tcBorders>
          </w:tcPr>
          <w:p w14:paraId="12A8E914"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50263BA" w14:textId="77777777" w:rsidR="00275526" w:rsidRPr="00CC1CCF" w:rsidRDefault="00275526">
            <w:r w:rsidRPr="00CC1CC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77B8D100" w14:textId="4D22EE5E" w:rsidR="00275526" w:rsidRPr="00CC1CCF" w:rsidRDefault="00275526">
            <w:pPr>
              <w:jc w:val="center"/>
            </w:pPr>
            <w:r w:rsidRPr="00CC1CCF">
              <w:t>1550</w:t>
            </w:r>
          </w:p>
        </w:tc>
        <w:tc>
          <w:tcPr>
            <w:tcW w:w="1280" w:type="dxa"/>
            <w:tcBorders>
              <w:top w:val="single" w:sz="6" w:space="0" w:color="auto"/>
              <w:left w:val="single" w:sz="6" w:space="0" w:color="auto"/>
              <w:bottom w:val="single" w:sz="6" w:space="0" w:color="auto"/>
              <w:right w:val="single" w:sz="6" w:space="0" w:color="auto"/>
            </w:tcBorders>
          </w:tcPr>
          <w:p w14:paraId="0836E590" w14:textId="62FC8586"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3D1182D4" w14:textId="3E057EC7"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63D4DDB9" w14:textId="10EC19FA" w:rsidR="00275526" w:rsidRPr="00CC1CCF" w:rsidRDefault="00275526" w:rsidP="007930FF">
            <w:pPr>
              <w:jc w:val="right"/>
            </w:pPr>
            <w:r w:rsidRPr="00CC1CCF">
              <w:t>-</w:t>
            </w:r>
          </w:p>
        </w:tc>
      </w:tr>
      <w:tr w:rsidR="00275526" w:rsidRPr="00CC1CCF" w14:paraId="6D3CFE40" w14:textId="77777777">
        <w:tc>
          <w:tcPr>
            <w:tcW w:w="612" w:type="dxa"/>
            <w:tcBorders>
              <w:top w:val="single" w:sz="6" w:space="0" w:color="auto"/>
              <w:left w:val="double" w:sz="6" w:space="0" w:color="auto"/>
              <w:bottom w:val="single" w:sz="6" w:space="0" w:color="auto"/>
              <w:right w:val="single" w:sz="6" w:space="0" w:color="auto"/>
            </w:tcBorders>
          </w:tcPr>
          <w:p w14:paraId="6E5262B7"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69A1ED0E" w14:textId="77777777" w:rsidR="00275526" w:rsidRPr="00CC1CCF" w:rsidRDefault="00275526">
            <w:r w:rsidRPr="00CC1CCF">
              <w:t>ИТОГО по разделу V</w:t>
            </w:r>
          </w:p>
        </w:tc>
        <w:tc>
          <w:tcPr>
            <w:tcW w:w="720" w:type="dxa"/>
            <w:tcBorders>
              <w:top w:val="single" w:sz="6" w:space="0" w:color="auto"/>
              <w:left w:val="single" w:sz="6" w:space="0" w:color="auto"/>
              <w:bottom w:val="single" w:sz="6" w:space="0" w:color="auto"/>
              <w:right w:val="single" w:sz="6" w:space="0" w:color="auto"/>
            </w:tcBorders>
          </w:tcPr>
          <w:p w14:paraId="0410258E" w14:textId="2CFA9CF0" w:rsidR="00275526" w:rsidRPr="00CC1CCF" w:rsidRDefault="00275526">
            <w:pPr>
              <w:jc w:val="center"/>
            </w:pPr>
            <w:r w:rsidRPr="00CC1CCF">
              <w:t>1500</w:t>
            </w:r>
          </w:p>
        </w:tc>
        <w:tc>
          <w:tcPr>
            <w:tcW w:w="1280" w:type="dxa"/>
            <w:tcBorders>
              <w:top w:val="single" w:sz="6" w:space="0" w:color="auto"/>
              <w:left w:val="single" w:sz="6" w:space="0" w:color="auto"/>
              <w:bottom w:val="single" w:sz="6" w:space="0" w:color="auto"/>
              <w:right w:val="single" w:sz="6" w:space="0" w:color="auto"/>
            </w:tcBorders>
          </w:tcPr>
          <w:p w14:paraId="7A7D6889" w14:textId="2DCA186E" w:rsidR="00275526" w:rsidRPr="002A45D0" w:rsidRDefault="002A45D0" w:rsidP="007930FF">
            <w:pPr>
              <w:jc w:val="right"/>
            </w:pPr>
            <w:r>
              <w:t>1 599</w:t>
            </w:r>
          </w:p>
        </w:tc>
        <w:tc>
          <w:tcPr>
            <w:tcW w:w="1280" w:type="dxa"/>
            <w:tcBorders>
              <w:top w:val="single" w:sz="6" w:space="0" w:color="auto"/>
              <w:left w:val="single" w:sz="6" w:space="0" w:color="auto"/>
              <w:bottom w:val="single" w:sz="6" w:space="0" w:color="auto"/>
              <w:right w:val="single" w:sz="6" w:space="0" w:color="auto"/>
            </w:tcBorders>
          </w:tcPr>
          <w:p w14:paraId="38205990" w14:textId="3781F5CF" w:rsidR="00275526" w:rsidRPr="00CC1CCF" w:rsidRDefault="00275526" w:rsidP="007930FF">
            <w:pPr>
              <w:jc w:val="right"/>
            </w:pPr>
            <w:r>
              <w:rPr>
                <w:lang w:val="en-US"/>
              </w:rPr>
              <w:t>1 390</w:t>
            </w:r>
          </w:p>
        </w:tc>
        <w:tc>
          <w:tcPr>
            <w:tcW w:w="1280" w:type="dxa"/>
            <w:tcBorders>
              <w:top w:val="single" w:sz="6" w:space="0" w:color="auto"/>
              <w:left w:val="single" w:sz="6" w:space="0" w:color="auto"/>
              <w:bottom w:val="single" w:sz="6" w:space="0" w:color="auto"/>
              <w:right w:val="double" w:sz="6" w:space="0" w:color="auto"/>
            </w:tcBorders>
          </w:tcPr>
          <w:p w14:paraId="4C18C4A6" w14:textId="4CC0EB4C" w:rsidR="00275526" w:rsidRPr="00CC1CCF" w:rsidRDefault="00275526" w:rsidP="007930FF">
            <w:pPr>
              <w:jc w:val="right"/>
            </w:pPr>
            <w:r>
              <w:rPr>
                <w:lang w:val="en-US"/>
              </w:rPr>
              <w:t>1 879</w:t>
            </w:r>
          </w:p>
        </w:tc>
      </w:tr>
      <w:tr w:rsidR="00275526" w:rsidRPr="00CC1CCF" w14:paraId="6F7D9ED0" w14:textId="77777777">
        <w:tc>
          <w:tcPr>
            <w:tcW w:w="612" w:type="dxa"/>
            <w:tcBorders>
              <w:top w:val="single" w:sz="6" w:space="0" w:color="auto"/>
              <w:left w:val="double" w:sz="6" w:space="0" w:color="auto"/>
              <w:bottom w:val="double" w:sz="6" w:space="0" w:color="auto"/>
              <w:right w:val="single" w:sz="6" w:space="0" w:color="auto"/>
            </w:tcBorders>
          </w:tcPr>
          <w:p w14:paraId="57F2D74F" w14:textId="77777777" w:rsidR="00275526" w:rsidRPr="00CC1CCF" w:rsidRDefault="00275526"/>
        </w:tc>
        <w:tc>
          <w:tcPr>
            <w:tcW w:w="3840" w:type="dxa"/>
            <w:tcBorders>
              <w:top w:val="single" w:sz="6" w:space="0" w:color="auto"/>
              <w:left w:val="single" w:sz="6" w:space="0" w:color="auto"/>
              <w:bottom w:val="double" w:sz="6" w:space="0" w:color="auto"/>
              <w:right w:val="single" w:sz="6" w:space="0" w:color="auto"/>
            </w:tcBorders>
          </w:tcPr>
          <w:p w14:paraId="1A3AC77F" w14:textId="77777777" w:rsidR="00275526" w:rsidRPr="00CC1CCF" w:rsidRDefault="00275526">
            <w:r w:rsidRPr="00CC1CCF">
              <w:t>БАЛАНС (пассив)</w:t>
            </w:r>
          </w:p>
        </w:tc>
        <w:tc>
          <w:tcPr>
            <w:tcW w:w="720" w:type="dxa"/>
            <w:tcBorders>
              <w:top w:val="single" w:sz="6" w:space="0" w:color="auto"/>
              <w:left w:val="single" w:sz="6" w:space="0" w:color="auto"/>
              <w:bottom w:val="double" w:sz="6" w:space="0" w:color="auto"/>
              <w:right w:val="single" w:sz="6" w:space="0" w:color="auto"/>
            </w:tcBorders>
          </w:tcPr>
          <w:p w14:paraId="5C0405C9" w14:textId="1547730B" w:rsidR="00275526" w:rsidRPr="00CC1CCF" w:rsidRDefault="00275526">
            <w:pPr>
              <w:jc w:val="center"/>
            </w:pPr>
            <w:r w:rsidRPr="00CC1CCF">
              <w:t>1700</w:t>
            </w:r>
          </w:p>
        </w:tc>
        <w:tc>
          <w:tcPr>
            <w:tcW w:w="1280" w:type="dxa"/>
            <w:tcBorders>
              <w:top w:val="single" w:sz="6" w:space="0" w:color="auto"/>
              <w:left w:val="single" w:sz="6" w:space="0" w:color="auto"/>
              <w:bottom w:val="double" w:sz="6" w:space="0" w:color="auto"/>
              <w:right w:val="single" w:sz="6" w:space="0" w:color="auto"/>
            </w:tcBorders>
          </w:tcPr>
          <w:p w14:paraId="215EE822" w14:textId="1C0FBAD3" w:rsidR="00275526" w:rsidRPr="002A45D0" w:rsidRDefault="00275526" w:rsidP="002A45D0">
            <w:pPr>
              <w:jc w:val="right"/>
            </w:pPr>
            <w:r>
              <w:rPr>
                <w:lang w:val="en-US"/>
              </w:rPr>
              <w:t>4</w:t>
            </w:r>
            <w:r w:rsidR="002A45D0">
              <w:rPr>
                <w:lang w:val="en-US"/>
              </w:rPr>
              <w:t> </w:t>
            </w:r>
            <w:r>
              <w:rPr>
                <w:lang w:val="en-US"/>
              </w:rPr>
              <w:t>65</w:t>
            </w:r>
            <w:r w:rsidR="002A45D0">
              <w:t>3 772</w:t>
            </w:r>
          </w:p>
        </w:tc>
        <w:tc>
          <w:tcPr>
            <w:tcW w:w="1280" w:type="dxa"/>
            <w:tcBorders>
              <w:top w:val="single" w:sz="6" w:space="0" w:color="auto"/>
              <w:left w:val="single" w:sz="6" w:space="0" w:color="auto"/>
              <w:bottom w:val="double" w:sz="6" w:space="0" w:color="auto"/>
              <w:right w:val="single" w:sz="6" w:space="0" w:color="auto"/>
            </w:tcBorders>
          </w:tcPr>
          <w:p w14:paraId="50FC1A58" w14:textId="0A84BE8E" w:rsidR="00275526" w:rsidRPr="00CC1CCF" w:rsidRDefault="00275526" w:rsidP="007930FF">
            <w:pPr>
              <w:jc w:val="right"/>
            </w:pPr>
            <w:r>
              <w:rPr>
                <w:lang w:val="en-US"/>
              </w:rPr>
              <w:t>4 650 957</w:t>
            </w:r>
          </w:p>
        </w:tc>
        <w:tc>
          <w:tcPr>
            <w:tcW w:w="1280" w:type="dxa"/>
            <w:tcBorders>
              <w:top w:val="single" w:sz="6" w:space="0" w:color="auto"/>
              <w:left w:val="single" w:sz="6" w:space="0" w:color="auto"/>
              <w:bottom w:val="double" w:sz="6" w:space="0" w:color="auto"/>
              <w:right w:val="double" w:sz="6" w:space="0" w:color="auto"/>
            </w:tcBorders>
          </w:tcPr>
          <w:p w14:paraId="728B926F" w14:textId="097B6E35" w:rsidR="00275526" w:rsidRPr="00CC1CCF" w:rsidRDefault="00275526" w:rsidP="007930FF">
            <w:pPr>
              <w:jc w:val="right"/>
            </w:pPr>
            <w:r>
              <w:rPr>
                <w:lang w:val="en-US"/>
              </w:rPr>
              <w:t>4 629 170</w:t>
            </w:r>
          </w:p>
        </w:tc>
      </w:tr>
    </w:tbl>
    <w:p w14:paraId="41428062" w14:textId="77777777" w:rsidR="00E779A3" w:rsidRDefault="00E779A3"/>
    <w:p w14:paraId="2F43FBF4" w14:textId="77777777" w:rsidR="00E779A3" w:rsidRDefault="00E779A3">
      <w:pPr>
        <w:ind w:left="200"/>
      </w:pPr>
    </w:p>
    <w:p w14:paraId="5E259D00" w14:textId="77777777" w:rsidR="00E779A3" w:rsidRDefault="00E779A3">
      <w:pPr>
        <w:pStyle w:val="Headingbalance"/>
      </w:pPr>
      <w:r>
        <w:br w:type="page"/>
      </w:r>
      <w:r>
        <w:lastRenderedPageBreak/>
        <w:t>Отчет о финансовых результатах</w:t>
      </w:r>
    </w:p>
    <w:p w14:paraId="6404EF46" w14:textId="797ACA3B" w:rsidR="00E779A3" w:rsidRDefault="00E779A3">
      <w:pPr>
        <w:jc w:val="center"/>
        <w:rPr>
          <w:b/>
          <w:bCs/>
        </w:rPr>
      </w:pPr>
      <w:r>
        <w:rPr>
          <w:b/>
          <w:bCs/>
        </w:rPr>
        <w:t xml:space="preserve">за Январь - </w:t>
      </w:r>
      <w:r w:rsidR="008C594C">
        <w:rPr>
          <w:b/>
          <w:bCs/>
        </w:rPr>
        <w:t>Июнь</w:t>
      </w:r>
      <w:r>
        <w:rPr>
          <w:b/>
          <w:bCs/>
        </w:rPr>
        <w:t xml:space="preserve"> 201</w:t>
      </w:r>
      <w:r w:rsidR="00275526">
        <w:rPr>
          <w:b/>
          <w:bCs/>
        </w:rPr>
        <w:t>9</w:t>
      </w:r>
      <w:r>
        <w:rPr>
          <w:b/>
          <w:bCs/>
        </w:rPr>
        <w:t xml:space="preserve">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E779A3" w:rsidRPr="00CC1CCF" w14:paraId="7A41A87A" w14:textId="77777777">
        <w:tc>
          <w:tcPr>
            <w:tcW w:w="6112" w:type="dxa"/>
            <w:tcBorders>
              <w:top w:val="nil"/>
              <w:left w:val="nil"/>
              <w:bottom w:val="nil"/>
              <w:right w:val="nil"/>
            </w:tcBorders>
          </w:tcPr>
          <w:p w14:paraId="2C5C4E50" w14:textId="77777777" w:rsidR="00E779A3" w:rsidRPr="00CC1CCF" w:rsidRDefault="00E779A3"/>
        </w:tc>
        <w:tc>
          <w:tcPr>
            <w:tcW w:w="1560" w:type="dxa"/>
            <w:tcBorders>
              <w:top w:val="nil"/>
              <w:left w:val="nil"/>
              <w:bottom w:val="nil"/>
              <w:right w:val="nil"/>
            </w:tcBorders>
          </w:tcPr>
          <w:p w14:paraId="6C350C88" w14:textId="77777777" w:rsidR="00E779A3" w:rsidRPr="00CC1CCF" w:rsidRDefault="00E779A3"/>
        </w:tc>
        <w:tc>
          <w:tcPr>
            <w:tcW w:w="1580" w:type="dxa"/>
            <w:tcBorders>
              <w:top w:val="single" w:sz="6" w:space="0" w:color="auto"/>
              <w:left w:val="single" w:sz="6" w:space="0" w:color="auto"/>
              <w:bottom w:val="single" w:sz="6" w:space="0" w:color="auto"/>
              <w:right w:val="single" w:sz="6" w:space="0" w:color="auto"/>
            </w:tcBorders>
          </w:tcPr>
          <w:p w14:paraId="4A2EA375" w14:textId="77777777" w:rsidR="00E779A3" w:rsidRPr="00CC1CCF" w:rsidRDefault="00E779A3">
            <w:pPr>
              <w:jc w:val="center"/>
            </w:pPr>
            <w:r w:rsidRPr="00CC1CCF">
              <w:t>Коды</w:t>
            </w:r>
          </w:p>
        </w:tc>
      </w:tr>
      <w:tr w:rsidR="00E779A3" w:rsidRPr="00CC1CCF" w14:paraId="17014348" w14:textId="77777777">
        <w:tc>
          <w:tcPr>
            <w:tcW w:w="7672" w:type="dxa"/>
            <w:gridSpan w:val="2"/>
            <w:tcBorders>
              <w:top w:val="nil"/>
              <w:left w:val="nil"/>
              <w:bottom w:val="nil"/>
              <w:right w:val="nil"/>
            </w:tcBorders>
          </w:tcPr>
          <w:p w14:paraId="43E93C84" w14:textId="77777777" w:rsidR="00E779A3" w:rsidRPr="00CC1CCF" w:rsidRDefault="00E779A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65C378E1" w14:textId="77777777" w:rsidR="00E779A3" w:rsidRPr="00CC1CCF" w:rsidRDefault="00E779A3">
            <w:pPr>
              <w:jc w:val="center"/>
              <w:rPr>
                <w:b/>
                <w:bCs/>
              </w:rPr>
            </w:pPr>
            <w:r w:rsidRPr="00CC1CCF">
              <w:rPr>
                <w:b/>
                <w:bCs/>
              </w:rPr>
              <w:t>0710002</w:t>
            </w:r>
          </w:p>
        </w:tc>
      </w:tr>
      <w:tr w:rsidR="00E779A3" w:rsidRPr="00CC1CCF" w14:paraId="1E025C2B" w14:textId="77777777">
        <w:tc>
          <w:tcPr>
            <w:tcW w:w="6112" w:type="dxa"/>
            <w:tcBorders>
              <w:top w:val="nil"/>
              <w:left w:val="nil"/>
              <w:bottom w:val="nil"/>
              <w:right w:val="nil"/>
            </w:tcBorders>
          </w:tcPr>
          <w:p w14:paraId="267ED815" w14:textId="77777777" w:rsidR="00E779A3" w:rsidRPr="00CC1CCF" w:rsidRDefault="00E779A3"/>
        </w:tc>
        <w:tc>
          <w:tcPr>
            <w:tcW w:w="1560" w:type="dxa"/>
            <w:tcBorders>
              <w:top w:val="nil"/>
              <w:left w:val="nil"/>
              <w:bottom w:val="nil"/>
              <w:right w:val="nil"/>
            </w:tcBorders>
          </w:tcPr>
          <w:p w14:paraId="6B345692" w14:textId="77777777" w:rsidR="00E779A3" w:rsidRPr="00CC1CCF" w:rsidRDefault="00E779A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51EA210A" w14:textId="0B9D849F" w:rsidR="00E779A3" w:rsidRPr="00CC1CCF" w:rsidRDefault="00E779A3" w:rsidP="002A45D0">
            <w:pPr>
              <w:jc w:val="center"/>
              <w:rPr>
                <w:b/>
                <w:bCs/>
              </w:rPr>
            </w:pPr>
            <w:r w:rsidRPr="00CC1CCF">
              <w:rPr>
                <w:b/>
                <w:bCs/>
              </w:rPr>
              <w:t>3</w:t>
            </w:r>
            <w:r w:rsidR="002A45D0">
              <w:rPr>
                <w:b/>
                <w:bCs/>
              </w:rPr>
              <w:t>0</w:t>
            </w:r>
            <w:r w:rsidRPr="00CC1CCF">
              <w:rPr>
                <w:b/>
                <w:bCs/>
              </w:rPr>
              <w:t>.0</w:t>
            </w:r>
            <w:r w:rsidR="002A45D0">
              <w:rPr>
                <w:b/>
                <w:bCs/>
              </w:rPr>
              <w:t>6</w:t>
            </w:r>
            <w:r w:rsidRPr="00CC1CCF">
              <w:rPr>
                <w:b/>
                <w:bCs/>
              </w:rPr>
              <w:t>.201</w:t>
            </w:r>
            <w:r w:rsidR="00275526">
              <w:rPr>
                <w:b/>
                <w:bCs/>
              </w:rPr>
              <w:t>9</w:t>
            </w:r>
          </w:p>
        </w:tc>
      </w:tr>
      <w:tr w:rsidR="00E779A3" w:rsidRPr="00CC1CCF" w14:paraId="6C678686" w14:textId="77777777">
        <w:tc>
          <w:tcPr>
            <w:tcW w:w="6112" w:type="dxa"/>
            <w:tcBorders>
              <w:top w:val="nil"/>
              <w:left w:val="nil"/>
              <w:bottom w:val="nil"/>
              <w:right w:val="nil"/>
            </w:tcBorders>
          </w:tcPr>
          <w:p w14:paraId="5B96A7CC" w14:textId="77777777" w:rsidR="00E779A3" w:rsidRPr="00CC1CCF" w:rsidRDefault="00E779A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3DB03692" w14:textId="77777777" w:rsidR="00E779A3" w:rsidRPr="00CC1CCF" w:rsidRDefault="00E779A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2C2A4360" w14:textId="77777777" w:rsidR="00E779A3" w:rsidRPr="00CC1CCF" w:rsidRDefault="00BD68DB" w:rsidP="00BD68DB">
            <w:pPr>
              <w:jc w:val="center"/>
              <w:rPr>
                <w:b/>
              </w:rPr>
            </w:pPr>
            <w:r w:rsidRPr="00CC1CCF">
              <w:rPr>
                <w:b/>
              </w:rPr>
              <w:t>72986805</w:t>
            </w:r>
          </w:p>
        </w:tc>
      </w:tr>
      <w:tr w:rsidR="00E779A3" w:rsidRPr="00CC1CCF" w14:paraId="391E7728" w14:textId="77777777">
        <w:tc>
          <w:tcPr>
            <w:tcW w:w="6112" w:type="dxa"/>
            <w:tcBorders>
              <w:top w:val="nil"/>
              <w:left w:val="nil"/>
              <w:bottom w:val="nil"/>
              <w:right w:val="nil"/>
            </w:tcBorders>
          </w:tcPr>
          <w:p w14:paraId="5AA0BBEA" w14:textId="77777777" w:rsidR="00E779A3" w:rsidRPr="00CC1CCF" w:rsidRDefault="00E779A3">
            <w:r w:rsidRPr="00CC1CCF">
              <w:t>Идентификационный номер налогоплательщика</w:t>
            </w:r>
          </w:p>
        </w:tc>
        <w:tc>
          <w:tcPr>
            <w:tcW w:w="1560" w:type="dxa"/>
            <w:tcBorders>
              <w:top w:val="nil"/>
              <w:left w:val="nil"/>
              <w:bottom w:val="nil"/>
              <w:right w:val="nil"/>
            </w:tcBorders>
          </w:tcPr>
          <w:p w14:paraId="6355D5CD" w14:textId="77777777" w:rsidR="00E779A3" w:rsidRPr="00CC1CCF" w:rsidRDefault="00E779A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6EF7F27C" w14:textId="77777777" w:rsidR="00E779A3" w:rsidRPr="00CC1CCF" w:rsidRDefault="00E779A3">
            <w:pPr>
              <w:jc w:val="center"/>
              <w:rPr>
                <w:b/>
                <w:bCs/>
              </w:rPr>
            </w:pPr>
            <w:r w:rsidRPr="00CC1CCF">
              <w:rPr>
                <w:b/>
                <w:bCs/>
              </w:rPr>
              <w:t>7722514880</w:t>
            </w:r>
          </w:p>
        </w:tc>
      </w:tr>
      <w:tr w:rsidR="00E779A3" w:rsidRPr="00CC1CCF" w14:paraId="46DE664D" w14:textId="77777777">
        <w:tc>
          <w:tcPr>
            <w:tcW w:w="6112" w:type="dxa"/>
            <w:tcBorders>
              <w:top w:val="nil"/>
              <w:left w:val="nil"/>
              <w:bottom w:val="nil"/>
              <w:right w:val="nil"/>
            </w:tcBorders>
          </w:tcPr>
          <w:p w14:paraId="60CE19F6" w14:textId="2FB5B11D" w:rsidR="00E779A3" w:rsidRPr="00CC1CCF" w:rsidRDefault="00E779A3" w:rsidP="00BD68DB">
            <w:pPr>
              <w:rPr>
                <w:b/>
                <w:bCs/>
              </w:rPr>
            </w:pPr>
            <w:r w:rsidRPr="00CC1CCF">
              <w:t>Вид деятельности:</w:t>
            </w:r>
            <w:r w:rsidRPr="00CC1CCF">
              <w:rPr>
                <w:b/>
                <w:bCs/>
              </w:rPr>
              <w:t xml:space="preserve"> </w:t>
            </w:r>
            <w:r w:rsidR="00F96208">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5DC6E9CD" w14:textId="77777777" w:rsidR="00E779A3" w:rsidRPr="00CC1CCF" w:rsidRDefault="00E779A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33044BD8" w14:textId="77777777" w:rsidR="00E779A3" w:rsidRPr="00CC1CCF" w:rsidRDefault="009074F9" w:rsidP="003C025A">
            <w:pPr>
              <w:jc w:val="center"/>
            </w:pPr>
            <w:r>
              <w:rPr>
                <w:b/>
                <w:bCs/>
              </w:rPr>
              <w:t>82.99</w:t>
            </w:r>
          </w:p>
        </w:tc>
      </w:tr>
      <w:tr w:rsidR="00E779A3" w:rsidRPr="00CC1CCF" w14:paraId="16B58682" w14:textId="77777777">
        <w:tc>
          <w:tcPr>
            <w:tcW w:w="6112" w:type="dxa"/>
            <w:tcBorders>
              <w:top w:val="nil"/>
              <w:left w:val="nil"/>
              <w:bottom w:val="nil"/>
              <w:right w:val="nil"/>
            </w:tcBorders>
          </w:tcPr>
          <w:p w14:paraId="5D0760BA" w14:textId="77777777" w:rsidR="00E779A3" w:rsidRPr="00CC1CCF" w:rsidRDefault="00E779A3">
            <w:pPr>
              <w:rPr>
                <w:b/>
                <w:bCs/>
              </w:rPr>
            </w:pPr>
            <w:r w:rsidRPr="00CC1CCF">
              <w:t xml:space="preserve">Организационно-правовая форма / </w:t>
            </w:r>
            <w:proofErr w:type="gramStart"/>
            <w:r w:rsidRPr="00CC1CCF">
              <w:t>форма</w:t>
            </w:r>
            <w:proofErr w:type="gramEnd"/>
            <w:r w:rsidRPr="00CC1CCF">
              <w:t xml:space="preserve">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7F16A7B8" w14:textId="77777777" w:rsidR="00E779A3" w:rsidRPr="00CC1CCF" w:rsidRDefault="00E779A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232D2A1E" w14:textId="77777777" w:rsidR="00E779A3" w:rsidRPr="00CC1CCF" w:rsidRDefault="00E779A3">
            <w:pPr>
              <w:jc w:val="center"/>
              <w:rPr>
                <w:b/>
                <w:bCs/>
              </w:rPr>
            </w:pPr>
            <w:r w:rsidRPr="00CC1CCF">
              <w:rPr>
                <w:b/>
                <w:bCs/>
              </w:rPr>
              <w:t>12247 / 16</w:t>
            </w:r>
          </w:p>
        </w:tc>
      </w:tr>
      <w:tr w:rsidR="00E779A3" w:rsidRPr="00CC1CCF" w14:paraId="2C56885F" w14:textId="77777777">
        <w:tc>
          <w:tcPr>
            <w:tcW w:w="6112" w:type="dxa"/>
            <w:tcBorders>
              <w:top w:val="nil"/>
              <w:left w:val="nil"/>
              <w:bottom w:val="nil"/>
              <w:right w:val="nil"/>
            </w:tcBorders>
          </w:tcPr>
          <w:p w14:paraId="4CF5F940" w14:textId="77777777" w:rsidR="00E779A3" w:rsidRPr="00CC1CCF" w:rsidRDefault="00E779A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1367E5CB" w14:textId="77777777" w:rsidR="00E779A3" w:rsidRPr="00CC1CCF" w:rsidRDefault="00E779A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13E7528C" w14:textId="77777777" w:rsidR="00E779A3" w:rsidRPr="00CC1CCF" w:rsidRDefault="00E779A3">
            <w:pPr>
              <w:jc w:val="center"/>
              <w:rPr>
                <w:b/>
                <w:bCs/>
              </w:rPr>
            </w:pPr>
            <w:r w:rsidRPr="00CC1CCF">
              <w:rPr>
                <w:b/>
                <w:bCs/>
              </w:rPr>
              <w:t>384</w:t>
            </w:r>
          </w:p>
        </w:tc>
      </w:tr>
      <w:tr w:rsidR="00E779A3" w:rsidRPr="00CC1CCF" w14:paraId="6D8B2FDF" w14:textId="77777777">
        <w:tc>
          <w:tcPr>
            <w:tcW w:w="6112" w:type="dxa"/>
            <w:tcBorders>
              <w:top w:val="nil"/>
              <w:left w:val="nil"/>
              <w:bottom w:val="nil"/>
              <w:right w:val="nil"/>
            </w:tcBorders>
          </w:tcPr>
          <w:p w14:paraId="0EBA713E" w14:textId="77777777" w:rsidR="00E779A3" w:rsidRPr="00CC1CCF" w:rsidRDefault="00E779A3">
            <w:pPr>
              <w:rPr>
                <w:b/>
                <w:bCs/>
              </w:rPr>
            </w:pPr>
            <w:r w:rsidRPr="00CC1CCF">
              <w:t>Местонахождение (адрес):</w:t>
            </w:r>
            <w:r w:rsidRPr="00CC1CCF">
              <w:rPr>
                <w:b/>
                <w:bCs/>
              </w:rPr>
              <w:t xml:space="preserve"> 111024 Российская Федерация, Москва, </w:t>
            </w:r>
            <w:proofErr w:type="spellStart"/>
            <w:r w:rsidRPr="00CC1CCF">
              <w:rPr>
                <w:b/>
                <w:bCs/>
              </w:rPr>
              <w:t>Душинская</w:t>
            </w:r>
            <w:proofErr w:type="spellEnd"/>
            <w:r w:rsidRPr="00CC1CCF">
              <w:rPr>
                <w:b/>
                <w:bCs/>
              </w:rPr>
              <w:t xml:space="preserve"> 7 стр. 1</w:t>
            </w:r>
          </w:p>
        </w:tc>
        <w:tc>
          <w:tcPr>
            <w:tcW w:w="1560" w:type="dxa"/>
            <w:tcBorders>
              <w:top w:val="nil"/>
              <w:left w:val="nil"/>
              <w:bottom w:val="nil"/>
              <w:right w:val="nil"/>
            </w:tcBorders>
          </w:tcPr>
          <w:p w14:paraId="21970B00" w14:textId="77777777" w:rsidR="00E779A3" w:rsidRPr="00CC1CCF" w:rsidRDefault="00E779A3"/>
        </w:tc>
        <w:tc>
          <w:tcPr>
            <w:tcW w:w="1580" w:type="dxa"/>
            <w:tcBorders>
              <w:top w:val="nil"/>
              <w:left w:val="nil"/>
              <w:bottom w:val="nil"/>
              <w:right w:val="nil"/>
            </w:tcBorders>
          </w:tcPr>
          <w:p w14:paraId="3A8DD0AC" w14:textId="77777777" w:rsidR="00E779A3" w:rsidRPr="00CC1CCF" w:rsidRDefault="00E779A3"/>
        </w:tc>
      </w:tr>
    </w:tbl>
    <w:p w14:paraId="0FB8729A"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360"/>
      </w:tblGrid>
      <w:tr w:rsidR="00275526" w:rsidRPr="00CC1CCF" w14:paraId="7C66B3AC" w14:textId="77777777">
        <w:tc>
          <w:tcPr>
            <w:tcW w:w="512" w:type="dxa"/>
            <w:tcBorders>
              <w:top w:val="double" w:sz="6" w:space="0" w:color="auto"/>
              <w:left w:val="double" w:sz="6" w:space="0" w:color="auto"/>
              <w:bottom w:val="single" w:sz="6" w:space="0" w:color="auto"/>
              <w:right w:val="single" w:sz="6" w:space="0" w:color="auto"/>
            </w:tcBorders>
          </w:tcPr>
          <w:p w14:paraId="321149B3" w14:textId="77777777" w:rsidR="00275526" w:rsidRPr="00CC1CCF" w:rsidRDefault="00275526">
            <w:pPr>
              <w:jc w:val="center"/>
            </w:pPr>
            <w:r w:rsidRPr="00CC1CCF">
              <w:t>Пояснения</w:t>
            </w:r>
          </w:p>
        </w:tc>
        <w:tc>
          <w:tcPr>
            <w:tcW w:w="5140" w:type="dxa"/>
            <w:tcBorders>
              <w:top w:val="double" w:sz="6" w:space="0" w:color="auto"/>
              <w:left w:val="single" w:sz="6" w:space="0" w:color="auto"/>
              <w:bottom w:val="single" w:sz="6" w:space="0" w:color="auto"/>
              <w:right w:val="single" w:sz="6" w:space="0" w:color="auto"/>
            </w:tcBorders>
          </w:tcPr>
          <w:p w14:paraId="5C452401" w14:textId="77777777" w:rsidR="00275526" w:rsidRPr="00CC1CCF" w:rsidRDefault="00275526">
            <w:pPr>
              <w:jc w:val="center"/>
            </w:pPr>
            <w:r w:rsidRPr="00CC1CCF">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14:paraId="63831B3E" w14:textId="77777777" w:rsidR="00275526" w:rsidRPr="00CC1CCF" w:rsidRDefault="00275526">
            <w:pPr>
              <w:jc w:val="center"/>
            </w:pPr>
            <w:r w:rsidRPr="00CC1CCF">
              <w:t>Код строки</w:t>
            </w:r>
          </w:p>
        </w:tc>
        <w:tc>
          <w:tcPr>
            <w:tcW w:w="1360" w:type="dxa"/>
            <w:tcBorders>
              <w:top w:val="double" w:sz="6" w:space="0" w:color="auto"/>
              <w:left w:val="single" w:sz="6" w:space="0" w:color="auto"/>
              <w:bottom w:val="single" w:sz="6" w:space="0" w:color="auto"/>
              <w:right w:val="single" w:sz="6" w:space="0" w:color="auto"/>
            </w:tcBorders>
          </w:tcPr>
          <w:p w14:paraId="37B91468" w14:textId="46FBD68D" w:rsidR="00275526" w:rsidRPr="00CC1CCF" w:rsidRDefault="00275526" w:rsidP="002A45D0">
            <w:pPr>
              <w:jc w:val="center"/>
            </w:pPr>
            <w:r w:rsidRPr="00CC1CCF">
              <w:t xml:space="preserve"> За  </w:t>
            </w:r>
            <w:r w:rsidR="002A45D0">
              <w:t>6</w:t>
            </w:r>
            <w:r w:rsidRPr="00CC1CCF">
              <w:t xml:space="preserve"> мес.201</w:t>
            </w:r>
            <w:r>
              <w:rPr>
                <w:lang w:val="en-US"/>
              </w:rPr>
              <w:t>9</w:t>
            </w:r>
            <w:r w:rsidRPr="00CC1CCF">
              <w:t xml:space="preserve"> г.</w:t>
            </w:r>
          </w:p>
        </w:tc>
        <w:tc>
          <w:tcPr>
            <w:tcW w:w="1360" w:type="dxa"/>
            <w:tcBorders>
              <w:top w:val="double" w:sz="6" w:space="0" w:color="auto"/>
              <w:left w:val="single" w:sz="6" w:space="0" w:color="auto"/>
              <w:bottom w:val="single" w:sz="6" w:space="0" w:color="auto"/>
              <w:right w:val="double" w:sz="6" w:space="0" w:color="auto"/>
            </w:tcBorders>
          </w:tcPr>
          <w:p w14:paraId="5250AF6C" w14:textId="25E3CF3A" w:rsidR="00275526" w:rsidRPr="00CC1CCF" w:rsidRDefault="00275526" w:rsidP="002A45D0">
            <w:pPr>
              <w:jc w:val="center"/>
            </w:pPr>
            <w:r w:rsidRPr="00CC1CCF">
              <w:t xml:space="preserve"> За </w:t>
            </w:r>
            <w:r w:rsidR="002A45D0">
              <w:t>6</w:t>
            </w:r>
            <w:r w:rsidRPr="00CC1CCF">
              <w:t xml:space="preserve"> </w:t>
            </w:r>
            <w:r w:rsidR="006859D2">
              <w:t>м</w:t>
            </w:r>
            <w:r w:rsidRPr="00CC1CCF">
              <w:t>ес.201</w:t>
            </w:r>
            <w:r>
              <w:rPr>
                <w:lang w:val="en-US"/>
              </w:rPr>
              <w:t>8</w:t>
            </w:r>
            <w:r w:rsidRPr="00CC1CCF">
              <w:t xml:space="preserve"> г.</w:t>
            </w:r>
          </w:p>
        </w:tc>
      </w:tr>
      <w:tr w:rsidR="00275526" w:rsidRPr="00CC1CCF" w14:paraId="63AFFE1F" w14:textId="77777777">
        <w:tc>
          <w:tcPr>
            <w:tcW w:w="512" w:type="dxa"/>
            <w:tcBorders>
              <w:top w:val="single" w:sz="6" w:space="0" w:color="auto"/>
              <w:left w:val="double" w:sz="6" w:space="0" w:color="auto"/>
              <w:bottom w:val="single" w:sz="6" w:space="0" w:color="auto"/>
              <w:right w:val="single" w:sz="6" w:space="0" w:color="auto"/>
            </w:tcBorders>
          </w:tcPr>
          <w:p w14:paraId="0B07CDD7" w14:textId="2B3791F2" w:rsidR="00275526" w:rsidRPr="00CC1CCF" w:rsidRDefault="00275526">
            <w:pPr>
              <w:jc w:val="center"/>
            </w:pPr>
            <w:r w:rsidRPr="00CC1CCF">
              <w:t>1</w:t>
            </w:r>
          </w:p>
        </w:tc>
        <w:tc>
          <w:tcPr>
            <w:tcW w:w="5140" w:type="dxa"/>
            <w:tcBorders>
              <w:top w:val="single" w:sz="6" w:space="0" w:color="auto"/>
              <w:left w:val="single" w:sz="6" w:space="0" w:color="auto"/>
              <w:bottom w:val="single" w:sz="6" w:space="0" w:color="auto"/>
              <w:right w:val="single" w:sz="6" w:space="0" w:color="auto"/>
            </w:tcBorders>
          </w:tcPr>
          <w:p w14:paraId="45706A6D" w14:textId="77777777" w:rsidR="00275526" w:rsidRPr="00CC1CCF" w:rsidRDefault="00275526">
            <w:pPr>
              <w:jc w:val="center"/>
            </w:pPr>
            <w:r w:rsidRPr="00CC1CCF">
              <w:t>2</w:t>
            </w:r>
          </w:p>
        </w:tc>
        <w:tc>
          <w:tcPr>
            <w:tcW w:w="640" w:type="dxa"/>
            <w:tcBorders>
              <w:top w:val="single" w:sz="6" w:space="0" w:color="auto"/>
              <w:left w:val="single" w:sz="6" w:space="0" w:color="auto"/>
              <w:bottom w:val="single" w:sz="6" w:space="0" w:color="auto"/>
              <w:right w:val="single" w:sz="6" w:space="0" w:color="auto"/>
            </w:tcBorders>
          </w:tcPr>
          <w:p w14:paraId="04AFAFB8" w14:textId="77777777" w:rsidR="00275526" w:rsidRPr="00CC1CCF" w:rsidRDefault="00275526">
            <w:pPr>
              <w:jc w:val="center"/>
            </w:pPr>
            <w:r w:rsidRPr="00CC1CCF">
              <w:t>3</w:t>
            </w:r>
          </w:p>
        </w:tc>
        <w:tc>
          <w:tcPr>
            <w:tcW w:w="1360" w:type="dxa"/>
            <w:tcBorders>
              <w:top w:val="single" w:sz="6" w:space="0" w:color="auto"/>
              <w:left w:val="single" w:sz="6" w:space="0" w:color="auto"/>
              <w:bottom w:val="single" w:sz="6" w:space="0" w:color="auto"/>
              <w:right w:val="single" w:sz="6" w:space="0" w:color="auto"/>
            </w:tcBorders>
          </w:tcPr>
          <w:p w14:paraId="62F4CA55" w14:textId="77777777" w:rsidR="00275526" w:rsidRPr="00CC1CCF" w:rsidRDefault="00275526">
            <w:pPr>
              <w:jc w:val="center"/>
            </w:pPr>
            <w:r w:rsidRPr="00CC1CCF">
              <w:t>4</w:t>
            </w:r>
          </w:p>
        </w:tc>
        <w:tc>
          <w:tcPr>
            <w:tcW w:w="1360" w:type="dxa"/>
            <w:tcBorders>
              <w:top w:val="single" w:sz="6" w:space="0" w:color="auto"/>
              <w:left w:val="single" w:sz="6" w:space="0" w:color="auto"/>
              <w:bottom w:val="single" w:sz="6" w:space="0" w:color="auto"/>
              <w:right w:val="double" w:sz="6" w:space="0" w:color="auto"/>
            </w:tcBorders>
          </w:tcPr>
          <w:p w14:paraId="64030A53" w14:textId="77777777" w:rsidR="00275526" w:rsidRPr="00CC1CCF" w:rsidRDefault="00275526">
            <w:pPr>
              <w:jc w:val="center"/>
            </w:pPr>
            <w:r w:rsidRPr="00CC1CCF">
              <w:t>5</w:t>
            </w:r>
          </w:p>
        </w:tc>
      </w:tr>
      <w:tr w:rsidR="00275526" w:rsidRPr="00CC1CCF" w14:paraId="379F69A2" w14:textId="77777777" w:rsidTr="006859D2">
        <w:trPr>
          <w:trHeight w:val="293"/>
        </w:trPr>
        <w:tc>
          <w:tcPr>
            <w:tcW w:w="512" w:type="dxa"/>
            <w:tcBorders>
              <w:top w:val="single" w:sz="6" w:space="0" w:color="auto"/>
              <w:left w:val="double" w:sz="6" w:space="0" w:color="auto"/>
              <w:bottom w:val="single" w:sz="6" w:space="0" w:color="auto"/>
              <w:right w:val="single" w:sz="6" w:space="0" w:color="auto"/>
            </w:tcBorders>
          </w:tcPr>
          <w:p w14:paraId="71B4E1A5"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434176D8" w14:textId="77777777" w:rsidR="00275526" w:rsidRPr="00CC1CCF" w:rsidRDefault="00275526">
            <w:r w:rsidRPr="00CC1CCF">
              <w:t>Выручка</w:t>
            </w:r>
          </w:p>
        </w:tc>
        <w:tc>
          <w:tcPr>
            <w:tcW w:w="640" w:type="dxa"/>
            <w:tcBorders>
              <w:top w:val="single" w:sz="6" w:space="0" w:color="auto"/>
              <w:left w:val="single" w:sz="6" w:space="0" w:color="auto"/>
              <w:bottom w:val="single" w:sz="6" w:space="0" w:color="auto"/>
              <w:right w:val="single" w:sz="6" w:space="0" w:color="auto"/>
            </w:tcBorders>
          </w:tcPr>
          <w:p w14:paraId="417918B5" w14:textId="4671BB9B" w:rsidR="00275526" w:rsidRPr="00CC1CCF" w:rsidRDefault="00275526">
            <w:pPr>
              <w:jc w:val="center"/>
            </w:pPr>
            <w:r w:rsidRPr="00CC1CCF">
              <w:t>2110</w:t>
            </w:r>
          </w:p>
        </w:tc>
        <w:tc>
          <w:tcPr>
            <w:tcW w:w="1360" w:type="dxa"/>
            <w:tcBorders>
              <w:top w:val="single" w:sz="6" w:space="0" w:color="auto"/>
              <w:left w:val="single" w:sz="6" w:space="0" w:color="auto"/>
              <w:bottom w:val="single" w:sz="6" w:space="0" w:color="auto"/>
              <w:right w:val="single" w:sz="6" w:space="0" w:color="auto"/>
            </w:tcBorders>
          </w:tcPr>
          <w:p w14:paraId="5DB5A23B" w14:textId="202CBBB3" w:rsidR="00275526" w:rsidRPr="00CC1CCF" w:rsidRDefault="00275526" w:rsidP="003C025A">
            <w:pPr>
              <w:jc w:val="right"/>
            </w:pPr>
            <w:r>
              <w:rPr>
                <w:lang w:val="en-US"/>
              </w:rPr>
              <w:t>-</w:t>
            </w:r>
          </w:p>
        </w:tc>
        <w:tc>
          <w:tcPr>
            <w:tcW w:w="1360" w:type="dxa"/>
            <w:tcBorders>
              <w:top w:val="single" w:sz="6" w:space="0" w:color="auto"/>
              <w:left w:val="single" w:sz="6" w:space="0" w:color="auto"/>
              <w:bottom w:val="single" w:sz="6" w:space="0" w:color="auto"/>
              <w:right w:val="double" w:sz="6" w:space="0" w:color="auto"/>
            </w:tcBorders>
          </w:tcPr>
          <w:p w14:paraId="1C1DA068" w14:textId="02F35F0E" w:rsidR="00275526" w:rsidRPr="006859D2" w:rsidRDefault="006859D2" w:rsidP="00BD68DB">
            <w:pPr>
              <w:jc w:val="right"/>
            </w:pPr>
            <w:r>
              <w:t>3 649</w:t>
            </w:r>
          </w:p>
        </w:tc>
      </w:tr>
      <w:tr w:rsidR="00275526" w:rsidRPr="00CC1CCF" w14:paraId="4E9BB076" w14:textId="77777777">
        <w:tc>
          <w:tcPr>
            <w:tcW w:w="512" w:type="dxa"/>
            <w:tcBorders>
              <w:top w:val="single" w:sz="6" w:space="0" w:color="auto"/>
              <w:left w:val="double" w:sz="6" w:space="0" w:color="auto"/>
              <w:bottom w:val="single" w:sz="6" w:space="0" w:color="auto"/>
              <w:right w:val="single" w:sz="6" w:space="0" w:color="auto"/>
            </w:tcBorders>
          </w:tcPr>
          <w:p w14:paraId="79A43A00"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2C51FD26" w14:textId="77777777" w:rsidR="00275526" w:rsidRPr="00CC1CCF" w:rsidRDefault="00275526">
            <w:r w:rsidRPr="00CC1CCF">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14:paraId="60696AE7" w14:textId="137FFAEC" w:rsidR="00275526" w:rsidRPr="00CC1CCF" w:rsidRDefault="00275526">
            <w:pPr>
              <w:jc w:val="center"/>
            </w:pPr>
            <w:r w:rsidRPr="00CC1CCF">
              <w:t>2120</w:t>
            </w:r>
          </w:p>
        </w:tc>
        <w:tc>
          <w:tcPr>
            <w:tcW w:w="1360" w:type="dxa"/>
            <w:tcBorders>
              <w:top w:val="single" w:sz="6" w:space="0" w:color="auto"/>
              <w:left w:val="single" w:sz="6" w:space="0" w:color="auto"/>
              <w:bottom w:val="single" w:sz="6" w:space="0" w:color="auto"/>
              <w:right w:val="single" w:sz="6" w:space="0" w:color="auto"/>
            </w:tcBorders>
          </w:tcPr>
          <w:p w14:paraId="4737006D" w14:textId="1EC9C33E" w:rsidR="00275526" w:rsidRPr="00CC1CCF" w:rsidRDefault="00275526" w:rsidP="006859D2">
            <w:pPr>
              <w:jc w:val="right"/>
            </w:pPr>
            <w:r>
              <w:rPr>
                <w:lang w:val="en-US"/>
              </w:rPr>
              <w:t>(</w:t>
            </w:r>
            <w:r w:rsidR="006859D2">
              <w:t>3 361</w:t>
            </w:r>
            <w:r>
              <w:rPr>
                <w:lang w:val="en-US"/>
              </w:rPr>
              <w:t>)</w:t>
            </w:r>
          </w:p>
        </w:tc>
        <w:tc>
          <w:tcPr>
            <w:tcW w:w="1360" w:type="dxa"/>
            <w:tcBorders>
              <w:top w:val="single" w:sz="6" w:space="0" w:color="auto"/>
              <w:left w:val="single" w:sz="6" w:space="0" w:color="auto"/>
              <w:bottom w:val="single" w:sz="6" w:space="0" w:color="auto"/>
              <w:right w:val="double" w:sz="6" w:space="0" w:color="auto"/>
            </w:tcBorders>
          </w:tcPr>
          <w:p w14:paraId="24182DA4" w14:textId="43FA6BC2" w:rsidR="00275526" w:rsidRPr="00CC1CCF" w:rsidRDefault="00275526" w:rsidP="006859D2">
            <w:pPr>
              <w:jc w:val="right"/>
            </w:pPr>
            <w:r>
              <w:rPr>
                <w:lang w:val="en-US"/>
              </w:rPr>
              <w:t>(</w:t>
            </w:r>
            <w:r w:rsidR="006859D2">
              <w:t>2 308</w:t>
            </w:r>
            <w:r>
              <w:rPr>
                <w:lang w:val="en-US"/>
              </w:rPr>
              <w:t>)</w:t>
            </w:r>
          </w:p>
        </w:tc>
      </w:tr>
      <w:tr w:rsidR="00275526" w:rsidRPr="00CC1CCF" w14:paraId="535DD554" w14:textId="77777777">
        <w:tc>
          <w:tcPr>
            <w:tcW w:w="512" w:type="dxa"/>
            <w:tcBorders>
              <w:top w:val="single" w:sz="6" w:space="0" w:color="auto"/>
              <w:left w:val="double" w:sz="6" w:space="0" w:color="auto"/>
              <w:bottom w:val="single" w:sz="6" w:space="0" w:color="auto"/>
              <w:right w:val="single" w:sz="6" w:space="0" w:color="auto"/>
            </w:tcBorders>
          </w:tcPr>
          <w:p w14:paraId="45CD8E6F"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79DE23EB" w14:textId="77777777" w:rsidR="00275526" w:rsidRPr="00CC1CCF" w:rsidRDefault="00275526">
            <w:r w:rsidRPr="00CC1CCF">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5A14E847" w14:textId="29273D3F" w:rsidR="00275526" w:rsidRPr="00CC1CCF" w:rsidRDefault="00275526">
            <w:pPr>
              <w:jc w:val="center"/>
            </w:pPr>
            <w:r w:rsidRPr="00CC1CCF">
              <w:t>2100</w:t>
            </w:r>
          </w:p>
        </w:tc>
        <w:tc>
          <w:tcPr>
            <w:tcW w:w="1360" w:type="dxa"/>
            <w:tcBorders>
              <w:top w:val="single" w:sz="6" w:space="0" w:color="auto"/>
              <w:left w:val="single" w:sz="6" w:space="0" w:color="auto"/>
              <w:bottom w:val="single" w:sz="6" w:space="0" w:color="auto"/>
              <w:right w:val="single" w:sz="6" w:space="0" w:color="auto"/>
            </w:tcBorders>
          </w:tcPr>
          <w:p w14:paraId="6F1FDA03" w14:textId="26DD3BF8" w:rsidR="00275526" w:rsidRPr="00CC1CCF" w:rsidRDefault="00275526" w:rsidP="006859D2">
            <w:pPr>
              <w:jc w:val="right"/>
            </w:pPr>
            <w:r>
              <w:rPr>
                <w:lang w:val="en-US"/>
              </w:rPr>
              <w:t>(</w:t>
            </w:r>
            <w:r w:rsidR="006859D2">
              <w:t>3 361</w:t>
            </w:r>
            <w:r>
              <w:rPr>
                <w:lang w:val="en-US"/>
              </w:rPr>
              <w:t>)</w:t>
            </w:r>
          </w:p>
        </w:tc>
        <w:tc>
          <w:tcPr>
            <w:tcW w:w="1360" w:type="dxa"/>
            <w:tcBorders>
              <w:top w:val="single" w:sz="6" w:space="0" w:color="auto"/>
              <w:left w:val="single" w:sz="6" w:space="0" w:color="auto"/>
              <w:bottom w:val="single" w:sz="6" w:space="0" w:color="auto"/>
              <w:right w:val="double" w:sz="6" w:space="0" w:color="auto"/>
            </w:tcBorders>
          </w:tcPr>
          <w:p w14:paraId="33FB8659" w14:textId="5EAC11C0" w:rsidR="00275526" w:rsidRPr="006859D2" w:rsidRDefault="00275526" w:rsidP="006859D2">
            <w:pPr>
              <w:jc w:val="right"/>
            </w:pPr>
            <w:r>
              <w:rPr>
                <w:lang w:val="en-US"/>
              </w:rPr>
              <w:t xml:space="preserve">1 </w:t>
            </w:r>
            <w:r w:rsidR="006859D2">
              <w:t>341</w:t>
            </w:r>
          </w:p>
        </w:tc>
      </w:tr>
      <w:tr w:rsidR="00275526" w:rsidRPr="00CC1CCF" w14:paraId="55CFC830" w14:textId="77777777">
        <w:tc>
          <w:tcPr>
            <w:tcW w:w="512" w:type="dxa"/>
            <w:tcBorders>
              <w:top w:val="single" w:sz="6" w:space="0" w:color="auto"/>
              <w:left w:val="double" w:sz="6" w:space="0" w:color="auto"/>
              <w:bottom w:val="single" w:sz="6" w:space="0" w:color="auto"/>
              <w:right w:val="single" w:sz="6" w:space="0" w:color="auto"/>
            </w:tcBorders>
          </w:tcPr>
          <w:p w14:paraId="51CDDEEA"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61EDAA52" w14:textId="77777777" w:rsidR="00275526" w:rsidRPr="00CC1CCF" w:rsidRDefault="00275526">
            <w:r w:rsidRPr="00CC1CCF">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14:paraId="75ABFA88" w14:textId="6950AA81" w:rsidR="00275526" w:rsidRPr="00CC1CCF" w:rsidRDefault="00275526">
            <w:pPr>
              <w:jc w:val="center"/>
            </w:pPr>
            <w:r w:rsidRPr="00CC1CCF">
              <w:t>2210</w:t>
            </w:r>
          </w:p>
        </w:tc>
        <w:tc>
          <w:tcPr>
            <w:tcW w:w="1360" w:type="dxa"/>
            <w:tcBorders>
              <w:top w:val="single" w:sz="6" w:space="0" w:color="auto"/>
              <w:left w:val="single" w:sz="6" w:space="0" w:color="auto"/>
              <w:bottom w:val="single" w:sz="6" w:space="0" w:color="auto"/>
              <w:right w:val="single" w:sz="6" w:space="0" w:color="auto"/>
            </w:tcBorders>
          </w:tcPr>
          <w:p w14:paraId="61B71F14" w14:textId="539A1B7C"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49301CDB" w14:textId="311DC525" w:rsidR="00275526" w:rsidRPr="00CC1CCF" w:rsidRDefault="00275526" w:rsidP="00BD68DB">
            <w:pPr>
              <w:jc w:val="right"/>
            </w:pPr>
            <w:r w:rsidRPr="00CC1CCF">
              <w:t>-</w:t>
            </w:r>
          </w:p>
        </w:tc>
      </w:tr>
      <w:tr w:rsidR="00275526" w:rsidRPr="00CC1CCF" w14:paraId="02AB91DB" w14:textId="77777777">
        <w:tc>
          <w:tcPr>
            <w:tcW w:w="512" w:type="dxa"/>
            <w:tcBorders>
              <w:top w:val="single" w:sz="6" w:space="0" w:color="auto"/>
              <w:left w:val="double" w:sz="6" w:space="0" w:color="auto"/>
              <w:bottom w:val="single" w:sz="6" w:space="0" w:color="auto"/>
              <w:right w:val="single" w:sz="6" w:space="0" w:color="auto"/>
            </w:tcBorders>
          </w:tcPr>
          <w:p w14:paraId="1F3FAFFB"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694F0227" w14:textId="77777777" w:rsidR="00275526" w:rsidRPr="00CC1CCF" w:rsidRDefault="00275526">
            <w:r w:rsidRPr="00CC1CCF">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14:paraId="1712876F" w14:textId="2E1CC1CB" w:rsidR="00275526" w:rsidRPr="00CC1CCF" w:rsidRDefault="00275526">
            <w:pPr>
              <w:jc w:val="center"/>
            </w:pPr>
            <w:r w:rsidRPr="00CC1CCF">
              <w:t>2220</w:t>
            </w:r>
          </w:p>
        </w:tc>
        <w:tc>
          <w:tcPr>
            <w:tcW w:w="1360" w:type="dxa"/>
            <w:tcBorders>
              <w:top w:val="single" w:sz="6" w:space="0" w:color="auto"/>
              <w:left w:val="single" w:sz="6" w:space="0" w:color="auto"/>
              <w:bottom w:val="single" w:sz="6" w:space="0" w:color="auto"/>
              <w:right w:val="single" w:sz="6" w:space="0" w:color="auto"/>
            </w:tcBorders>
          </w:tcPr>
          <w:p w14:paraId="3CE26B11" w14:textId="04FBCCF2" w:rsidR="00275526" w:rsidRPr="00CC1CCF" w:rsidRDefault="00275526" w:rsidP="006859D2">
            <w:pPr>
              <w:jc w:val="right"/>
            </w:pPr>
            <w:r>
              <w:t>(</w:t>
            </w:r>
            <w:r w:rsidR="006859D2">
              <w:t>1 632</w:t>
            </w:r>
            <w:r>
              <w:t>)</w:t>
            </w:r>
          </w:p>
        </w:tc>
        <w:tc>
          <w:tcPr>
            <w:tcW w:w="1360" w:type="dxa"/>
            <w:tcBorders>
              <w:top w:val="single" w:sz="6" w:space="0" w:color="auto"/>
              <w:left w:val="single" w:sz="6" w:space="0" w:color="auto"/>
              <w:bottom w:val="single" w:sz="6" w:space="0" w:color="auto"/>
              <w:right w:val="double" w:sz="6" w:space="0" w:color="auto"/>
            </w:tcBorders>
          </w:tcPr>
          <w:p w14:paraId="5532386D" w14:textId="749DF2CD" w:rsidR="00275526" w:rsidRPr="00CC1CCF" w:rsidRDefault="00275526" w:rsidP="006859D2">
            <w:pPr>
              <w:jc w:val="right"/>
            </w:pPr>
            <w:r>
              <w:t>(</w:t>
            </w:r>
            <w:r w:rsidR="006859D2">
              <w:t>1 366</w:t>
            </w:r>
            <w:r>
              <w:t>)</w:t>
            </w:r>
          </w:p>
        </w:tc>
      </w:tr>
      <w:tr w:rsidR="00275526" w:rsidRPr="00CC1CCF" w14:paraId="6FF6091C" w14:textId="77777777">
        <w:tc>
          <w:tcPr>
            <w:tcW w:w="512" w:type="dxa"/>
            <w:tcBorders>
              <w:top w:val="single" w:sz="6" w:space="0" w:color="auto"/>
              <w:left w:val="double" w:sz="6" w:space="0" w:color="auto"/>
              <w:bottom w:val="single" w:sz="6" w:space="0" w:color="auto"/>
              <w:right w:val="single" w:sz="6" w:space="0" w:color="auto"/>
            </w:tcBorders>
          </w:tcPr>
          <w:p w14:paraId="0B073363"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2E4B129E" w14:textId="77777777" w:rsidR="00275526" w:rsidRPr="00CC1CCF" w:rsidRDefault="00275526">
            <w:r w:rsidRPr="00CC1CCF">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14:paraId="111603F8" w14:textId="50B8E013" w:rsidR="00275526" w:rsidRPr="00CC1CCF" w:rsidRDefault="00275526">
            <w:pPr>
              <w:jc w:val="center"/>
            </w:pPr>
            <w:r w:rsidRPr="00CC1CCF">
              <w:t>2200</w:t>
            </w:r>
          </w:p>
        </w:tc>
        <w:tc>
          <w:tcPr>
            <w:tcW w:w="1360" w:type="dxa"/>
            <w:tcBorders>
              <w:top w:val="single" w:sz="6" w:space="0" w:color="auto"/>
              <w:left w:val="single" w:sz="6" w:space="0" w:color="auto"/>
              <w:bottom w:val="single" w:sz="6" w:space="0" w:color="auto"/>
              <w:right w:val="single" w:sz="6" w:space="0" w:color="auto"/>
            </w:tcBorders>
          </w:tcPr>
          <w:p w14:paraId="14A2FDC0" w14:textId="5C16BC20" w:rsidR="00275526" w:rsidRPr="00CC1CCF" w:rsidRDefault="00275526" w:rsidP="006859D2">
            <w:pPr>
              <w:jc w:val="right"/>
            </w:pPr>
            <w:r>
              <w:rPr>
                <w:lang w:val="en-US"/>
              </w:rPr>
              <w:t>(</w:t>
            </w:r>
            <w:r w:rsidR="006859D2">
              <w:t>4 993</w:t>
            </w:r>
            <w:r>
              <w:rPr>
                <w:lang w:val="en-US"/>
              </w:rPr>
              <w:t>)</w:t>
            </w:r>
          </w:p>
        </w:tc>
        <w:tc>
          <w:tcPr>
            <w:tcW w:w="1360" w:type="dxa"/>
            <w:tcBorders>
              <w:top w:val="single" w:sz="6" w:space="0" w:color="auto"/>
              <w:left w:val="single" w:sz="6" w:space="0" w:color="auto"/>
              <w:bottom w:val="single" w:sz="6" w:space="0" w:color="auto"/>
              <w:right w:val="double" w:sz="6" w:space="0" w:color="auto"/>
            </w:tcBorders>
          </w:tcPr>
          <w:p w14:paraId="4BED76DE" w14:textId="24BA4F54" w:rsidR="00275526" w:rsidRPr="00CC1CCF" w:rsidRDefault="006859D2" w:rsidP="006859D2">
            <w:pPr>
              <w:jc w:val="right"/>
            </w:pPr>
            <w:r>
              <w:t>(25)</w:t>
            </w:r>
          </w:p>
        </w:tc>
      </w:tr>
      <w:tr w:rsidR="00275526" w:rsidRPr="00CC1CCF" w14:paraId="6EEBB34C" w14:textId="77777777">
        <w:tc>
          <w:tcPr>
            <w:tcW w:w="512" w:type="dxa"/>
            <w:tcBorders>
              <w:top w:val="single" w:sz="6" w:space="0" w:color="auto"/>
              <w:left w:val="double" w:sz="6" w:space="0" w:color="auto"/>
              <w:bottom w:val="single" w:sz="6" w:space="0" w:color="auto"/>
              <w:right w:val="single" w:sz="6" w:space="0" w:color="auto"/>
            </w:tcBorders>
          </w:tcPr>
          <w:p w14:paraId="4CC87354"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40FD369B" w14:textId="77777777" w:rsidR="00275526" w:rsidRPr="00CC1CCF" w:rsidRDefault="00275526">
            <w:r w:rsidRPr="00CC1CCF">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14:paraId="4D24B106" w14:textId="11B92B22" w:rsidR="00275526" w:rsidRPr="00CC1CCF" w:rsidRDefault="00275526">
            <w:pPr>
              <w:jc w:val="center"/>
            </w:pPr>
            <w:r w:rsidRPr="00CC1CCF">
              <w:t>2310</w:t>
            </w:r>
          </w:p>
        </w:tc>
        <w:tc>
          <w:tcPr>
            <w:tcW w:w="1360" w:type="dxa"/>
            <w:tcBorders>
              <w:top w:val="single" w:sz="6" w:space="0" w:color="auto"/>
              <w:left w:val="single" w:sz="6" w:space="0" w:color="auto"/>
              <w:bottom w:val="single" w:sz="6" w:space="0" w:color="auto"/>
              <w:right w:val="single" w:sz="6" w:space="0" w:color="auto"/>
            </w:tcBorders>
          </w:tcPr>
          <w:p w14:paraId="13A80F6B" w14:textId="4CC6CC12"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3164465A" w14:textId="7ED107B1" w:rsidR="00275526" w:rsidRPr="00CC1CCF" w:rsidRDefault="00275526" w:rsidP="00BD68DB">
            <w:pPr>
              <w:jc w:val="right"/>
            </w:pPr>
            <w:r w:rsidRPr="00CC1CCF">
              <w:t>-</w:t>
            </w:r>
          </w:p>
        </w:tc>
      </w:tr>
      <w:tr w:rsidR="00275526" w:rsidRPr="00CC1CCF" w14:paraId="4310E619" w14:textId="77777777">
        <w:tc>
          <w:tcPr>
            <w:tcW w:w="512" w:type="dxa"/>
            <w:tcBorders>
              <w:top w:val="single" w:sz="6" w:space="0" w:color="auto"/>
              <w:left w:val="double" w:sz="6" w:space="0" w:color="auto"/>
              <w:bottom w:val="single" w:sz="6" w:space="0" w:color="auto"/>
              <w:right w:val="single" w:sz="6" w:space="0" w:color="auto"/>
            </w:tcBorders>
          </w:tcPr>
          <w:p w14:paraId="634A6B2F"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38FEDE97" w14:textId="77777777" w:rsidR="00275526" w:rsidRPr="00CC1CCF" w:rsidRDefault="00275526">
            <w:r w:rsidRPr="00CC1CCF">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14:paraId="24AE0BA4" w14:textId="7372C187" w:rsidR="00275526" w:rsidRPr="00CC1CCF" w:rsidRDefault="00275526">
            <w:pPr>
              <w:jc w:val="center"/>
            </w:pPr>
            <w:r w:rsidRPr="00CC1CCF">
              <w:t>2320</w:t>
            </w:r>
          </w:p>
        </w:tc>
        <w:tc>
          <w:tcPr>
            <w:tcW w:w="1360" w:type="dxa"/>
            <w:tcBorders>
              <w:top w:val="single" w:sz="6" w:space="0" w:color="auto"/>
              <w:left w:val="single" w:sz="6" w:space="0" w:color="auto"/>
              <w:bottom w:val="single" w:sz="6" w:space="0" w:color="auto"/>
              <w:right w:val="single" w:sz="6" w:space="0" w:color="auto"/>
            </w:tcBorders>
          </w:tcPr>
          <w:p w14:paraId="440162AD" w14:textId="41841A6E" w:rsidR="00275526" w:rsidRPr="00CC1CCF" w:rsidRDefault="00275526" w:rsidP="00BD68DB">
            <w:pPr>
              <w:jc w:val="right"/>
            </w:pPr>
            <w:r>
              <w:t>-</w:t>
            </w:r>
          </w:p>
        </w:tc>
        <w:tc>
          <w:tcPr>
            <w:tcW w:w="1360" w:type="dxa"/>
            <w:tcBorders>
              <w:top w:val="single" w:sz="6" w:space="0" w:color="auto"/>
              <w:left w:val="single" w:sz="6" w:space="0" w:color="auto"/>
              <w:bottom w:val="single" w:sz="6" w:space="0" w:color="auto"/>
              <w:right w:val="double" w:sz="6" w:space="0" w:color="auto"/>
            </w:tcBorders>
          </w:tcPr>
          <w:p w14:paraId="0433675C" w14:textId="2CAC7D09" w:rsidR="00275526" w:rsidRPr="00CC1CCF" w:rsidRDefault="00275526" w:rsidP="00BD68DB">
            <w:pPr>
              <w:jc w:val="right"/>
            </w:pPr>
            <w:r>
              <w:rPr>
                <w:lang w:val="en-US"/>
              </w:rPr>
              <w:t>-</w:t>
            </w:r>
          </w:p>
        </w:tc>
      </w:tr>
      <w:tr w:rsidR="00275526" w:rsidRPr="00CC1CCF" w14:paraId="30BCDA34" w14:textId="77777777">
        <w:tc>
          <w:tcPr>
            <w:tcW w:w="512" w:type="dxa"/>
            <w:tcBorders>
              <w:top w:val="single" w:sz="6" w:space="0" w:color="auto"/>
              <w:left w:val="double" w:sz="6" w:space="0" w:color="auto"/>
              <w:bottom w:val="single" w:sz="6" w:space="0" w:color="auto"/>
              <w:right w:val="single" w:sz="6" w:space="0" w:color="auto"/>
            </w:tcBorders>
          </w:tcPr>
          <w:p w14:paraId="7A583754"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254F8116" w14:textId="77777777" w:rsidR="00275526" w:rsidRPr="00CC1CCF" w:rsidRDefault="00275526">
            <w:r w:rsidRPr="00CC1CCF">
              <w:t>Проценты к уплате</w:t>
            </w:r>
          </w:p>
        </w:tc>
        <w:tc>
          <w:tcPr>
            <w:tcW w:w="640" w:type="dxa"/>
            <w:tcBorders>
              <w:top w:val="single" w:sz="6" w:space="0" w:color="auto"/>
              <w:left w:val="single" w:sz="6" w:space="0" w:color="auto"/>
              <w:bottom w:val="single" w:sz="6" w:space="0" w:color="auto"/>
              <w:right w:val="single" w:sz="6" w:space="0" w:color="auto"/>
            </w:tcBorders>
          </w:tcPr>
          <w:p w14:paraId="7617EE4C" w14:textId="36DF2E3C" w:rsidR="00275526" w:rsidRPr="00CC1CCF" w:rsidRDefault="00275526">
            <w:pPr>
              <w:jc w:val="center"/>
            </w:pPr>
            <w:r w:rsidRPr="00CC1CCF">
              <w:t>2330</w:t>
            </w:r>
          </w:p>
        </w:tc>
        <w:tc>
          <w:tcPr>
            <w:tcW w:w="1360" w:type="dxa"/>
            <w:tcBorders>
              <w:top w:val="single" w:sz="6" w:space="0" w:color="auto"/>
              <w:left w:val="single" w:sz="6" w:space="0" w:color="auto"/>
              <w:bottom w:val="single" w:sz="6" w:space="0" w:color="auto"/>
              <w:right w:val="single" w:sz="6" w:space="0" w:color="auto"/>
            </w:tcBorders>
          </w:tcPr>
          <w:p w14:paraId="0F1DDA7D" w14:textId="5D88685E"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0753B113" w14:textId="30E6F01E" w:rsidR="00275526" w:rsidRPr="00CC1CCF" w:rsidRDefault="00275526" w:rsidP="00BD68DB">
            <w:pPr>
              <w:jc w:val="right"/>
            </w:pPr>
            <w:r w:rsidRPr="00CC1CCF">
              <w:t>-</w:t>
            </w:r>
          </w:p>
        </w:tc>
      </w:tr>
      <w:tr w:rsidR="00275526" w:rsidRPr="00CC1CCF" w14:paraId="642C546A" w14:textId="77777777">
        <w:tc>
          <w:tcPr>
            <w:tcW w:w="512" w:type="dxa"/>
            <w:tcBorders>
              <w:top w:val="single" w:sz="6" w:space="0" w:color="auto"/>
              <w:left w:val="double" w:sz="6" w:space="0" w:color="auto"/>
              <w:bottom w:val="single" w:sz="6" w:space="0" w:color="auto"/>
              <w:right w:val="single" w:sz="6" w:space="0" w:color="auto"/>
            </w:tcBorders>
          </w:tcPr>
          <w:p w14:paraId="580BCE7D"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57FD63D5" w14:textId="77777777" w:rsidR="00275526" w:rsidRPr="00CC1CCF" w:rsidRDefault="00275526">
            <w:r w:rsidRPr="00CC1CCF">
              <w:t>Прочие доходы</w:t>
            </w:r>
          </w:p>
        </w:tc>
        <w:tc>
          <w:tcPr>
            <w:tcW w:w="640" w:type="dxa"/>
            <w:tcBorders>
              <w:top w:val="single" w:sz="6" w:space="0" w:color="auto"/>
              <w:left w:val="single" w:sz="6" w:space="0" w:color="auto"/>
              <w:bottom w:val="single" w:sz="6" w:space="0" w:color="auto"/>
              <w:right w:val="single" w:sz="6" w:space="0" w:color="auto"/>
            </w:tcBorders>
          </w:tcPr>
          <w:p w14:paraId="2EEBB4BA" w14:textId="75D525AD" w:rsidR="00275526" w:rsidRPr="00CC1CCF" w:rsidRDefault="00275526">
            <w:pPr>
              <w:jc w:val="center"/>
            </w:pPr>
            <w:r w:rsidRPr="00CC1CCF">
              <w:t>2340</w:t>
            </w:r>
          </w:p>
        </w:tc>
        <w:tc>
          <w:tcPr>
            <w:tcW w:w="1360" w:type="dxa"/>
            <w:tcBorders>
              <w:top w:val="single" w:sz="6" w:space="0" w:color="auto"/>
              <w:left w:val="single" w:sz="6" w:space="0" w:color="auto"/>
              <w:bottom w:val="single" w:sz="6" w:space="0" w:color="auto"/>
              <w:right w:val="single" w:sz="6" w:space="0" w:color="auto"/>
            </w:tcBorders>
          </w:tcPr>
          <w:p w14:paraId="23810EF3" w14:textId="7A498C5E" w:rsidR="00275526" w:rsidRPr="00CC1CCF" w:rsidRDefault="006859D2" w:rsidP="00BD68DB">
            <w:pPr>
              <w:jc w:val="right"/>
            </w:pPr>
            <w:r>
              <w:t>98</w:t>
            </w:r>
          </w:p>
        </w:tc>
        <w:tc>
          <w:tcPr>
            <w:tcW w:w="1360" w:type="dxa"/>
            <w:tcBorders>
              <w:top w:val="single" w:sz="6" w:space="0" w:color="auto"/>
              <w:left w:val="single" w:sz="6" w:space="0" w:color="auto"/>
              <w:bottom w:val="single" w:sz="6" w:space="0" w:color="auto"/>
              <w:right w:val="double" w:sz="6" w:space="0" w:color="auto"/>
            </w:tcBorders>
          </w:tcPr>
          <w:p w14:paraId="29274FC7" w14:textId="3F080495" w:rsidR="00275526" w:rsidRPr="006859D2" w:rsidRDefault="00275526" w:rsidP="006859D2">
            <w:pPr>
              <w:jc w:val="right"/>
            </w:pPr>
            <w:r>
              <w:rPr>
                <w:lang w:val="en-US"/>
              </w:rPr>
              <w:t>2</w:t>
            </w:r>
            <w:r w:rsidR="006859D2">
              <w:t>9</w:t>
            </w:r>
          </w:p>
        </w:tc>
      </w:tr>
      <w:tr w:rsidR="00275526" w:rsidRPr="00CC1CCF" w14:paraId="45869C7A" w14:textId="77777777">
        <w:tc>
          <w:tcPr>
            <w:tcW w:w="512" w:type="dxa"/>
            <w:tcBorders>
              <w:top w:val="single" w:sz="6" w:space="0" w:color="auto"/>
              <w:left w:val="double" w:sz="6" w:space="0" w:color="auto"/>
              <w:bottom w:val="single" w:sz="6" w:space="0" w:color="auto"/>
              <w:right w:val="single" w:sz="6" w:space="0" w:color="auto"/>
            </w:tcBorders>
          </w:tcPr>
          <w:p w14:paraId="13AF5F85"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49F03234" w14:textId="77777777" w:rsidR="00275526" w:rsidRPr="00CC1CCF" w:rsidRDefault="00275526">
            <w:r w:rsidRPr="00CC1CCF">
              <w:t>Прочие расходы</w:t>
            </w:r>
          </w:p>
        </w:tc>
        <w:tc>
          <w:tcPr>
            <w:tcW w:w="640" w:type="dxa"/>
            <w:tcBorders>
              <w:top w:val="single" w:sz="6" w:space="0" w:color="auto"/>
              <w:left w:val="single" w:sz="6" w:space="0" w:color="auto"/>
              <w:bottom w:val="single" w:sz="6" w:space="0" w:color="auto"/>
              <w:right w:val="single" w:sz="6" w:space="0" w:color="auto"/>
            </w:tcBorders>
          </w:tcPr>
          <w:p w14:paraId="1EC2DA45" w14:textId="2A9C2A5A" w:rsidR="00275526" w:rsidRPr="00CC1CCF" w:rsidRDefault="00275526">
            <w:pPr>
              <w:jc w:val="center"/>
            </w:pPr>
            <w:r w:rsidRPr="00CC1CCF">
              <w:t>2350</w:t>
            </w:r>
          </w:p>
        </w:tc>
        <w:tc>
          <w:tcPr>
            <w:tcW w:w="1360" w:type="dxa"/>
            <w:tcBorders>
              <w:top w:val="single" w:sz="6" w:space="0" w:color="auto"/>
              <w:left w:val="single" w:sz="6" w:space="0" w:color="auto"/>
              <w:bottom w:val="single" w:sz="6" w:space="0" w:color="auto"/>
              <w:right w:val="single" w:sz="6" w:space="0" w:color="auto"/>
            </w:tcBorders>
          </w:tcPr>
          <w:p w14:paraId="343C59B1" w14:textId="54FD8185" w:rsidR="00275526" w:rsidRPr="00CC1CCF" w:rsidRDefault="00275526" w:rsidP="006859D2">
            <w:pPr>
              <w:jc w:val="right"/>
            </w:pPr>
            <w:r>
              <w:t>(</w:t>
            </w:r>
            <w:r w:rsidR="006859D2">
              <w:t>1 493</w:t>
            </w:r>
            <w:r>
              <w:t>)</w:t>
            </w:r>
          </w:p>
        </w:tc>
        <w:tc>
          <w:tcPr>
            <w:tcW w:w="1360" w:type="dxa"/>
            <w:tcBorders>
              <w:top w:val="single" w:sz="6" w:space="0" w:color="auto"/>
              <w:left w:val="single" w:sz="6" w:space="0" w:color="auto"/>
              <w:bottom w:val="single" w:sz="6" w:space="0" w:color="auto"/>
              <w:right w:val="double" w:sz="6" w:space="0" w:color="auto"/>
            </w:tcBorders>
          </w:tcPr>
          <w:p w14:paraId="0A499FDD" w14:textId="6FDD3665" w:rsidR="00275526" w:rsidRPr="00CC1CCF" w:rsidRDefault="00275526" w:rsidP="006859D2">
            <w:pPr>
              <w:jc w:val="right"/>
            </w:pPr>
            <w:r>
              <w:t>(</w:t>
            </w:r>
            <w:r w:rsidR="006859D2">
              <w:t>3 548</w:t>
            </w:r>
            <w:r>
              <w:t>)</w:t>
            </w:r>
          </w:p>
        </w:tc>
      </w:tr>
      <w:tr w:rsidR="00275526" w:rsidRPr="00CC1CCF" w14:paraId="6FC4B916" w14:textId="77777777">
        <w:tc>
          <w:tcPr>
            <w:tcW w:w="512" w:type="dxa"/>
            <w:tcBorders>
              <w:top w:val="single" w:sz="6" w:space="0" w:color="auto"/>
              <w:left w:val="double" w:sz="6" w:space="0" w:color="auto"/>
              <w:bottom w:val="single" w:sz="6" w:space="0" w:color="auto"/>
              <w:right w:val="single" w:sz="6" w:space="0" w:color="auto"/>
            </w:tcBorders>
          </w:tcPr>
          <w:p w14:paraId="582DE131"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7324EBB7" w14:textId="77777777" w:rsidR="00275526" w:rsidRPr="00CC1CCF" w:rsidRDefault="00275526">
            <w:r w:rsidRPr="00CC1CCF">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14:paraId="6A73C04B" w14:textId="52A96837" w:rsidR="00275526" w:rsidRPr="00CC1CCF" w:rsidRDefault="00275526">
            <w:pPr>
              <w:jc w:val="center"/>
            </w:pPr>
            <w:r w:rsidRPr="00CC1CCF">
              <w:t>2300</w:t>
            </w:r>
          </w:p>
        </w:tc>
        <w:tc>
          <w:tcPr>
            <w:tcW w:w="1360" w:type="dxa"/>
            <w:tcBorders>
              <w:top w:val="single" w:sz="6" w:space="0" w:color="auto"/>
              <w:left w:val="single" w:sz="6" w:space="0" w:color="auto"/>
              <w:bottom w:val="single" w:sz="6" w:space="0" w:color="auto"/>
              <w:right w:val="single" w:sz="6" w:space="0" w:color="auto"/>
            </w:tcBorders>
          </w:tcPr>
          <w:p w14:paraId="75A4DDFA" w14:textId="5E7366D4" w:rsidR="00275526" w:rsidRPr="00CC1CCF" w:rsidRDefault="00275526" w:rsidP="006859D2">
            <w:pPr>
              <w:jc w:val="right"/>
            </w:pPr>
            <w:r>
              <w:rPr>
                <w:lang w:val="en-US"/>
              </w:rPr>
              <w:t>(</w:t>
            </w:r>
            <w:r w:rsidR="006859D2">
              <w:t>6 388</w:t>
            </w:r>
            <w:r>
              <w:rPr>
                <w:lang w:val="en-US"/>
              </w:rPr>
              <w:t>)</w:t>
            </w:r>
          </w:p>
        </w:tc>
        <w:tc>
          <w:tcPr>
            <w:tcW w:w="1360" w:type="dxa"/>
            <w:tcBorders>
              <w:top w:val="single" w:sz="6" w:space="0" w:color="auto"/>
              <w:left w:val="single" w:sz="6" w:space="0" w:color="auto"/>
              <w:bottom w:val="single" w:sz="6" w:space="0" w:color="auto"/>
              <w:right w:val="double" w:sz="6" w:space="0" w:color="auto"/>
            </w:tcBorders>
          </w:tcPr>
          <w:p w14:paraId="50E4ACC4" w14:textId="1E4C148A" w:rsidR="00275526" w:rsidRPr="00CC1CCF" w:rsidRDefault="006859D2" w:rsidP="006859D2">
            <w:pPr>
              <w:jc w:val="right"/>
            </w:pPr>
            <w:r>
              <w:t>(3 544)</w:t>
            </w:r>
          </w:p>
        </w:tc>
      </w:tr>
      <w:tr w:rsidR="00275526" w:rsidRPr="00CC1CCF" w14:paraId="32392EA9" w14:textId="77777777">
        <w:tc>
          <w:tcPr>
            <w:tcW w:w="512" w:type="dxa"/>
            <w:tcBorders>
              <w:top w:val="single" w:sz="6" w:space="0" w:color="auto"/>
              <w:left w:val="double" w:sz="6" w:space="0" w:color="auto"/>
              <w:bottom w:val="single" w:sz="6" w:space="0" w:color="auto"/>
              <w:right w:val="single" w:sz="6" w:space="0" w:color="auto"/>
            </w:tcBorders>
          </w:tcPr>
          <w:p w14:paraId="68FD71AF"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5DFF279B" w14:textId="77777777" w:rsidR="00275526" w:rsidRPr="00CC1CCF" w:rsidRDefault="00275526">
            <w:r w:rsidRPr="00CC1CCF">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14:paraId="209F47C4" w14:textId="504D4DC8" w:rsidR="00275526" w:rsidRPr="00CC1CCF" w:rsidRDefault="00275526">
            <w:pPr>
              <w:jc w:val="center"/>
            </w:pPr>
            <w:r w:rsidRPr="00CC1CCF">
              <w:t>2410</w:t>
            </w:r>
          </w:p>
        </w:tc>
        <w:tc>
          <w:tcPr>
            <w:tcW w:w="1360" w:type="dxa"/>
            <w:tcBorders>
              <w:top w:val="single" w:sz="6" w:space="0" w:color="auto"/>
              <w:left w:val="single" w:sz="6" w:space="0" w:color="auto"/>
              <w:bottom w:val="single" w:sz="6" w:space="0" w:color="auto"/>
              <w:right w:val="single" w:sz="6" w:space="0" w:color="auto"/>
            </w:tcBorders>
          </w:tcPr>
          <w:p w14:paraId="1990F79B" w14:textId="679DEAB6"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6977C122" w14:textId="75B8932E" w:rsidR="00275526" w:rsidRPr="00CC1CCF" w:rsidRDefault="00275526" w:rsidP="00BD68DB">
            <w:pPr>
              <w:jc w:val="right"/>
            </w:pPr>
            <w:r w:rsidRPr="00CC1CCF">
              <w:t>-</w:t>
            </w:r>
          </w:p>
        </w:tc>
      </w:tr>
      <w:tr w:rsidR="00275526" w:rsidRPr="00CC1CCF" w14:paraId="4E3D94E7" w14:textId="77777777">
        <w:tc>
          <w:tcPr>
            <w:tcW w:w="512" w:type="dxa"/>
            <w:tcBorders>
              <w:top w:val="single" w:sz="6" w:space="0" w:color="auto"/>
              <w:left w:val="double" w:sz="6" w:space="0" w:color="auto"/>
              <w:bottom w:val="single" w:sz="6" w:space="0" w:color="auto"/>
              <w:right w:val="single" w:sz="6" w:space="0" w:color="auto"/>
            </w:tcBorders>
          </w:tcPr>
          <w:p w14:paraId="56BFE628"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1AED616D" w14:textId="77777777" w:rsidR="00275526" w:rsidRPr="00CC1CCF" w:rsidRDefault="00275526">
            <w:r w:rsidRPr="00CC1CCF">
              <w:t xml:space="preserve">в </w:t>
            </w:r>
            <w:proofErr w:type="spellStart"/>
            <w:r w:rsidRPr="00CC1CCF">
              <w:t>т.ч</w:t>
            </w:r>
            <w:proofErr w:type="spellEnd"/>
            <w:r w:rsidRPr="00CC1CCF">
              <w:t>.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14:paraId="1FBF64B9" w14:textId="428F1A62" w:rsidR="00275526" w:rsidRPr="00CC1CCF" w:rsidRDefault="00275526">
            <w:pPr>
              <w:jc w:val="center"/>
            </w:pPr>
            <w:r w:rsidRPr="00CC1CCF">
              <w:t>2421</w:t>
            </w:r>
          </w:p>
        </w:tc>
        <w:tc>
          <w:tcPr>
            <w:tcW w:w="1360" w:type="dxa"/>
            <w:tcBorders>
              <w:top w:val="single" w:sz="6" w:space="0" w:color="auto"/>
              <w:left w:val="single" w:sz="6" w:space="0" w:color="auto"/>
              <w:bottom w:val="single" w:sz="6" w:space="0" w:color="auto"/>
              <w:right w:val="single" w:sz="6" w:space="0" w:color="auto"/>
            </w:tcBorders>
          </w:tcPr>
          <w:p w14:paraId="0C87C3AF" w14:textId="6726E037" w:rsidR="00275526" w:rsidRPr="00CC1CCF" w:rsidRDefault="006859D2" w:rsidP="00BD68DB">
            <w:pPr>
              <w:jc w:val="right"/>
            </w:pPr>
            <w:r>
              <w:t>392</w:t>
            </w:r>
          </w:p>
        </w:tc>
        <w:tc>
          <w:tcPr>
            <w:tcW w:w="1360" w:type="dxa"/>
            <w:tcBorders>
              <w:top w:val="single" w:sz="6" w:space="0" w:color="auto"/>
              <w:left w:val="single" w:sz="6" w:space="0" w:color="auto"/>
              <w:bottom w:val="single" w:sz="6" w:space="0" w:color="auto"/>
              <w:right w:val="double" w:sz="6" w:space="0" w:color="auto"/>
            </w:tcBorders>
          </w:tcPr>
          <w:p w14:paraId="4F6AC613" w14:textId="2CCF3160" w:rsidR="00275526" w:rsidRPr="006859D2" w:rsidRDefault="00275526" w:rsidP="006859D2">
            <w:pPr>
              <w:jc w:val="right"/>
            </w:pPr>
            <w:r>
              <w:rPr>
                <w:lang w:val="en-US"/>
              </w:rPr>
              <w:t xml:space="preserve">2 </w:t>
            </w:r>
            <w:r w:rsidR="006859D2">
              <w:t>852</w:t>
            </w:r>
          </w:p>
        </w:tc>
      </w:tr>
      <w:tr w:rsidR="00275526" w:rsidRPr="00CC1CCF" w14:paraId="56598265" w14:textId="77777777">
        <w:tc>
          <w:tcPr>
            <w:tcW w:w="512" w:type="dxa"/>
            <w:tcBorders>
              <w:top w:val="single" w:sz="6" w:space="0" w:color="auto"/>
              <w:left w:val="double" w:sz="6" w:space="0" w:color="auto"/>
              <w:bottom w:val="single" w:sz="6" w:space="0" w:color="auto"/>
              <w:right w:val="single" w:sz="6" w:space="0" w:color="auto"/>
            </w:tcBorders>
          </w:tcPr>
          <w:p w14:paraId="2B863F21"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5830AD54" w14:textId="77777777" w:rsidR="00275526" w:rsidRPr="00CC1CCF" w:rsidRDefault="00275526">
            <w:r w:rsidRPr="00CC1CCF">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14:paraId="5E764F46" w14:textId="04A0994B" w:rsidR="00275526" w:rsidRPr="00CC1CCF" w:rsidRDefault="00275526">
            <w:pPr>
              <w:jc w:val="center"/>
            </w:pPr>
            <w:r w:rsidRPr="00CC1CCF">
              <w:t>2430</w:t>
            </w:r>
          </w:p>
        </w:tc>
        <w:tc>
          <w:tcPr>
            <w:tcW w:w="1360" w:type="dxa"/>
            <w:tcBorders>
              <w:top w:val="single" w:sz="6" w:space="0" w:color="auto"/>
              <w:left w:val="single" w:sz="6" w:space="0" w:color="auto"/>
              <w:bottom w:val="single" w:sz="6" w:space="0" w:color="auto"/>
              <w:right w:val="single" w:sz="6" w:space="0" w:color="auto"/>
            </w:tcBorders>
          </w:tcPr>
          <w:p w14:paraId="7BCC0F83" w14:textId="598DC721" w:rsidR="00275526" w:rsidRPr="00CC1CCF" w:rsidRDefault="00275526" w:rsidP="00BD68DB">
            <w:pPr>
              <w:jc w:val="right"/>
            </w:pPr>
            <w:r>
              <w:rPr>
                <w:lang w:val="en-US"/>
              </w:rPr>
              <w:t>-</w:t>
            </w:r>
          </w:p>
        </w:tc>
        <w:tc>
          <w:tcPr>
            <w:tcW w:w="1360" w:type="dxa"/>
            <w:tcBorders>
              <w:top w:val="single" w:sz="6" w:space="0" w:color="auto"/>
              <w:left w:val="single" w:sz="6" w:space="0" w:color="auto"/>
              <w:bottom w:val="single" w:sz="6" w:space="0" w:color="auto"/>
              <w:right w:val="double" w:sz="6" w:space="0" w:color="auto"/>
            </w:tcBorders>
          </w:tcPr>
          <w:p w14:paraId="5E7C01AF" w14:textId="21C96EC0" w:rsidR="00275526" w:rsidRPr="00CC1CCF" w:rsidRDefault="006859D2" w:rsidP="00BD68DB">
            <w:pPr>
              <w:jc w:val="right"/>
            </w:pPr>
            <w:r>
              <w:t>2 799</w:t>
            </w:r>
          </w:p>
        </w:tc>
      </w:tr>
      <w:tr w:rsidR="00275526" w:rsidRPr="00CC1CCF" w14:paraId="086B47AC" w14:textId="77777777">
        <w:tc>
          <w:tcPr>
            <w:tcW w:w="512" w:type="dxa"/>
            <w:tcBorders>
              <w:top w:val="single" w:sz="6" w:space="0" w:color="auto"/>
              <w:left w:val="double" w:sz="6" w:space="0" w:color="auto"/>
              <w:bottom w:val="single" w:sz="6" w:space="0" w:color="auto"/>
              <w:right w:val="single" w:sz="6" w:space="0" w:color="auto"/>
            </w:tcBorders>
          </w:tcPr>
          <w:p w14:paraId="42EC4524"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7D2557DB" w14:textId="77777777" w:rsidR="00275526" w:rsidRPr="00CC1CCF" w:rsidRDefault="00275526">
            <w:r w:rsidRPr="00CC1CCF">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14:paraId="1CA86E56" w14:textId="7049E069" w:rsidR="00275526" w:rsidRPr="00CC1CCF" w:rsidRDefault="00275526">
            <w:pPr>
              <w:jc w:val="center"/>
            </w:pPr>
            <w:r w:rsidRPr="00CC1CCF">
              <w:t>2450</w:t>
            </w:r>
          </w:p>
        </w:tc>
        <w:tc>
          <w:tcPr>
            <w:tcW w:w="1360" w:type="dxa"/>
            <w:tcBorders>
              <w:top w:val="single" w:sz="6" w:space="0" w:color="auto"/>
              <w:left w:val="single" w:sz="6" w:space="0" w:color="auto"/>
              <w:bottom w:val="single" w:sz="6" w:space="0" w:color="auto"/>
              <w:right w:val="single" w:sz="6" w:space="0" w:color="auto"/>
            </w:tcBorders>
          </w:tcPr>
          <w:p w14:paraId="049DA3CD" w14:textId="74D52390" w:rsidR="00275526" w:rsidRPr="006859D2" w:rsidRDefault="006859D2" w:rsidP="00BD68DB">
            <w:pPr>
              <w:jc w:val="right"/>
            </w:pPr>
            <w:r>
              <w:t>885</w:t>
            </w:r>
          </w:p>
        </w:tc>
        <w:tc>
          <w:tcPr>
            <w:tcW w:w="1360" w:type="dxa"/>
            <w:tcBorders>
              <w:top w:val="single" w:sz="6" w:space="0" w:color="auto"/>
              <w:left w:val="single" w:sz="6" w:space="0" w:color="auto"/>
              <w:bottom w:val="single" w:sz="6" w:space="0" w:color="auto"/>
              <w:right w:val="double" w:sz="6" w:space="0" w:color="auto"/>
            </w:tcBorders>
          </w:tcPr>
          <w:p w14:paraId="2EA198AF" w14:textId="5C83574A" w:rsidR="00275526" w:rsidRPr="00CC1CCF" w:rsidRDefault="006859D2" w:rsidP="00BD68DB">
            <w:pPr>
              <w:jc w:val="right"/>
            </w:pPr>
            <w:r>
              <w:t>761</w:t>
            </w:r>
          </w:p>
        </w:tc>
      </w:tr>
      <w:tr w:rsidR="00275526" w:rsidRPr="00CC1CCF" w14:paraId="4797FDE0" w14:textId="77777777">
        <w:tc>
          <w:tcPr>
            <w:tcW w:w="512" w:type="dxa"/>
            <w:tcBorders>
              <w:top w:val="single" w:sz="6" w:space="0" w:color="auto"/>
              <w:left w:val="double" w:sz="6" w:space="0" w:color="auto"/>
              <w:bottom w:val="single" w:sz="6" w:space="0" w:color="auto"/>
              <w:right w:val="single" w:sz="6" w:space="0" w:color="auto"/>
            </w:tcBorders>
          </w:tcPr>
          <w:p w14:paraId="16A939A6"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75155690" w14:textId="77777777" w:rsidR="00275526" w:rsidRPr="00CC1CCF" w:rsidRDefault="00275526">
            <w:r w:rsidRPr="00CC1CCF">
              <w:t>Прочее</w:t>
            </w:r>
          </w:p>
        </w:tc>
        <w:tc>
          <w:tcPr>
            <w:tcW w:w="640" w:type="dxa"/>
            <w:tcBorders>
              <w:top w:val="single" w:sz="6" w:space="0" w:color="auto"/>
              <w:left w:val="single" w:sz="6" w:space="0" w:color="auto"/>
              <w:bottom w:val="single" w:sz="6" w:space="0" w:color="auto"/>
              <w:right w:val="single" w:sz="6" w:space="0" w:color="auto"/>
            </w:tcBorders>
          </w:tcPr>
          <w:p w14:paraId="4EA6DA88" w14:textId="36D0CF5C" w:rsidR="00275526" w:rsidRPr="00CC1CCF" w:rsidRDefault="00275526">
            <w:pPr>
              <w:jc w:val="center"/>
            </w:pPr>
            <w:r w:rsidRPr="00CC1CCF">
              <w:t>2460</w:t>
            </w:r>
          </w:p>
        </w:tc>
        <w:tc>
          <w:tcPr>
            <w:tcW w:w="1360" w:type="dxa"/>
            <w:tcBorders>
              <w:top w:val="single" w:sz="6" w:space="0" w:color="auto"/>
              <w:left w:val="single" w:sz="6" w:space="0" w:color="auto"/>
              <w:bottom w:val="single" w:sz="6" w:space="0" w:color="auto"/>
              <w:right w:val="single" w:sz="6" w:space="0" w:color="auto"/>
            </w:tcBorders>
          </w:tcPr>
          <w:p w14:paraId="721A75C9" w14:textId="08A7FD73" w:rsidR="00275526" w:rsidRPr="00CC1CCF" w:rsidRDefault="00275526" w:rsidP="003575CE">
            <w:pPr>
              <w:jc w:val="right"/>
            </w:pPr>
            <w:r>
              <w:t>-</w:t>
            </w:r>
          </w:p>
        </w:tc>
        <w:tc>
          <w:tcPr>
            <w:tcW w:w="1360" w:type="dxa"/>
            <w:tcBorders>
              <w:top w:val="single" w:sz="6" w:space="0" w:color="auto"/>
              <w:left w:val="single" w:sz="6" w:space="0" w:color="auto"/>
              <w:bottom w:val="single" w:sz="6" w:space="0" w:color="auto"/>
              <w:right w:val="double" w:sz="6" w:space="0" w:color="auto"/>
            </w:tcBorders>
          </w:tcPr>
          <w:p w14:paraId="7C258CD0" w14:textId="7D8BEB59" w:rsidR="00275526" w:rsidRPr="00CC1CCF" w:rsidRDefault="00275526" w:rsidP="00BD68DB">
            <w:pPr>
              <w:jc w:val="right"/>
            </w:pPr>
            <w:r>
              <w:rPr>
                <w:lang w:val="en-US"/>
              </w:rPr>
              <w:t>-</w:t>
            </w:r>
          </w:p>
        </w:tc>
      </w:tr>
      <w:tr w:rsidR="00275526" w:rsidRPr="00CC1CCF" w14:paraId="3A8238E8" w14:textId="77777777">
        <w:tc>
          <w:tcPr>
            <w:tcW w:w="512" w:type="dxa"/>
            <w:tcBorders>
              <w:top w:val="single" w:sz="6" w:space="0" w:color="auto"/>
              <w:left w:val="double" w:sz="6" w:space="0" w:color="auto"/>
              <w:bottom w:val="single" w:sz="6" w:space="0" w:color="auto"/>
              <w:right w:val="single" w:sz="6" w:space="0" w:color="auto"/>
            </w:tcBorders>
          </w:tcPr>
          <w:p w14:paraId="2CF34D06"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0CDEA012" w14:textId="77777777" w:rsidR="00275526" w:rsidRPr="00CC1CCF" w:rsidRDefault="00275526">
            <w:r w:rsidRPr="00CC1CCF">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53AF918E" w14:textId="0F94E8BF" w:rsidR="00275526" w:rsidRPr="00CC1CCF" w:rsidRDefault="00275526">
            <w:pPr>
              <w:jc w:val="center"/>
            </w:pPr>
            <w:r w:rsidRPr="00CC1CCF">
              <w:t>2400</w:t>
            </w:r>
          </w:p>
        </w:tc>
        <w:tc>
          <w:tcPr>
            <w:tcW w:w="1360" w:type="dxa"/>
            <w:tcBorders>
              <w:top w:val="single" w:sz="6" w:space="0" w:color="auto"/>
              <w:left w:val="single" w:sz="6" w:space="0" w:color="auto"/>
              <w:bottom w:val="single" w:sz="6" w:space="0" w:color="auto"/>
              <w:right w:val="single" w:sz="6" w:space="0" w:color="auto"/>
            </w:tcBorders>
          </w:tcPr>
          <w:p w14:paraId="116FC536" w14:textId="24EBB9A2" w:rsidR="00275526" w:rsidRPr="00CC1CCF" w:rsidRDefault="00275526" w:rsidP="006859D2">
            <w:pPr>
              <w:jc w:val="right"/>
            </w:pPr>
            <w:r>
              <w:rPr>
                <w:lang w:val="en-US"/>
              </w:rPr>
              <w:t>(</w:t>
            </w:r>
            <w:r w:rsidR="006859D2">
              <w:t>5 503</w:t>
            </w:r>
            <w:r>
              <w:rPr>
                <w:lang w:val="en-US"/>
              </w:rPr>
              <w:t>)</w:t>
            </w:r>
          </w:p>
        </w:tc>
        <w:tc>
          <w:tcPr>
            <w:tcW w:w="1360" w:type="dxa"/>
            <w:tcBorders>
              <w:top w:val="single" w:sz="6" w:space="0" w:color="auto"/>
              <w:left w:val="single" w:sz="6" w:space="0" w:color="auto"/>
              <w:bottom w:val="single" w:sz="6" w:space="0" w:color="auto"/>
              <w:right w:val="double" w:sz="6" w:space="0" w:color="auto"/>
            </w:tcBorders>
          </w:tcPr>
          <w:p w14:paraId="07ED6D2E" w14:textId="3B8808D6" w:rsidR="00275526" w:rsidRPr="00CC1CCF" w:rsidRDefault="006859D2" w:rsidP="00BD68DB">
            <w:pPr>
              <w:jc w:val="right"/>
            </w:pPr>
            <w:r>
              <w:t>16</w:t>
            </w:r>
          </w:p>
        </w:tc>
      </w:tr>
      <w:tr w:rsidR="00275526" w:rsidRPr="00CC1CCF" w14:paraId="7DCA25D7" w14:textId="77777777">
        <w:tc>
          <w:tcPr>
            <w:tcW w:w="512" w:type="dxa"/>
            <w:tcBorders>
              <w:top w:val="single" w:sz="6" w:space="0" w:color="auto"/>
              <w:left w:val="double" w:sz="6" w:space="0" w:color="auto"/>
              <w:bottom w:val="single" w:sz="6" w:space="0" w:color="auto"/>
              <w:right w:val="single" w:sz="6" w:space="0" w:color="auto"/>
            </w:tcBorders>
          </w:tcPr>
          <w:p w14:paraId="30CDE2CA"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6582364C" w14:textId="77777777" w:rsidR="00275526" w:rsidRPr="00CC1CCF" w:rsidRDefault="00275526">
            <w:r w:rsidRPr="00CC1CCF">
              <w:t>СПРАВОЧНО:</w:t>
            </w:r>
          </w:p>
        </w:tc>
        <w:tc>
          <w:tcPr>
            <w:tcW w:w="640" w:type="dxa"/>
            <w:tcBorders>
              <w:top w:val="single" w:sz="6" w:space="0" w:color="auto"/>
              <w:left w:val="single" w:sz="6" w:space="0" w:color="auto"/>
              <w:bottom w:val="single" w:sz="6" w:space="0" w:color="auto"/>
              <w:right w:val="single" w:sz="6" w:space="0" w:color="auto"/>
            </w:tcBorders>
          </w:tcPr>
          <w:p w14:paraId="4F69F66C" w14:textId="77777777" w:rsidR="00275526" w:rsidRPr="00CC1CCF" w:rsidRDefault="00275526"/>
        </w:tc>
        <w:tc>
          <w:tcPr>
            <w:tcW w:w="1360" w:type="dxa"/>
            <w:tcBorders>
              <w:top w:val="single" w:sz="6" w:space="0" w:color="auto"/>
              <w:left w:val="single" w:sz="6" w:space="0" w:color="auto"/>
              <w:bottom w:val="single" w:sz="6" w:space="0" w:color="auto"/>
              <w:right w:val="single" w:sz="6" w:space="0" w:color="auto"/>
            </w:tcBorders>
          </w:tcPr>
          <w:p w14:paraId="2F1F6DE5" w14:textId="77777777" w:rsidR="00275526" w:rsidRPr="00CC1CCF" w:rsidRDefault="00275526" w:rsidP="00BD68DB">
            <w:pPr>
              <w:jc w:val="right"/>
            </w:pPr>
          </w:p>
        </w:tc>
        <w:tc>
          <w:tcPr>
            <w:tcW w:w="1360" w:type="dxa"/>
            <w:tcBorders>
              <w:top w:val="single" w:sz="6" w:space="0" w:color="auto"/>
              <w:left w:val="single" w:sz="6" w:space="0" w:color="auto"/>
              <w:bottom w:val="single" w:sz="6" w:space="0" w:color="auto"/>
              <w:right w:val="double" w:sz="6" w:space="0" w:color="auto"/>
            </w:tcBorders>
          </w:tcPr>
          <w:p w14:paraId="63C7A9CE" w14:textId="77777777" w:rsidR="00275526" w:rsidRPr="00CC1CCF" w:rsidRDefault="00275526" w:rsidP="00BD68DB">
            <w:pPr>
              <w:jc w:val="right"/>
            </w:pPr>
          </w:p>
        </w:tc>
      </w:tr>
      <w:tr w:rsidR="00275526" w:rsidRPr="00CC1CCF" w14:paraId="62042658" w14:textId="77777777">
        <w:tc>
          <w:tcPr>
            <w:tcW w:w="512" w:type="dxa"/>
            <w:tcBorders>
              <w:top w:val="single" w:sz="6" w:space="0" w:color="auto"/>
              <w:left w:val="double" w:sz="6" w:space="0" w:color="auto"/>
              <w:bottom w:val="single" w:sz="6" w:space="0" w:color="auto"/>
              <w:right w:val="single" w:sz="6" w:space="0" w:color="auto"/>
            </w:tcBorders>
          </w:tcPr>
          <w:p w14:paraId="4F1A996C"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4A7CA8DD" w14:textId="77777777" w:rsidR="00275526" w:rsidRPr="00CC1CCF" w:rsidRDefault="00275526">
            <w:r w:rsidRPr="00CC1CCF">
              <w:t xml:space="preserve">Результат от переоценки </w:t>
            </w:r>
            <w:proofErr w:type="spellStart"/>
            <w:r w:rsidRPr="00CC1CCF">
              <w:t>внеоборотных</w:t>
            </w:r>
            <w:proofErr w:type="spellEnd"/>
            <w:r w:rsidRPr="00CC1CCF">
              <w:t xml:space="preserve">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2B66FDF4" w14:textId="22530E2A" w:rsidR="00275526" w:rsidRPr="00CC1CCF" w:rsidRDefault="00275526">
            <w:pPr>
              <w:jc w:val="center"/>
            </w:pPr>
            <w:r w:rsidRPr="00CC1CCF">
              <w:t>2510</w:t>
            </w:r>
          </w:p>
        </w:tc>
        <w:tc>
          <w:tcPr>
            <w:tcW w:w="1360" w:type="dxa"/>
            <w:tcBorders>
              <w:top w:val="single" w:sz="6" w:space="0" w:color="auto"/>
              <w:left w:val="single" w:sz="6" w:space="0" w:color="auto"/>
              <w:bottom w:val="single" w:sz="6" w:space="0" w:color="auto"/>
              <w:right w:val="single" w:sz="6" w:space="0" w:color="auto"/>
            </w:tcBorders>
          </w:tcPr>
          <w:p w14:paraId="2929410D" w14:textId="7E6E06FE"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2EB1472C" w14:textId="09E25FD0" w:rsidR="00275526" w:rsidRPr="00CC1CCF" w:rsidRDefault="00275526" w:rsidP="00BD68DB">
            <w:pPr>
              <w:jc w:val="right"/>
            </w:pPr>
            <w:r w:rsidRPr="00CC1CCF">
              <w:t>-</w:t>
            </w:r>
          </w:p>
        </w:tc>
      </w:tr>
      <w:tr w:rsidR="00275526" w:rsidRPr="00CC1CCF" w14:paraId="30F63A84" w14:textId="77777777">
        <w:tc>
          <w:tcPr>
            <w:tcW w:w="512" w:type="dxa"/>
            <w:tcBorders>
              <w:top w:val="single" w:sz="6" w:space="0" w:color="auto"/>
              <w:left w:val="double" w:sz="6" w:space="0" w:color="auto"/>
              <w:bottom w:val="single" w:sz="6" w:space="0" w:color="auto"/>
              <w:right w:val="single" w:sz="6" w:space="0" w:color="auto"/>
            </w:tcBorders>
          </w:tcPr>
          <w:p w14:paraId="543FE31F"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31F8FE58" w14:textId="77777777" w:rsidR="00275526" w:rsidRPr="00CC1CCF" w:rsidRDefault="00275526">
            <w:r w:rsidRPr="00CC1CCF">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384246E4" w14:textId="40B5CE48" w:rsidR="00275526" w:rsidRPr="00CC1CCF" w:rsidRDefault="00275526">
            <w:pPr>
              <w:jc w:val="center"/>
            </w:pPr>
            <w:r w:rsidRPr="00CC1CCF">
              <w:t>2520</w:t>
            </w:r>
          </w:p>
        </w:tc>
        <w:tc>
          <w:tcPr>
            <w:tcW w:w="1360" w:type="dxa"/>
            <w:tcBorders>
              <w:top w:val="single" w:sz="6" w:space="0" w:color="auto"/>
              <w:left w:val="single" w:sz="6" w:space="0" w:color="auto"/>
              <w:bottom w:val="single" w:sz="6" w:space="0" w:color="auto"/>
              <w:right w:val="single" w:sz="6" w:space="0" w:color="auto"/>
            </w:tcBorders>
          </w:tcPr>
          <w:p w14:paraId="61A67942" w14:textId="2BB3C122"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4A86D069" w14:textId="1DAC0D6B" w:rsidR="00275526" w:rsidRPr="00CC1CCF" w:rsidRDefault="00275526" w:rsidP="00BD68DB">
            <w:pPr>
              <w:jc w:val="right"/>
            </w:pPr>
            <w:r w:rsidRPr="00CC1CCF">
              <w:t>-</w:t>
            </w:r>
          </w:p>
        </w:tc>
      </w:tr>
      <w:tr w:rsidR="00275526" w:rsidRPr="00CC1CCF" w14:paraId="3E277861" w14:textId="77777777">
        <w:tc>
          <w:tcPr>
            <w:tcW w:w="512" w:type="dxa"/>
            <w:tcBorders>
              <w:top w:val="single" w:sz="6" w:space="0" w:color="auto"/>
              <w:left w:val="double" w:sz="6" w:space="0" w:color="auto"/>
              <w:bottom w:val="single" w:sz="6" w:space="0" w:color="auto"/>
              <w:right w:val="single" w:sz="6" w:space="0" w:color="auto"/>
            </w:tcBorders>
          </w:tcPr>
          <w:p w14:paraId="712FA2C8"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4B84C1C6" w14:textId="77777777" w:rsidR="00275526" w:rsidRPr="00CC1CCF" w:rsidRDefault="00275526">
            <w:r w:rsidRPr="00CC1CCF">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14:paraId="3F0AB128" w14:textId="3D7AC4FF" w:rsidR="00275526" w:rsidRPr="00CC1CCF" w:rsidRDefault="00275526">
            <w:pPr>
              <w:jc w:val="center"/>
            </w:pPr>
            <w:r w:rsidRPr="00CC1CCF">
              <w:t>2500</w:t>
            </w:r>
          </w:p>
        </w:tc>
        <w:tc>
          <w:tcPr>
            <w:tcW w:w="1360" w:type="dxa"/>
            <w:tcBorders>
              <w:top w:val="single" w:sz="6" w:space="0" w:color="auto"/>
              <w:left w:val="single" w:sz="6" w:space="0" w:color="auto"/>
              <w:bottom w:val="single" w:sz="6" w:space="0" w:color="auto"/>
              <w:right w:val="single" w:sz="6" w:space="0" w:color="auto"/>
            </w:tcBorders>
          </w:tcPr>
          <w:p w14:paraId="183B1869" w14:textId="332FA47F" w:rsidR="00275526" w:rsidRPr="00CC1CCF" w:rsidRDefault="00275526" w:rsidP="00EA0B84">
            <w:pPr>
              <w:jc w:val="right"/>
            </w:pPr>
            <w:r>
              <w:rPr>
                <w:lang w:val="en-US"/>
              </w:rPr>
              <w:t>(2 467)</w:t>
            </w:r>
          </w:p>
        </w:tc>
        <w:tc>
          <w:tcPr>
            <w:tcW w:w="1360" w:type="dxa"/>
            <w:tcBorders>
              <w:top w:val="single" w:sz="6" w:space="0" w:color="auto"/>
              <w:left w:val="single" w:sz="6" w:space="0" w:color="auto"/>
              <w:bottom w:val="single" w:sz="6" w:space="0" w:color="auto"/>
              <w:right w:val="double" w:sz="6" w:space="0" w:color="auto"/>
            </w:tcBorders>
          </w:tcPr>
          <w:p w14:paraId="2E24358F" w14:textId="67D15EB3" w:rsidR="00275526" w:rsidRPr="00CC1CCF" w:rsidRDefault="00275526" w:rsidP="00EA0B84">
            <w:pPr>
              <w:jc w:val="right"/>
            </w:pPr>
            <w:r>
              <w:rPr>
                <w:lang w:val="en-US"/>
              </w:rPr>
              <w:t>2 517</w:t>
            </w:r>
          </w:p>
        </w:tc>
      </w:tr>
      <w:tr w:rsidR="00275526" w:rsidRPr="00CC1CCF" w14:paraId="094B8C0A" w14:textId="77777777">
        <w:tc>
          <w:tcPr>
            <w:tcW w:w="512" w:type="dxa"/>
            <w:tcBorders>
              <w:top w:val="single" w:sz="6" w:space="0" w:color="auto"/>
              <w:left w:val="double" w:sz="6" w:space="0" w:color="auto"/>
              <w:bottom w:val="single" w:sz="6" w:space="0" w:color="auto"/>
              <w:right w:val="single" w:sz="6" w:space="0" w:color="auto"/>
            </w:tcBorders>
          </w:tcPr>
          <w:p w14:paraId="0B41FB61"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7D557F6B" w14:textId="77777777" w:rsidR="00275526" w:rsidRPr="00CC1CCF" w:rsidRDefault="00275526">
            <w:r w:rsidRPr="00CC1CCF">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14:paraId="54061B24" w14:textId="1763783B" w:rsidR="00275526" w:rsidRPr="00CC1CCF" w:rsidRDefault="00275526">
            <w:pPr>
              <w:jc w:val="center"/>
            </w:pPr>
            <w:r w:rsidRPr="00CC1CCF">
              <w:t>2900</w:t>
            </w:r>
          </w:p>
        </w:tc>
        <w:tc>
          <w:tcPr>
            <w:tcW w:w="1360" w:type="dxa"/>
            <w:tcBorders>
              <w:top w:val="single" w:sz="6" w:space="0" w:color="auto"/>
              <w:left w:val="single" w:sz="6" w:space="0" w:color="auto"/>
              <w:bottom w:val="single" w:sz="6" w:space="0" w:color="auto"/>
              <w:right w:val="single" w:sz="6" w:space="0" w:color="auto"/>
            </w:tcBorders>
          </w:tcPr>
          <w:p w14:paraId="094C03E1" w14:textId="7D23E8CA"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443D935F" w14:textId="4295399A" w:rsidR="00275526" w:rsidRPr="00CC1CCF" w:rsidRDefault="00275526" w:rsidP="00BD68DB">
            <w:pPr>
              <w:jc w:val="right"/>
            </w:pPr>
            <w:r w:rsidRPr="00CC1CCF">
              <w:t>-</w:t>
            </w:r>
          </w:p>
        </w:tc>
      </w:tr>
      <w:tr w:rsidR="00275526" w:rsidRPr="00CC1CCF" w14:paraId="7DB0844E" w14:textId="77777777">
        <w:tc>
          <w:tcPr>
            <w:tcW w:w="512" w:type="dxa"/>
            <w:tcBorders>
              <w:top w:val="single" w:sz="6" w:space="0" w:color="auto"/>
              <w:left w:val="double" w:sz="6" w:space="0" w:color="auto"/>
              <w:bottom w:val="double" w:sz="6" w:space="0" w:color="auto"/>
              <w:right w:val="single" w:sz="6" w:space="0" w:color="auto"/>
            </w:tcBorders>
          </w:tcPr>
          <w:p w14:paraId="32481E05" w14:textId="77777777" w:rsidR="00275526" w:rsidRPr="00CC1CCF" w:rsidRDefault="00275526"/>
        </w:tc>
        <w:tc>
          <w:tcPr>
            <w:tcW w:w="5140" w:type="dxa"/>
            <w:tcBorders>
              <w:top w:val="single" w:sz="6" w:space="0" w:color="auto"/>
              <w:left w:val="single" w:sz="6" w:space="0" w:color="auto"/>
              <w:bottom w:val="double" w:sz="6" w:space="0" w:color="auto"/>
              <w:right w:val="single" w:sz="6" w:space="0" w:color="auto"/>
            </w:tcBorders>
          </w:tcPr>
          <w:p w14:paraId="13B47D1C" w14:textId="77777777" w:rsidR="00275526" w:rsidRPr="00CC1CCF" w:rsidRDefault="00275526">
            <w:r w:rsidRPr="00CC1CCF">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14:paraId="0E30661B" w14:textId="42C7CBAB" w:rsidR="00275526" w:rsidRPr="00CC1CCF" w:rsidRDefault="00275526">
            <w:pPr>
              <w:jc w:val="center"/>
            </w:pPr>
            <w:r w:rsidRPr="00CC1CCF">
              <w:t>2910</w:t>
            </w:r>
          </w:p>
        </w:tc>
        <w:tc>
          <w:tcPr>
            <w:tcW w:w="1360" w:type="dxa"/>
            <w:tcBorders>
              <w:top w:val="single" w:sz="6" w:space="0" w:color="auto"/>
              <w:left w:val="single" w:sz="6" w:space="0" w:color="auto"/>
              <w:bottom w:val="double" w:sz="6" w:space="0" w:color="auto"/>
              <w:right w:val="single" w:sz="6" w:space="0" w:color="auto"/>
            </w:tcBorders>
          </w:tcPr>
          <w:p w14:paraId="71C9BF7F" w14:textId="15126DB2" w:rsidR="00275526" w:rsidRPr="00CC1CCF" w:rsidRDefault="00275526" w:rsidP="00BD68DB">
            <w:pPr>
              <w:jc w:val="right"/>
            </w:pPr>
            <w:r w:rsidRPr="00CC1CCF">
              <w:t>-</w:t>
            </w:r>
          </w:p>
        </w:tc>
        <w:tc>
          <w:tcPr>
            <w:tcW w:w="1360" w:type="dxa"/>
            <w:tcBorders>
              <w:top w:val="single" w:sz="6" w:space="0" w:color="auto"/>
              <w:left w:val="single" w:sz="6" w:space="0" w:color="auto"/>
              <w:bottom w:val="double" w:sz="6" w:space="0" w:color="auto"/>
              <w:right w:val="double" w:sz="6" w:space="0" w:color="auto"/>
            </w:tcBorders>
          </w:tcPr>
          <w:p w14:paraId="63C452FC" w14:textId="492EF026" w:rsidR="00275526" w:rsidRPr="00CC1CCF" w:rsidRDefault="00275526" w:rsidP="00BD68DB">
            <w:pPr>
              <w:jc w:val="right"/>
            </w:pPr>
            <w:r w:rsidRPr="00CC1CCF">
              <w:t>-</w:t>
            </w:r>
          </w:p>
        </w:tc>
      </w:tr>
    </w:tbl>
    <w:p w14:paraId="77D0A0B7" w14:textId="77777777" w:rsidR="00E779A3" w:rsidRDefault="00E779A3"/>
    <w:p w14:paraId="19B27A67" w14:textId="77777777" w:rsidR="006D2875" w:rsidRDefault="006D2875" w:rsidP="006D2875">
      <w:pPr>
        <w:pStyle w:val="Headingbalance"/>
      </w:pPr>
      <w:r>
        <w:t xml:space="preserve"> </w:t>
      </w:r>
    </w:p>
    <w:p w14:paraId="6F0E86E0" w14:textId="77777777" w:rsidR="00E779A3" w:rsidRDefault="006D2875" w:rsidP="00F12683">
      <w:pPr>
        <w:pStyle w:val="Headingbalance"/>
      </w:pPr>
      <w:r>
        <w:t xml:space="preserve"> </w:t>
      </w:r>
      <w:r w:rsidR="00E779A3">
        <w:br w:type="page"/>
      </w:r>
    </w:p>
    <w:p w14:paraId="6E0D5806" w14:textId="77777777" w:rsidR="00E779A3" w:rsidRDefault="00E779A3">
      <w:pPr>
        <w:pStyle w:val="2"/>
      </w:pPr>
      <w:bookmarkStart w:id="139" w:name="_Toc482629222"/>
      <w:bookmarkStart w:id="140" w:name="_Toc16698926"/>
      <w:r w:rsidRPr="00F64A68">
        <w:lastRenderedPageBreak/>
        <w:t>7.3. Консолидированная финансовая отчетность эмитента</w:t>
      </w:r>
      <w:bookmarkEnd w:id="139"/>
      <w:bookmarkEnd w:id="140"/>
    </w:p>
    <w:p w14:paraId="5AE32E42" w14:textId="7757E224" w:rsidR="008C594C" w:rsidRPr="005E18C6" w:rsidRDefault="008C594C" w:rsidP="008C594C">
      <w:pPr>
        <w:jc w:val="both"/>
        <w:rPr>
          <w:rFonts w:eastAsiaTheme="minorEastAsia"/>
          <w:b/>
          <w:bCs/>
          <w:i/>
          <w:iCs/>
        </w:rPr>
      </w:pPr>
      <w:bookmarkStart w:id="141" w:name="_Toc482629223"/>
      <w:r w:rsidRPr="005E18C6">
        <w:rPr>
          <w:rFonts w:eastAsiaTheme="minorEastAsia"/>
          <w:b/>
          <w:bCs/>
          <w:i/>
          <w:iCs/>
        </w:rPr>
        <w:t xml:space="preserve">Приложением к настоящему отчету является </w:t>
      </w:r>
      <w:r w:rsidR="004118BE">
        <w:rPr>
          <w:rFonts w:eastAsiaTheme="minorEastAsia"/>
          <w:b/>
          <w:bCs/>
          <w:i/>
          <w:iCs/>
        </w:rPr>
        <w:t xml:space="preserve">годовая </w:t>
      </w:r>
      <w:r w:rsidRPr="005E18C6">
        <w:rPr>
          <w:rFonts w:eastAsiaTheme="minorEastAsia"/>
          <w:b/>
          <w:bCs/>
          <w:i/>
          <w:iCs/>
        </w:rPr>
        <w:t>консолидированная финансовая отчетность эмитента за 201</w:t>
      </w:r>
      <w:r w:rsidR="004118BE">
        <w:rPr>
          <w:rFonts w:eastAsiaTheme="minorEastAsia"/>
          <w:b/>
          <w:bCs/>
          <w:i/>
          <w:iCs/>
        </w:rPr>
        <w:t>8</w:t>
      </w:r>
      <w:r w:rsidRPr="005E18C6">
        <w:rPr>
          <w:rFonts w:eastAsiaTheme="minorEastAsia"/>
          <w:b/>
          <w:bCs/>
          <w:i/>
          <w:iCs/>
        </w:rPr>
        <w:t xml:space="preserve"> финансовый год,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p>
    <w:p w14:paraId="58728ABF" w14:textId="77777777" w:rsidR="008C594C" w:rsidRPr="00F91AE5" w:rsidRDefault="008C594C" w:rsidP="008C594C">
      <w:r w:rsidRPr="005E18C6">
        <w:rPr>
          <w:rFonts w:eastAsiaTheme="minorEastAsia"/>
          <w:bCs/>
          <w:iCs/>
        </w:rPr>
        <w:t>Стандарты (правила), в соответствии с которыми составлена такая годовая консолидированная отчетность</w:t>
      </w:r>
      <w:r w:rsidRPr="005E18C6">
        <w:rPr>
          <w:rFonts w:eastAsiaTheme="minorEastAsia"/>
          <w:b/>
          <w:bCs/>
          <w:i/>
          <w:iCs/>
        </w:rPr>
        <w:t xml:space="preserve">: </w:t>
      </w:r>
      <w:r>
        <w:rPr>
          <w:rFonts w:eastAsiaTheme="minorEastAsia"/>
          <w:b/>
          <w:bCs/>
          <w:i/>
          <w:iCs/>
        </w:rPr>
        <w:t>М</w:t>
      </w:r>
      <w:r w:rsidRPr="005E18C6">
        <w:rPr>
          <w:rFonts w:eastAsiaTheme="minorEastAsia"/>
          <w:b/>
          <w:bCs/>
          <w:i/>
          <w:iCs/>
        </w:rPr>
        <w:t>СФО</w:t>
      </w:r>
      <w:r>
        <w:rPr>
          <w:rFonts w:eastAsiaTheme="minorEastAsia"/>
          <w:b/>
          <w:bCs/>
          <w:i/>
          <w:iCs/>
        </w:rPr>
        <w:t>.</w:t>
      </w:r>
    </w:p>
    <w:p w14:paraId="652C3BE8" w14:textId="77777777" w:rsidR="00E779A3" w:rsidRPr="00F12683" w:rsidRDefault="00E779A3">
      <w:pPr>
        <w:pStyle w:val="2"/>
      </w:pPr>
      <w:bookmarkStart w:id="142" w:name="_Toc16698927"/>
      <w:r w:rsidRPr="000F78CF">
        <w:t>7.4. Сведения об учетной политике эмитента</w:t>
      </w:r>
      <w:bookmarkEnd w:id="141"/>
      <w:bookmarkEnd w:id="142"/>
    </w:p>
    <w:p w14:paraId="4659AB6F" w14:textId="56F3CC70" w:rsidR="00E779A3" w:rsidRPr="00275526" w:rsidRDefault="004118BE" w:rsidP="00275526">
      <w:pPr>
        <w:ind w:left="200"/>
        <w:jc w:val="both"/>
        <w:rPr>
          <w:rStyle w:val="Subst"/>
          <w:b w:val="0"/>
          <w:bCs/>
          <w:i w:val="0"/>
          <w:iCs/>
        </w:rPr>
      </w:pPr>
      <w:r w:rsidRPr="004118BE">
        <w:rPr>
          <w:rStyle w:val="Subst"/>
          <w:b w:val="0"/>
          <w:bCs/>
          <w:i w:val="0"/>
          <w:iCs/>
        </w:rPr>
        <w:t>Изменения в составе информации настоящего пункта в отчетном квартале не происходили.</w:t>
      </w:r>
    </w:p>
    <w:p w14:paraId="2D2EA0FD" w14:textId="77777777" w:rsidR="00E779A3" w:rsidRDefault="00E779A3">
      <w:pPr>
        <w:pStyle w:val="2"/>
      </w:pPr>
      <w:bookmarkStart w:id="143" w:name="_Toc482629224"/>
      <w:bookmarkStart w:id="144" w:name="_Toc16698928"/>
      <w:r>
        <w:t>7.5. Сведения об общей сумме экспорта, а также о доле, которую составляет экспорт в общем объеме продаж</w:t>
      </w:r>
      <w:bookmarkEnd w:id="143"/>
      <w:bookmarkEnd w:id="144"/>
    </w:p>
    <w:p w14:paraId="79129CBC" w14:textId="77777777" w:rsidR="00E779A3" w:rsidRPr="00275526" w:rsidRDefault="00E779A3" w:rsidP="00275526">
      <w:pPr>
        <w:ind w:left="200"/>
        <w:jc w:val="both"/>
        <w:rPr>
          <w:rStyle w:val="Subst"/>
          <w:bCs/>
          <w:iCs/>
        </w:rPr>
      </w:pPr>
      <w:r w:rsidRPr="00275526">
        <w:rPr>
          <w:rStyle w:val="Subst"/>
          <w:b w:val="0"/>
          <w:bCs/>
          <w:i w:val="0"/>
          <w:iCs/>
        </w:rPr>
        <w:t>Эмитент не осуществляет экспорт продукции (товаров, работ, услуг)</w:t>
      </w:r>
    </w:p>
    <w:p w14:paraId="4B424EAE" w14:textId="77777777" w:rsidR="00E779A3" w:rsidRDefault="00E779A3">
      <w:pPr>
        <w:pStyle w:val="2"/>
      </w:pPr>
      <w:bookmarkStart w:id="145" w:name="_Toc482629225"/>
      <w:bookmarkStart w:id="146" w:name="_Toc16698929"/>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45"/>
      <w:bookmarkEnd w:id="146"/>
    </w:p>
    <w:p w14:paraId="49D14AD8" w14:textId="77777777" w:rsidR="00E779A3" w:rsidRPr="00275526" w:rsidRDefault="00F91AE5" w:rsidP="00275526">
      <w:pPr>
        <w:ind w:left="200"/>
        <w:jc w:val="both"/>
        <w:rPr>
          <w:rStyle w:val="Subst"/>
          <w:b w:val="0"/>
          <w:bCs/>
          <w:i w:val="0"/>
          <w:iCs/>
        </w:rPr>
      </w:pPr>
      <w:r w:rsidRPr="00275526">
        <w:rPr>
          <w:rStyle w:val="Subst"/>
          <w:b w:val="0"/>
          <w:bCs/>
          <w:i w:val="0"/>
          <w:iCs/>
        </w:rPr>
        <w:t xml:space="preserve">Существенных изменений </w:t>
      </w:r>
      <w:r w:rsidR="00E779A3" w:rsidRPr="00275526">
        <w:rPr>
          <w:rStyle w:val="Subst"/>
          <w:b w:val="0"/>
          <w:bCs/>
          <w:i w:val="0"/>
          <w:iCs/>
        </w:rPr>
        <w:t>в составе имущества эмитента, произошедших в течение 12 месяцев до даты окончания отчетного квартала</w:t>
      </w:r>
      <w:r w:rsidRPr="00275526">
        <w:rPr>
          <w:rStyle w:val="Subst"/>
          <w:b w:val="0"/>
          <w:bCs/>
          <w:i w:val="0"/>
          <w:iCs/>
        </w:rPr>
        <w:t xml:space="preserve"> не было</w:t>
      </w:r>
    </w:p>
    <w:p w14:paraId="7D310DF1" w14:textId="77777777" w:rsidR="00E779A3" w:rsidRDefault="00E779A3">
      <w:pPr>
        <w:pStyle w:val="2"/>
      </w:pPr>
      <w:bookmarkStart w:id="147" w:name="_Toc482629226"/>
      <w:bookmarkStart w:id="148" w:name="_Toc16698930"/>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47"/>
      <w:bookmarkEnd w:id="148"/>
    </w:p>
    <w:p w14:paraId="5DF0CFB5" w14:textId="77777777" w:rsidR="00E779A3" w:rsidRPr="00562ABD" w:rsidRDefault="00E779A3" w:rsidP="007E6FD8">
      <w:pPr>
        <w:ind w:left="200"/>
        <w:jc w:val="both"/>
        <w:rPr>
          <w:b/>
          <w:i/>
        </w:rPr>
      </w:pPr>
      <w:r w:rsidRPr="00562ABD">
        <w:rPr>
          <w:rStyle w:val="Subst"/>
          <w:b w:val="0"/>
          <w:bCs/>
          <w:i w:val="0"/>
          <w:iCs/>
        </w:rPr>
        <w:t xml:space="preserve">Эмитент не участвовал/не участвует в судебных процессах, которые </w:t>
      </w:r>
      <w:proofErr w:type="gramStart"/>
      <w:r w:rsidRPr="00562ABD">
        <w:rPr>
          <w:rStyle w:val="Subst"/>
          <w:b w:val="0"/>
          <w:bCs/>
          <w:i w:val="0"/>
          <w:iCs/>
        </w:rPr>
        <w:t>отразились</w:t>
      </w:r>
      <w:proofErr w:type="gramEnd"/>
      <w:r w:rsidRPr="00562ABD">
        <w:rPr>
          <w:rStyle w:val="Subst"/>
          <w:b w:val="0"/>
          <w:bCs/>
          <w:i w:val="0"/>
          <w:iCs/>
        </w:rPr>
        <w:t>/могут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14:paraId="7A5D4803" w14:textId="77777777" w:rsidR="00E779A3" w:rsidRDefault="00E779A3">
      <w:pPr>
        <w:pStyle w:val="1"/>
      </w:pPr>
      <w:bookmarkStart w:id="149" w:name="_Toc482629227"/>
      <w:bookmarkStart w:id="150" w:name="_Toc16698931"/>
      <w:r>
        <w:t>Раздел VIII. Дополнительные сведения об эмитенте и о размещенных им эмиссионных ценных бумагах</w:t>
      </w:r>
      <w:bookmarkEnd w:id="149"/>
      <w:bookmarkEnd w:id="150"/>
    </w:p>
    <w:p w14:paraId="67A0A58E" w14:textId="77777777" w:rsidR="00E779A3" w:rsidRDefault="00E779A3">
      <w:pPr>
        <w:pStyle w:val="2"/>
      </w:pPr>
      <w:bookmarkStart w:id="151" w:name="_Toc482629228"/>
      <w:bookmarkStart w:id="152" w:name="_Toc16698932"/>
      <w:r>
        <w:t>8.1. Дополнительные сведения об эмитенте</w:t>
      </w:r>
      <w:bookmarkEnd w:id="151"/>
      <w:bookmarkEnd w:id="152"/>
    </w:p>
    <w:p w14:paraId="18FC2C34" w14:textId="77777777" w:rsidR="00E779A3" w:rsidRDefault="00E779A3">
      <w:pPr>
        <w:pStyle w:val="2"/>
      </w:pPr>
      <w:bookmarkStart w:id="153" w:name="_Toc482629229"/>
      <w:bookmarkStart w:id="154" w:name="_Toc16698933"/>
      <w:r>
        <w:t>8.1.1. Сведения о размере, структуре уставного капитала эмитента</w:t>
      </w:r>
      <w:bookmarkEnd w:id="153"/>
      <w:bookmarkEnd w:id="154"/>
    </w:p>
    <w:p w14:paraId="1D3884C9" w14:textId="77777777" w:rsidR="002343CA" w:rsidRPr="002343CA" w:rsidRDefault="002343CA" w:rsidP="002343CA">
      <w:pPr>
        <w:ind w:left="200"/>
      </w:pPr>
      <w:r w:rsidRPr="002343CA">
        <w:t>Размер уставного капитала эмитента на дату окончания последнего отчетного квартала, руб.:</w:t>
      </w:r>
    </w:p>
    <w:p w14:paraId="1C4AC7D9" w14:textId="77777777" w:rsidR="002343CA" w:rsidRPr="002343CA" w:rsidRDefault="002343CA" w:rsidP="002343CA">
      <w:pPr>
        <w:ind w:left="200"/>
      </w:pPr>
      <w:r w:rsidRPr="002343CA">
        <w:rPr>
          <w:b/>
          <w:bCs/>
          <w:i/>
          <w:iCs/>
        </w:rPr>
        <w:t>2 767 015 179.8</w:t>
      </w:r>
    </w:p>
    <w:p w14:paraId="7BE1857A" w14:textId="77777777" w:rsidR="002343CA" w:rsidRPr="002343CA" w:rsidRDefault="002343CA" w:rsidP="002343CA">
      <w:pPr>
        <w:spacing w:before="240"/>
        <w:ind w:left="200"/>
      </w:pPr>
      <w:r w:rsidRPr="002343CA">
        <w:t>Обыкновенные акции</w:t>
      </w:r>
    </w:p>
    <w:p w14:paraId="15CA9BA0" w14:textId="77777777" w:rsidR="002343CA" w:rsidRPr="002343CA" w:rsidRDefault="002343CA" w:rsidP="002343CA">
      <w:pPr>
        <w:ind w:left="400"/>
      </w:pPr>
      <w:r w:rsidRPr="002343CA">
        <w:t>Общая номинальная стоимость:</w:t>
      </w:r>
      <w:r w:rsidRPr="002343CA">
        <w:rPr>
          <w:b/>
          <w:bCs/>
          <w:i/>
          <w:iCs/>
        </w:rPr>
        <w:t xml:space="preserve"> 2 767 015 179.8</w:t>
      </w:r>
    </w:p>
    <w:p w14:paraId="18C0F7CF" w14:textId="77777777" w:rsidR="002343CA" w:rsidRPr="002343CA" w:rsidRDefault="002343CA" w:rsidP="002343CA">
      <w:pPr>
        <w:ind w:left="400"/>
      </w:pPr>
      <w:r w:rsidRPr="002343CA">
        <w:t>Размер доли в УК, %:</w:t>
      </w:r>
      <w:r w:rsidRPr="002343CA">
        <w:rPr>
          <w:b/>
          <w:bCs/>
          <w:i/>
          <w:iCs/>
        </w:rPr>
        <w:t xml:space="preserve"> 100</w:t>
      </w:r>
    </w:p>
    <w:p w14:paraId="3DEF79E5" w14:textId="77777777" w:rsidR="002343CA" w:rsidRPr="002343CA" w:rsidRDefault="002343CA" w:rsidP="002343CA">
      <w:pPr>
        <w:spacing w:before="240"/>
        <w:ind w:left="200"/>
      </w:pPr>
      <w:r w:rsidRPr="002343CA">
        <w:t>Привилегированные</w:t>
      </w:r>
    </w:p>
    <w:p w14:paraId="27241ACA" w14:textId="77777777" w:rsidR="002343CA" w:rsidRPr="002343CA" w:rsidRDefault="002343CA" w:rsidP="002343CA">
      <w:pPr>
        <w:ind w:left="400"/>
      </w:pPr>
      <w:r w:rsidRPr="002343CA">
        <w:t>Общая номинальная стоимость:</w:t>
      </w:r>
      <w:r w:rsidRPr="002343CA">
        <w:rPr>
          <w:b/>
          <w:bCs/>
          <w:i/>
          <w:iCs/>
        </w:rPr>
        <w:t xml:space="preserve"> 0</w:t>
      </w:r>
    </w:p>
    <w:p w14:paraId="2F246DA2" w14:textId="77777777" w:rsidR="002343CA" w:rsidRPr="002343CA" w:rsidRDefault="002343CA" w:rsidP="002343CA">
      <w:pPr>
        <w:ind w:left="400"/>
      </w:pPr>
      <w:r w:rsidRPr="002343CA">
        <w:t>Размер доли в УК, %:</w:t>
      </w:r>
      <w:r w:rsidRPr="002343CA">
        <w:rPr>
          <w:b/>
          <w:bCs/>
          <w:i/>
          <w:iCs/>
        </w:rPr>
        <w:t xml:space="preserve"> 0</w:t>
      </w:r>
    </w:p>
    <w:p w14:paraId="238EA6D0" w14:textId="77777777" w:rsidR="002343CA" w:rsidRPr="002343CA" w:rsidRDefault="002343CA" w:rsidP="002343CA">
      <w:pPr>
        <w:ind w:left="200"/>
      </w:pPr>
      <w:r w:rsidRPr="002343CA">
        <w:t>Указывается информация о соответствии величины уставного капитала, приведенной в настоящем пункте, учредительным документам эмитента:</w:t>
      </w:r>
      <w:r w:rsidRPr="002343CA">
        <w:br/>
      </w:r>
      <w:r w:rsidRPr="002343CA">
        <w:rPr>
          <w:b/>
          <w:bCs/>
          <w:i/>
          <w:iCs/>
        </w:rPr>
        <w:t>Величина уставного капитала соответствует учредительным документам (уставу) эмитента</w:t>
      </w:r>
    </w:p>
    <w:p w14:paraId="32A22D90" w14:textId="77777777" w:rsidR="00E779A3" w:rsidRDefault="00E779A3">
      <w:pPr>
        <w:pStyle w:val="2"/>
      </w:pPr>
      <w:bookmarkStart w:id="155" w:name="_Toc482629230"/>
      <w:bookmarkStart w:id="156" w:name="_Toc16698934"/>
      <w:r>
        <w:t>8.1.2. Сведения об изменении размера уставного капитала эмитента</w:t>
      </w:r>
      <w:bookmarkEnd w:id="155"/>
      <w:bookmarkEnd w:id="156"/>
    </w:p>
    <w:p w14:paraId="12BAC967" w14:textId="30A5729C" w:rsidR="002343CA" w:rsidRPr="00562ABD" w:rsidRDefault="002343CA" w:rsidP="002343CA">
      <w:pPr>
        <w:ind w:left="200"/>
      </w:pPr>
      <w:r w:rsidRPr="00562ABD">
        <w:rPr>
          <w:bCs/>
          <w:iCs/>
        </w:rPr>
        <w:t xml:space="preserve">Изменений размера уставного капитала за последний завершенный отчетный год, а также за период </w:t>
      </w:r>
      <w:proofErr w:type="gramStart"/>
      <w:r w:rsidRPr="00562ABD">
        <w:rPr>
          <w:bCs/>
          <w:iCs/>
        </w:rPr>
        <w:t>с даты начала</w:t>
      </w:r>
      <w:proofErr w:type="gramEnd"/>
      <w:r w:rsidRPr="00562ABD">
        <w:rPr>
          <w:bCs/>
          <w:iCs/>
        </w:rPr>
        <w:t xml:space="preserve"> текущего года до даты окончания отчетного квартала не было</w:t>
      </w:r>
    </w:p>
    <w:p w14:paraId="22CD30F6" w14:textId="77777777" w:rsidR="00E779A3" w:rsidRPr="00E32030" w:rsidRDefault="00E779A3">
      <w:pPr>
        <w:pStyle w:val="2"/>
      </w:pPr>
      <w:bookmarkStart w:id="157" w:name="_Toc482629231"/>
      <w:bookmarkStart w:id="158" w:name="_Toc16698935"/>
      <w:r w:rsidRPr="004118BE">
        <w:t>8.1.3. Сведения о порядке созыва и проведения собрания (заседания) высшего органа управления эмитента</w:t>
      </w:r>
      <w:bookmarkEnd w:id="157"/>
      <w:bookmarkEnd w:id="158"/>
    </w:p>
    <w:p w14:paraId="58C7A826" w14:textId="30B12FD6" w:rsidR="00753A25" w:rsidRPr="004118BE" w:rsidRDefault="004118BE" w:rsidP="00753A25">
      <w:pPr>
        <w:spacing w:before="0" w:after="0"/>
        <w:ind w:left="198"/>
        <w:jc w:val="both"/>
        <w:rPr>
          <w:bCs/>
          <w:iCs/>
        </w:rPr>
      </w:pPr>
      <w:r w:rsidRPr="004118BE">
        <w:rPr>
          <w:bCs/>
          <w:iCs/>
        </w:rPr>
        <w:t>Изменения в составе информации настоящего пункта в отчетном квартале не происходили.</w:t>
      </w:r>
    </w:p>
    <w:p w14:paraId="7E8AAF5D" w14:textId="77777777" w:rsidR="002343CA" w:rsidRPr="00753A25" w:rsidRDefault="002343CA" w:rsidP="00753A25">
      <w:pPr>
        <w:spacing w:before="0" w:after="0"/>
        <w:ind w:left="198"/>
        <w:jc w:val="both"/>
        <w:rPr>
          <w:b/>
          <w:bCs/>
          <w:i/>
          <w:iCs/>
        </w:rPr>
      </w:pPr>
    </w:p>
    <w:p w14:paraId="7B7FFD71" w14:textId="77777777" w:rsidR="00E779A3" w:rsidRDefault="00E779A3">
      <w:pPr>
        <w:pStyle w:val="2"/>
      </w:pPr>
      <w:bookmarkStart w:id="159" w:name="_Toc482629232"/>
      <w:bookmarkStart w:id="160" w:name="_Toc16698936"/>
      <w:r w:rsidRPr="00915DEF">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59"/>
      <w:bookmarkEnd w:id="160"/>
    </w:p>
    <w:p w14:paraId="782AD39B" w14:textId="77777777" w:rsidR="00E779A3" w:rsidRDefault="00E779A3">
      <w:pPr>
        <w:ind w:left="200"/>
      </w:pPr>
      <w:r>
        <w:lastRenderedPageBreak/>
        <w:t>Список коммерческих организаций, в которых эмитент на дату окончания последнего отчетного квартала владеет не менее чем пятью процентами уставного (складочного) капитала (паевого фонда) либо не менее чем пятью процентами обыкновенных акций</w:t>
      </w:r>
      <w:r w:rsidR="004817E0">
        <w:t xml:space="preserve">: </w:t>
      </w:r>
    </w:p>
    <w:p w14:paraId="1E04CF61" w14:textId="77777777" w:rsidR="004817E0" w:rsidRPr="003C0EE7" w:rsidRDefault="004817E0" w:rsidP="004817E0">
      <w:pPr>
        <w:spacing w:before="0" w:after="0"/>
        <w:ind w:left="198"/>
      </w:pPr>
      <w:r w:rsidRPr="003C0EE7">
        <w:rPr>
          <w:b/>
          <w:bCs/>
          <w:i/>
          <w:iCs/>
        </w:rPr>
        <w:t xml:space="preserve">1. Полное фирменное наименование: Общество с ограниченной ответственностью "Ресторанная Объединенная Сеть и Новейшие Технологии </w:t>
      </w:r>
      <w:proofErr w:type="spellStart"/>
      <w:r w:rsidRPr="003C0EE7">
        <w:rPr>
          <w:b/>
          <w:bCs/>
          <w:i/>
          <w:iCs/>
        </w:rPr>
        <w:t>Евроамериканского</w:t>
      </w:r>
      <w:proofErr w:type="spellEnd"/>
      <w:r w:rsidRPr="003C0EE7">
        <w:rPr>
          <w:b/>
          <w:bCs/>
          <w:i/>
          <w:iCs/>
        </w:rPr>
        <w:t xml:space="preserve"> Развития РЕСТОРАНТС"</w:t>
      </w:r>
    </w:p>
    <w:p w14:paraId="39948FA2"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"РОСИНТЕР РЕСТОРАНТС"</w:t>
      </w:r>
    </w:p>
    <w:p w14:paraId="13571A10"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111024, Россия, Москва, улица </w:t>
      </w:r>
      <w:proofErr w:type="spellStart"/>
      <w:r w:rsidRPr="003C0EE7">
        <w:rPr>
          <w:b/>
          <w:bCs/>
          <w:i/>
          <w:iCs/>
        </w:rPr>
        <w:t>Душинская</w:t>
      </w:r>
      <w:proofErr w:type="spellEnd"/>
      <w:r w:rsidRPr="003C0EE7">
        <w:rPr>
          <w:b/>
          <w:bCs/>
          <w:i/>
          <w:iCs/>
        </w:rPr>
        <w:t>, д.7, стр.1</w:t>
      </w:r>
    </w:p>
    <w:p w14:paraId="0F8F93FC" w14:textId="77777777" w:rsidR="004817E0" w:rsidRPr="003C0EE7" w:rsidRDefault="004817E0" w:rsidP="004817E0">
      <w:pPr>
        <w:spacing w:before="0" w:after="0"/>
        <w:ind w:left="198"/>
      </w:pPr>
      <w:r w:rsidRPr="003C0EE7">
        <w:t>ИНН:</w:t>
      </w:r>
      <w:r w:rsidRPr="003C0EE7">
        <w:rPr>
          <w:b/>
          <w:bCs/>
          <w:i/>
          <w:iCs/>
        </w:rPr>
        <w:t xml:space="preserve"> 7737115648</w:t>
      </w:r>
    </w:p>
    <w:p w14:paraId="122CD88E" w14:textId="77777777" w:rsidR="004817E0" w:rsidRPr="003C0EE7" w:rsidRDefault="004817E0" w:rsidP="004817E0">
      <w:pPr>
        <w:spacing w:before="0" w:after="0"/>
        <w:ind w:left="198"/>
      </w:pPr>
      <w:r w:rsidRPr="003C0EE7">
        <w:t>ОГРН:</w:t>
      </w:r>
      <w:r w:rsidRPr="003C0EE7">
        <w:rPr>
          <w:b/>
          <w:bCs/>
          <w:i/>
          <w:iCs/>
        </w:rPr>
        <w:t xml:space="preserve"> 1027739718280</w:t>
      </w:r>
    </w:p>
    <w:p w14:paraId="5D7C874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98.3132%</w:t>
      </w:r>
    </w:p>
    <w:p w14:paraId="0D5F1B92" w14:textId="55122F15"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w:t>
      </w:r>
      <w:r w:rsidR="004118BE">
        <w:rPr>
          <w:b/>
          <w:bCs/>
          <w:i/>
          <w:iCs/>
        </w:rPr>
        <w:t>0,04</w:t>
      </w:r>
      <w:r w:rsidRPr="003C0EE7">
        <w:rPr>
          <w:b/>
          <w:bCs/>
          <w:i/>
          <w:iCs/>
        </w:rPr>
        <w:t>%</w:t>
      </w:r>
    </w:p>
    <w:p w14:paraId="14B162EB" w14:textId="0F435D26"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w:t>
      </w:r>
      <w:r w:rsidR="004118BE">
        <w:rPr>
          <w:b/>
          <w:bCs/>
          <w:i/>
          <w:iCs/>
        </w:rPr>
        <w:t>0</w:t>
      </w:r>
      <w:r w:rsidR="003C0EE7" w:rsidRPr="003C0EE7">
        <w:rPr>
          <w:b/>
          <w:bCs/>
          <w:i/>
          <w:iCs/>
        </w:rPr>
        <w:t>,</w:t>
      </w:r>
      <w:r w:rsidR="004118BE">
        <w:rPr>
          <w:b/>
          <w:bCs/>
          <w:i/>
          <w:iCs/>
        </w:rPr>
        <w:t>04</w:t>
      </w:r>
      <w:r w:rsidRPr="003C0EE7">
        <w:rPr>
          <w:b/>
          <w:bCs/>
          <w:i/>
          <w:iCs/>
        </w:rPr>
        <w:t>%</w:t>
      </w:r>
    </w:p>
    <w:p w14:paraId="742C91A8" w14:textId="77777777" w:rsidR="004817E0" w:rsidRPr="007E6FD8" w:rsidRDefault="004817E0" w:rsidP="004817E0">
      <w:pPr>
        <w:ind w:left="200"/>
        <w:rPr>
          <w:highlight w:val="yellow"/>
        </w:rPr>
      </w:pPr>
    </w:p>
    <w:p w14:paraId="6CDCD463" w14:textId="2F902D23" w:rsidR="004817E0" w:rsidRPr="003C0EE7" w:rsidRDefault="00562ABD" w:rsidP="004817E0">
      <w:pPr>
        <w:ind w:left="200"/>
      </w:pPr>
      <w:r>
        <w:rPr>
          <w:b/>
          <w:bCs/>
          <w:i/>
          <w:iCs/>
        </w:rPr>
        <w:t>2</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Инкорост</w:t>
      </w:r>
      <w:proofErr w:type="spellEnd"/>
      <w:r w:rsidR="004817E0" w:rsidRPr="003C0EE7">
        <w:rPr>
          <w:b/>
          <w:bCs/>
          <w:i/>
          <w:iCs/>
        </w:rPr>
        <w:t xml:space="preserve"> 2003"</w:t>
      </w:r>
    </w:p>
    <w:p w14:paraId="6ECCCBA1"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Инкорост</w:t>
      </w:r>
      <w:proofErr w:type="spellEnd"/>
      <w:r w:rsidRPr="003C0EE7">
        <w:rPr>
          <w:b/>
          <w:bCs/>
          <w:i/>
          <w:iCs/>
        </w:rPr>
        <w:t xml:space="preserve"> 2003"</w:t>
      </w:r>
    </w:p>
    <w:p w14:paraId="41ACCE75" w14:textId="492053BB" w:rsidR="004817E0" w:rsidRPr="003C0EE7" w:rsidRDefault="004817E0" w:rsidP="004817E0">
      <w:pPr>
        <w:spacing w:before="0" w:after="0"/>
        <w:ind w:left="198"/>
      </w:pPr>
      <w:r w:rsidRPr="003C0EE7">
        <w:t>Место нахождения</w:t>
      </w:r>
      <w:r w:rsidRPr="008E7913">
        <w:t xml:space="preserve">: </w:t>
      </w:r>
      <w:r w:rsidRPr="008E7913">
        <w:rPr>
          <w:b/>
          <w:bCs/>
          <w:i/>
          <w:iCs/>
        </w:rPr>
        <w:t>630099, Россия, Новосибирская область, город Нов</w:t>
      </w:r>
      <w:r w:rsidR="008E7913" w:rsidRPr="008E7913">
        <w:rPr>
          <w:b/>
          <w:bCs/>
          <w:i/>
          <w:iCs/>
        </w:rPr>
        <w:t>осибирск, улица Революции, д.28,</w:t>
      </w:r>
      <w:r w:rsidR="008E7913">
        <w:rPr>
          <w:b/>
          <w:bCs/>
          <w:i/>
          <w:iCs/>
        </w:rPr>
        <w:t xml:space="preserve"> </w:t>
      </w:r>
      <w:r w:rsidR="008E7913" w:rsidRPr="008E7913">
        <w:rPr>
          <w:b/>
          <w:bCs/>
          <w:i/>
          <w:iCs/>
        </w:rPr>
        <w:t>пом.7</w:t>
      </w:r>
    </w:p>
    <w:p w14:paraId="1D7938CC" w14:textId="77777777" w:rsidR="004817E0" w:rsidRPr="003C0EE7" w:rsidRDefault="004817E0" w:rsidP="004817E0">
      <w:pPr>
        <w:spacing w:before="0" w:after="0"/>
        <w:ind w:left="198"/>
      </w:pPr>
      <w:r w:rsidRPr="003C0EE7">
        <w:t>ИНН:</w:t>
      </w:r>
      <w:r w:rsidRPr="003C0EE7">
        <w:rPr>
          <w:b/>
          <w:bCs/>
          <w:i/>
          <w:iCs/>
        </w:rPr>
        <w:t xml:space="preserve"> 5407501112</w:t>
      </w:r>
    </w:p>
    <w:p w14:paraId="4E8498DD" w14:textId="77777777" w:rsidR="004817E0" w:rsidRPr="003C0EE7" w:rsidRDefault="004817E0" w:rsidP="004817E0">
      <w:pPr>
        <w:spacing w:before="0" w:after="0"/>
        <w:ind w:left="198"/>
      </w:pPr>
      <w:r w:rsidRPr="003C0EE7">
        <w:t>ОГРН:</w:t>
      </w:r>
      <w:r w:rsidRPr="003C0EE7">
        <w:rPr>
          <w:b/>
          <w:bCs/>
          <w:i/>
          <w:iCs/>
        </w:rPr>
        <w:t xml:space="preserve"> 1145476134540</w:t>
      </w:r>
    </w:p>
    <w:p w14:paraId="4FE93D50"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60%</w:t>
      </w:r>
    </w:p>
    <w:p w14:paraId="41E1F689"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4BBC2C2"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22B4FEB" w14:textId="77777777" w:rsidR="004817E0" w:rsidRPr="003C0EE7" w:rsidRDefault="004817E0" w:rsidP="004817E0">
      <w:pPr>
        <w:ind w:left="200"/>
      </w:pPr>
    </w:p>
    <w:p w14:paraId="52A589C4" w14:textId="783919BA" w:rsidR="004817E0" w:rsidRPr="003C0EE7" w:rsidRDefault="00562ABD" w:rsidP="004817E0">
      <w:pPr>
        <w:spacing w:before="0" w:after="0"/>
        <w:ind w:left="198"/>
      </w:pPr>
      <w:r>
        <w:rPr>
          <w:b/>
          <w:bCs/>
          <w:i/>
          <w:iCs/>
        </w:rPr>
        <w:t>3</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Росинтер</w:t>
      </w:r>
      <w:proofErr w:type="spellEnd"/>
      <w:r w:rsidR="004817E0" w:rsidRPr="003C0EE7">
        <w:rPr>
          <w:b/>
          <w:bCs/>
          <w:i/>
          <w:iCs/>
        </w:rPr>
        <w:t xml:space="preserve"> </w:t>
      </w:r>
      <w:proofErr w:type="spellStart"/>
      <w:r w:rsidR="004817E0" w:rsidRPr="003C0EE7">
        <w:rPr>
          <w:b/>
          <w:bCs/>
          <w:i/>
          <w:iCs/>
        </w:rPr>
        <w:t>Ресторантс</w:t>
      </w:r>
      <w:proofErr w:type="spellEnd"/>
      <w:r w:rsidR="004817E0" w:rsidRPr="003C0EE7">
        <w:rPr>
          <w:b/>
          <w:bCs/>
          <w:i/>
          <w:iCs/>
        </w:rPr>
        <w:t xml:space="preserve"> Татарстан"</w:t>
      </w:r>
    </w:p>
    <w:p w14:paraId="33A3022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Росинтер</w:t>
      </w:r>
      <w:proofErr w:type="spellEnd"/>
      <w:r w:rsidRPr="003C0EE7">
        <w:rPr>
          <w:b/>
          <w:bCs/>
          <w:i/>
          <w:iCs/>
        </w:rPr>
        <w:t xml:space="preserve"> </w:t>
      </w:r>
      <w:proofErr w:type="spellStart"/>
      <w:r w:rsidRPr="003C0EE7">
        <w:rPr>
          <w:b/>
          <w:bCs/>
          <w:i/>
          <w:iCs/>
        </w:rPr>
        <w:t>Ресторантс</w:t>
      </w:r>
      <w:proofErr w:type="spellEnd"/>
      <w:r w:rsidRPr="003C0EE7">
        <w:rPr>
          <w:b/>
          <w:bCs/>
          <w:i/>
          <w:iCs/>
        </w:rPr>
        <w:t xml:space="preserve"> Татарстан"</w:t>
      </w:r>
    </w:p>
    <w:p w14:paraId="0F96ED90"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420111, Россия, Республика Татарстан, </w:t>
      </w:r>
      <w:proofErr w:type="spellStart"/>
      <w:r w:rsidRPr="003C0EE7">
        <w:rPr>
          <w:b/>
          <w:bCs/>
          <w:i/>
          <w:iCs/>
        </w:rPr>
        <w:t>г</w:t>
      </w:r>
      <w:proofErr w:type="gramStart"/>
      <w:r w:rsidRPr="003C0EE7">
        <w:rPr>
          <w:b/>
          <w:bCs/>
          <w:i/>
          <w:iCs/>
        </w:rPr>
        <w:t>.К</w:t>
      </w:r>
      <w:proofErr w:type="gramEnd"/>
      <w:r w:rsidRPr="003C0EE7">
        <w:rPr>
          <w:b/>
          <w:bCs/>
          <w:i/>
          <w:iCs/>
        </w:rPr>
        <w:t>азань</w:t>
      </w:r>
      <w:proofErr w:type="spellEnd"/>
      <w:r w:rsidRPr="003C0EE7">
        <w:rPr>
          <w:b/>
          <w:bCs/>
          <w:i/>
          <w:iCs/>
        </w:rPr>
        <w:t xml:space="preserve">, </w:t>
      </w:r>
      <w:proofErr w:type="spellStart"/>
      <w:r w:rsidRPr="003C0EE7">
        <w:rPr>
          <w:b/>
          <w:bCs/>
          <w:i/>
          <w:iCs/>
        </w:rPr>
        <w:t>ул.Пушкина</w:t>
      </w:r>
      <w:proofErr w:type="spellEnd"/>
      <w:r w:rsidRPr="003C0EE7">
        <w:rPr>
          <w:b/>
          <w:bCs/>
          <w:i/>
          <w:iCs/>
        </w:rPr>
        <w:t>, д.1/55А,</w:t>
      </w:r>
    </w:p>
    <w:p w14:paraId="2C245ACC" w14:textId="77777777" w:rsidR="004817E0" w:rsidRPr="003C0EE7" w:rsidRDefault="004817E0" w:rsidP="004817E0">
      <w:pPr>
        <w:spacing w:before="0" w:after="0"/>
        <w:ind w:left="198"/>
      </w:pPr>
      <w:r w:rsidRPr="003C0EE7">
        <w:t>ИНН:</w:t>
      </w:r>
      <w:r w:rsidRPr="003C0EE7">
        <w:rPr>
          <w:b/>
          <w:bCs/>
          <w:i/>
          <w:iCs/>
        </w:rPr>
        <w:t xml:space="preserve"> 1655102728</w:t>
      </w:r>
    </w:p>
    <w:p w14:paraId="09BC0168" w14:textId="77777777" w:rsidR="004817E0" w:rsidRPr="003C0EE7" w:rsidRDefault="004817E0" w:rsidP="004817E0">
      <w:pPr>
        <w:spacing w:before="0" w:after="0"/>
        <w:ind w:left="198"/>
      </w:pPr>
      <w:r w:rsidRPr="003C0EE7">
        <w:t>ОГРН:</w:t>
      </w:r>
      <w:r w:rsidRPr="003C0EE7">
        <w:rPr>
          <w:b/>
          <w:bCs/>
          <w:i/>
          <w:iCs/>
        </w:rPr>
        <w:t xml:space="preserve"> 1051622166848</w:t>
      </w:r>
    </w:p>
    <w:p w14:paraId="0C8E963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51%</w:t>
      </w:r>
    </w:p>
    <w:p w14:paraId="5525DF53"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28F54C18"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6574FF7F" w14:textId="77777777" w:rsidR="004817E0" w:rsidRPr="003C0EE7" w:rsidRDefault="004817E0" w:rsidP="004817E0">
      <w:pPr>
        <w:ind w:left="200"/>
      </w:pPr>
    </w:p>
    <w:p w14:paraId="547A8F9D" w14:textId="419CEAE2" w:rsidR="004817E0" w:rsidRPr="003C0EE7" w:rsidRDefault="00562ABD" w:rsidP="004817E0">
      <w:pPr>
        <w:ind w:left="200"/>
      </w:pPr>
      <w:r>
        <w:rPr>
          <w:b/>
          <w:bCs/>
          <w:i/>
          <w:iCs/>
        </w:rPr>
        <w:t>4</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Росинтер</w:t>
      </w:r>
      <w:proofErr w:type="spellEnd"/>
      <w:r w:rsidR="004817E0" w:rsidRPr="003C0EE7">
        <w:rPr>
          <w:b/>
          <w:bCs/>
          <w:i/>
          <w:iCs/>
        </w:rPr>
        <w:t xml:space="preserve"> </w:t>
      </w:r>
      <w:proofErr w:type="spellStart"/>
      <w:r w:rsidR="004817E0" w:rsidRPr="003C0EE7">
        <w:rPr>
          <w:b/>
          <w:bCs/>
          <w:i/>
          <w:iCs/>
        </w:rPr>
        <w:t>Ресторантс</w:t>
      </w:r>
      <w:proofErr w:type="spellEnd"/>
      <w:r w:rsidR="004817E0" w:rsidRPr="003C0EE7">
        <w:rPr>
          <w:b/>
          <w:bCs/>
          <w:i/>
          <w:iCs/>
        </w:rPr>
        <w:t xml:space="preserve"> Екатеринбург"</w:t>
      </w:r>
    </w:p>
    <w:p w14:paraId="7CE46A20"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Росинтер</w:t>
      </w:r>
      <w:proofErr w:type="spellEnd"/>
      <w:r w:rsidRPr="003C0EE7">
        <w:rPr>
          <w:b/>
          <w:bCs/>
          <w:i/>
          <w:iCs/>
        </w:rPr>
        <w:t xml:space="preserve"> </w:t>
      </w:r>
      <w:proofErr w:type="spellStart"/>
      <w:r w:rsidRPr="003C0EE7">
        <w:rPr>
          <w:b/>
          <w:bCs/>
          <w:i/>
          <w:iCs/>
        </w:rPr>
        <w:t>Ресторантс</w:t>
      </w:r>
      <w:proofErr w:type="spellEnd"/>
      <w:r w:rsidRPr="003C0EE7">
        <w:rPr>
          <w:b/>
          <w:bCs/>
          <w:i/>
          <w:iCs/>
        </w:rPr>
        <w:t xml:space="preserve"> Екатеринбург"</w:t>
      </w:r>
    </w:p>
    <w:p w14:paraId="61C843A3" w14:textId="77777777" w:rsidR="004817E0" w:rsidRPr="003C0EE7" w:rsidRDefault="004817E0" w:rsidP="004817E0">
      <w:pPr>
        <w:spacing w:before="0" w:after="0"/>
        <w:ind w:left="198"/>
      </w:pPr>
      <w:r w:rsidRPr="003C0EE7">
        <w:t xml:space="preserve">Место нахождения: </w:t>
      </w:r>
      <w:r w:rsidRPr="003C0EE7">
        <w:rPr>
          <w:b/>
          <w:bCs/>
          <w:i/>
          <w:iCs/>
        </w:rPr>
        <w:t>620075, Россия, Свердловская область, г. Екатеринбург, проспект Ленина д.40 оф. 664а,</w:t>
      </w:r>
    </w:p>
    <w:p w14:paraId="5AD7A159" w14:textId="77777777" w:rsidR="004817E0" w:rsidRPr="003C0EE7" w:rsidRDefault="004817E0" w:rsidP="004817E0">
      <w:pPr>
        <w:spacing w:before="0" w:after="0"/>
        <w:ind w:left="198"/>
      </w:pPr>
      <w:r w:rsidRPr="003C0EE7">
        <w:t>ИНН:</w:t>
      </w:r>
      <w:r w:rsidRPr="003C0EE7">
        <w:rPr>
          <w:b/>
          <w:bCs/>
          <w:i/>
          <w:iCs/>
        </w:rPr>
        <w:t xml:space="preserve"> 6672152870</w:t>
      </w:r>
    </w:p>
    <w:p w14:paraId="1D55CB12" w14:textId="77777777" w:rsidR="004817E0" w:rsidRPr="003C0EE7" w:rsidRDefault="004817E0" w:rsidP="004817E0">
      <w:pPr>
        <w:spacing w:before="0" w:after="0"/>
        <w:ind w:left="198"/>
      </w:pPr>
      <w:r w:rsidRPr="003C0EE7">
        <w:t>ОГРН:</w:t>
      </w:r>
      <w:r w:rsidRPr="003C0EE7">
        <w:rPr>
          <w:b/>
          <w:bCs/>
          <w:i/>
          <w:iCs/>
        </w:rPr>
        <w:t xml:space="preserve"> 1036604403186</w:t>
      </w:r>
    </w:p>
    <w:p w14:paraId="7F5C2F0D"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51%</w:t>
      </w:r>
    </w:p>
    <w:p w14:paraId="0E860ACC"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4758FE5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C230FD9" w14:textId="77777777" w:rsidR="004817E0" w:rsidRPr="003C0EE7" w:rsidRDefault="004817E0" w:rsidP="004817E0">
      <w:pPr>
        <w:spacing w:before="0" w:after="0"/>
        <w:ind w:left="198"/>
      </w:pPr>
    </w:p>
    <w:p w14:paraId="2823DE69" w14:textId="3BEBB2BF" w:rsidR="004817E0" w:rsidRPr="003C0EE7" w:rsidRDefault="00562ABD" w:rsidP="004817E0">
      <w:pPr>
        <w:spacing w:before="0" w:after="0"/>
        <w:ind w:left="198"/>
      </w:pPr>
      <w:r>
        <w:rPr>
          <w:b/>
          <w:bCs/>
          <w:i/>
          <w:iCs/>
        </w:rPr>
        <w:t>5</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Росинтер</w:t>
      </w:r>
      <w:proofErr w:type="spellEnd"/>
      <w:r w:rsidR="004817E0" w:rsidRPr="003C0EE7">
        <w:rPr>
          <w:b/>
          <w:bCs/>
          <w:i/>
          <w:iCs/>
        </w:rPr>
        <w:t xml:space="preserve"> </w:t>
      </w:r>
      <w:proofErr w:type="spellStart"/>
      <w:r w:rsidR="004817E0" w:rsidRPr="003C0EE7">
        <w:rPr>
          <w:b/>
          <w:bCs/>
          <w:i/>
          <w:iCs/>
        </w:rPr>
        <w:t>Ресторантс</w:t>
      </w:r>
      <w:proofErr w:type="spellEnd"/>
      <w:r w:rsidR="004817E0" w:rsidRPr="003C0EE7">
        <w:rPr>
          <w:b/>
          <w:bCs/>
          <w:i/>
          <w:iCs/>
        </w:rPr>
        <w:t xml:space="preserve"> </w:t>
      </w:r>
      <w:proofErr w:type="spellStart"/>
      <w:r w:rsidR="004817E0" w:rsidRPr="003C0EE7">
        <w:rPr>
          <w:b/>
          <w:bCs/>
          <w:i/>
          <w:iCs/>
        </w:rPr>
        <w:t>ЗапСиб</w:t>
      </w:r>
      <w:proofErr w:type="spellEnd"/>
      <w:r w:rsidR="004817E0" w:rsidRPr="003C0EE7">
        <w:rPr>
          <w:b/>
          <w:bCs/>
          <w:i/>
          <w:iCs/>
        </w:rPr>
        <w:t>"</w:t>
      </w:r>
    </w:p>
    <w:p w14:paraId="03182F2D"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Росинтер</w:t>
      </w:r>
      <w:proofErr w:type="spellEnd"/>
      <w:r w:rsidRPr="003C0EE7">
        <w:rPr>
          <w:b/>
          <w:bCs/>
          <w:i/>
          <w:iCs/>
        </w:rPr>
        <w:t xml:space="preserve"> </w:t>
      </w:r>
      <w:proofErr w:type="spellStart"/>
      <w:r w:rsidRPr="003C0EE7">
        <w:rPr>
          <w:b/>
          <w:bCs/>
          <w:i/>
          <w:iCs/>
        </w:rPr>
        <w:t>Ресторантс</w:t>
      </w:r>
      <w:proofErr w:type="spellEnd"/>
      <w:r w:rsidRPr="003C0EE7">
        <w:rPr>
          <w:b/>
          <w:bCs/>
          <w:i/>
          <w:iCs/>
        </w:rPr>
        <w:t xml:space="preserve"> </w:t>
      </w:r>
      <w:proofErr w:type="spellStart"/>
      <w:r w:rsidRPr="003C0EE7">
        <w:rPr>
          <w:b/>
          <w:bCs/>
          <w:i/>
          <w:iCs/>
        </w:rPr>
        <w:t>ЗапСиб</w:t>
      </w:r>
      <w:proofErr w:type="spellEnd"/>
      <w:r w:rsidRPr="003C0EE7">
        <w:rPr>
          <w:b/>
          <w:bCs/>
          <w:i/>
          <w:iCs/>
        </w:rPr>
        <w:t>"</w:t>
      </w:r>
    </w:p>
    <w:p w14:paraId="51D67A55" w14:textId="77777777" w:rsidR="004817E0" w:rsidRPr="003C0EE7" w:rsidRDefault="004817E0" w:rsidP="004817E0">
      <w:pPr>
        <w:spacing w:before="0" w:after="0"/>
        <w:ind w:left="198"/>
      </w:pPr>
      <w:r w:rsidRPr="003C0EE7">
        <w:t>Место нахождения</w:t>
      </w:r>
      <w:r w:rsidRPr="00621493">
        <w:t xml:space="preserve">: </w:t>
      </w:r>
      <w:r w:rsidRPr="00621493">
        <w:rPr>
          <w:b/>
          <w:bCs/>
          <w:i/>
          <w:iCs/>
        </w:rPr>
        <w:t xml:space="preserve">630099, Россия, Новосибирская область, </w:t>
      </w:r>
      <w:proofErr w:type="spellStart"/>
      <w:r w:rsidRPr="00621493">
        <w:rPr>
          <w:b/>
          <w:bCs/>
          <w:i/>
          <w:iCs/>
        </w:rPr>
        <w:t>г</w:t>
      </w:r>
      <w:proofErr w:type="gramStart"/>
      <w:r w:rsidRPr="00621493">
        <w:rPr>
          <w:b/>
          <w:bCs/>
          <w:i/>
          <w:iCs/>
        </w:rPr>
        <w:t>.Н</w:t>
      </w:r>
      <w:proofErr w:type="gramEnd"/>
      <w:r w:rsidRPr="00621493">
        <w:rPr>
          <w:b/>
          <w:bCs/>
          <w:i/>
          <w:iCs/>
        </w:rPr>
        <w:t>овосибирск</w:t>
      </w:r>
      <w:proofErr w:type="spellEnd"/>
      <w:r w:rsidRPr="00621493">
        <w:rPr>
          <w:b/>
          <w:bCs/>
          <w:i/>
          <w:iCs/>
        </w:rPr>
        <w:t xml:space="preserve">, </w:t>
      </w:r>
      <w:proofErr w:type="spellStart"/>
      <w:r w:rsidRPr="00621493">
        <w:rPr>
          <w:b/>
          <w:bCs/>
          <w:i/>
          <w:iCs/>
        </w:rPr>
        <w:t>ул.Революции</w:t>
      </w:r>
      <w:proofErr w:type="spellEnd"/>
      <w:r w:rsidRPr="00621493">
        <w:rPr>
          <w:b/>
          <w:bCs/>
          <w:i/>
          <w:iCs/>
        </w:rPr>
        <w:t>, д.28,</w:t>
      </w:r>
      <w:r w:rsidR="00621493" w:rsidRPr="00621493">
        <w:t xml:space="preserve"> </w:t>
      </w:r>
      <w:r w:rsidR="00621493" w:rsidRPr="00621493">
        <w:rPr>
          <w:b/>
          <w:bCs/>
          <w:i/>
          <w:iCs/>
        </w:rPr>
        <w:t>пом.25</w:t>
      </w:r>
    </w:p>
    <w:p w14:paraId="2C1FF66F" w14:textId="77777777" w:rsidR="004817E0" w:rsidRPr="003C0EE7" w:rsidRDefault="004817E0" w:rsidP="004817E0">
      <w:pPr>
        <w:spacing w:before="0" w:after="0"/>
        <w:ind w:left="198"/>
      </w:pPr>
      <w:r w:rsidRPr="003C0EE7">
        <w:t>ИНН:</w:t>
      </w:r>
      <w:r w:rsidRPr="003C0EE7">
        <w:rPr>
          <w:b/>
          <w:bCs/>
          <w:i/>
          <w:iCs/>
        </w:rPr>
        <w:t xml:space="preserve"> 2320153465</w:t>
      </w:r>
    </w:p>
    <w:p w14:paraId="613DCBDA" w14:textId="77777777" w:rsidR="004817E0" w:rsidRPr="003C0EE7" w:rsidRDefault="004817E0" w:rsidP="004817E0">
      <w:pPr>
        <w:spacing w:before="0" w:after="0"/>
        <w:ind w:left="198"/>
      </w:pPr>
      <w:r w:rsidRPr="003C0EE7">
        <w:t>ОГРН:</w:t>
      </w:r>
      <w:r w:rsidRPr="003C0EE7">
        <w:rPr>
          <w:b/>
          <w:bCs/>
          <w:i/>
          <w:iCs/>
        </w:rPr>
        <w:t xml:space="preserve"> 1072320012720</w:t>
      </w:r>
    </w:p>
    <w:p w14:paraId="1AC247A2"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2A42D8BC"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618177B1"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ED9A182" w14:textId="77777777" w:rsidR="004817E0" w:rsidRPr="003C0EE7" w:rsidRDefault="004817E0" w:rsidP="004817E0">
      <w:pPr>
        <w:ind w:left="200"/>
      </w:pPr>
    </w:p>
    <w:p w14:paraId="3E15DAC2" w14:textId="5C3530A3" w:rsidR="004817E0" w:rsidRPr="003C0EE7" w:rsidRDefault="00562ABD" w:rsidP="004817E0">
      <w:pPr>
        <w:spacing w:before="0" w:after="0"/>
        <w:ind w:left="198"/>
      </w:pPr>
      <w:r>
        <w:rPr>
          <w:b/>
          <w:bCs/>
          <w:i/>
          <w:iCs/>
        </w:rPr>
        <w:t>6</w:t>
      </w:r>
      <w:r w:rsidR="004817E0" w:rsidRPr="003C0EE7">
        <w:rPr>
          <w:b/>
          <w:bCs/>
          <w:i/>
          <w:iCs/>
        </w:rPr>
        <w:t>. Полное фирменное наименование: Общество с ограниченной ответственностью "РОСИНТЕР РЕСТОРАНТС ПОВОЛЖЬЕ"</w:t>
      </w:r>
    </w:p>
    <w:p w14:paraId="677618D8"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"РОСИНТЕР РЕСТОРАНТС ПОВОЛЖЬЕ"</w:t>
      </w:r>
    </w:p>
    <w:p w14:paraId="38A4048A"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111024, Россия, Москва, </w:t>
      </w:r>
      <w:proofErr w:type="spellStart"/>
      <w:r w:rsidRPr="003C0EE7">
        <w:rPr>
          <w:b/>
          <w:bCs/>
          <w:i/>
          <w:iCs/>
        </w:rPr>
        <w:t>ул</w:t>
      </w:r>
      <w:proofErr w:type="gramStart"/>
      <w:r w:rsidRPr="003C0EE7">
        <w:rPr>
          <w:b/>
          <w:bCs/>
          <w:i/>
          <w:iCs/>
        </w:rPr>
        <w:t>.Д</w:t>
      </w:r>
      <w:proofErr w:type="gramEnd"/>
      <w:r w:rsidRPr="003C0EE7">
        <w:rPr>
          <w:b/>
          <w:bCs/>
          <w:i/>
          <w:iCs/>
        </w:rPr>
        <w:t>ушинская</w:t>
      </w:r>
      <w:proofErr w:type="spellEnd"/>
      <w:r w:rsidRPr="003C0EE7">
        <w:rPr>
          <w:b/>
          <w:bCs/>
          <w:i/>
          <w:iCs/>
        </w:rPr>
        <w:t>, д.7, стр.2,</w:t>
      </w:r>
    </w:p>
    <w:p w14:paraId="074EF575" w14:textId="77777777" w:rsidR="004817E0" w:rsidRPr="003C0EE7" w:rsidRDefault="004817E0" w:rsidP="004817E0">
      <w:pPr>
        <w:spacing w:before="0" w:after="0"/>
        <w:ind w:left="198"/>
      </w:pPr>
      <w:r w:rsidRPr="003C0EE7">
        <w:t>ИНН:</w:t>
      </w:r>
      <w:r w:rsidRPr="003C0EE7">
        <w:rPr>
          <w:b/>
          <w:bCs/>
          <w:i/>
          <w:iCs/>
        </w:rPr>
        <w:t xml:space="preserve"> 1655132296</w:t>
      </w:r>
    </w:p>
    <w:p w14:paraId="7B2B3C60" w14:textId="77777777" w:rsidR="004817E0" w:rsidRPr="003C0EE7" w:rsidRDefault="004817E0" w:rsidP="004817E0">
      <w:pPr>
        <w:spacing w:before="0" w:after="0"/>
        <w:ind w:left="198"/>
      </w:pPr>
      <w:r w:rsidRPr="003C0EE7">
        <w:t>ОГРН:</w:t>
      </w:r>
      <w:r w:rsidRPr="003C0EE7">
        <w:rPr>
          <w:b/>
          <w:bCs/>
          <w:i/>
          <w:iCs/>
        </w:rPr>
        <w:t xml:space="preserve"> 1071690009874</w:t>
      </w:r>
    </w:p>
    <w:p w14:paraId="44B83BE4"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6ADE6DD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722802E1" w14:textId="77777777" w:rsidR="004817E0" w:rsidRPr="003C0EE7" w:rsidRDefault="004817E0" w:rsidP="004817E0">
      <w:pPr>
        <w:spacing w:before="0" w:after="0"/>
        <w:ind w:left="198"/>
      </w:pPr>
      <w:r w:rsidRPr="003C0EE7">
        <w:lastRenderedPageBreak/>
        <w:t>Доля принадлежащих лицу обыкновенных акций эмитента:</w:t>
      </w:r>
      <w:r w:rsidRPr="003C0EE7">
        <w:rPr>
          <w:b/>
          <w:bCs/>
          <w:i/>
          <w:iCs/>
        </w:rPr>
        <w:t xml:space="preserve"> 0%</w:t>
      </w:r>
    </w:p>
    <w:p w14:paraId="040359AB" w14:textId="77777777" w:rsidR="004817E0" w:rsidRPr="003C0EE7" w:rsidRDefault="004817E0" w:rsidP="004817E0">
      <w:pPr>
        <w:spacing w:before="0" w:after="0"/>
        <w:ind w:left="198"/>
      </w:pPr>
    </w:p>
    <w:p w14:paraId="0F93A634" w14:textId="7F97C297" w:rsidR="004817E0" w:rsidRPr="003C0EE7" w:rsidRDefault="00562ABD" w:rsidP="004817E0">
      <w:pPr>
        <w:spacing w:before="0" w:after="0"/>
        <w:ind w:left="198"/>
      </w:pPr>
      <w:r>
        <w:rPr>
          <w:b/>
          <w:bCs/>
          <w:i/>
          <w:iCs/>
        </w:rPr>
        <w:t>7</w:t>
      </w:r>
      <w:r w:rsidR="004817E0" w:rsidRPr="003C0EE7">
        <w:rPr>
          <w:b/>
          <w:bCs/>
          <w:i/>
          <w:iCs/>
        </w:rPr>
        <w:t>. Полное фирменное наименование: ОРАНЖ РЕСТОРАНТС БРЭНДС ЛИМИТЕД (ORANGE RESTAURANTS BRANDS LIMITED)</w:t>
      </w:r>
    </w:p>
    <w:p w14:paraId="2E5BCB65"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ОРАНЖ РЕСТОРАНТС БРЭНДС ЛИМИТЕД (ORANGE RESTAURANTS BRANDS LIMITED)</w:t>
      </w:r>
    </w:p>
    <w:p w14:paraId="1296A581"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3095 Кипр, </w:t>
      </w:r>
      <w:proofErr w:type="spellStart"/>
      <w:r w:rsidRPr="003C0EE7">
        <w:rPr>
          <w:b/>
          <w:bCs/>
          <w:i/>
          <w:iCs/>
        </w:rPr>
        <w:t>Лимассол</w:t>
      </w:r>
      <w:proofErr w:type="spellEnd"/>
      <w:r w:rsidRPr="003C0EE7">
        <w:rPr>
          <w:b/>
          <w:bCs/>
          <w:i/>
          <w:iCs/>
        </w:rPr>
        <w:t xml:space="preserve">, </w:t>
      </w:r>
      <w:proofErr w:type="spellStart"/>
      <w:r w:rsidRPr="003C0EE7">
        <w:rPr>
          <w:b/>
          <w:bCs/>
          <w:i/>
          <w:iCs/>
        </w:rPr>
        <w:t>ул</w:t>
      </w:r>
      <w:proofErr w:type="gramStart"/>
      <w:r w:rsidRPr="003C0EE7">
        <w:rPr>
          <w:b/>
          <w:bCs/>
          <w:i/>
          <w:iCs/>
        </w:rPr>
        <w:t>.Р</w:t>
      </w:r>
      <w:proofErr w:type="gramEnd"/>
      <w:r w:rsidRPr="003C0EE7">
        <w:rPr>
          <w:b/>
          <w:bCs/>
          <w:i/>
          <w:iCs/>
        </w:rPr>
        <w:t>ига</w:t>
      </w:r>
      <w:proofErr w:type="spellEnd"/>
      <w:r w:rsidRPr="003C0EE7">
        <w:rPr>
          <w:b/>
          <w:bCs/>
          <w:i/>
          <w:iCs/>
        </w:rPr>
        <w:t xml:space="preserve"> </w:t>
      </w:r>
      <w:proofErr w:type="spellStart"/>
      <w:r w:rsidRPr="003C0EE7">
        <w:rPr>
          <w:b/>
          <w:bCs/>
          <w:i/>
          <w:iCs/>
        </w:rPr>
        <w:t>Ферайоу</w:t>
      </w:r>
      <w:proofErr w:type="spellEnd"/>
      <w:r w:rsidRPr="003C0EE7">
        <w:rPr>
          <w:b/>
          <w:bCs/>
          <w:i/>
          <w:iCs/>
        </w:rPr>
        <w:t xml:space="preserve">, </w:t>
      </w:r>
      <w:proofErr w:type="spellStart"/>
      <w:r w:rsidRPr="003C0EE7">
        <w:rPr>
          <w:b/>
          <w:bCs/>
          <w:i/>
          <w:iCs/>
        </w:rPr>
        <w:t>Лимассол</w:t>
      </w:r>
      <w:proofErr w:type="spellEnd"/>
      <w:r w:rsidRPr="003C0EE7">
        <w:rPr>
          <w:b/>
          <w:bCs/>
          <w:i/>
          <w:iCs/>
        </w:rPr>
        <w:t xml:space="preserve"> </w:t>
      </w:r>
      <w:proofErr w:type="spellStart"/>
      <w:r w:rsidRPr="003C0EE7">
        <w:rPr>
          <w:b/>
          <w:bCs/>
          <w:i/>
          <w:iCs/>
        </w:rPr>
        <w:t>Сентер</w:t>
      </w:r>
      <w:proofErr w:type="spellEnd"/>
      <w:r w:rsidRPr="003C0EE7">
        <w:rPr>
          <w:b/>
          <w:bCs/>
          <w:i/>
          <w:iCs/>
        </w:rPr>
        <w:t>, Блок Б, 6-й этаж 2 оф. 601,</w:t>
      </w:r>
    </w:p>
    <w:p w14:paraId="3858081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243B96CD"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D1509A5"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4B1FCA3E" w14:textId="77777777" w:rsidR="004817E0" w:rsidRPr="003C0EE7" w:rsidRDefault="004817E0" w:rsidP="004817E0">
      <w:pPr>
        <w:ind w:left="200"/>
      </w:pPr>
    </w:p>
    <w:p w14:paraId="1D9E9B6B" w14:textId="7C1111D7" w:rsidR="004817E0" w:rsidRPr="003C0EE7" w:rsidRDefault="00562ABD" w:rsidP="004817E0">
      <w:pPr>
        <w:spacing w:before="0" w:after="0"/>
        <w:ind w:left="198"/>
      </w:pPr>
      <w:r>
        <w:rPr>
          <w:b/>
          <w:bCs/>
          <w:i/>
          <w:iCs/>
        </w:rPr>
        <w:t>8</w:t>
      </w:r>
      <w:r w:rsidR="004817E0" w:rsidRPr="003C0EE7">
        <w:rPr>
          <w:b/>
          <w:bCs/>
          <w:i/>
          <w:iCs/>
        </w:rPr>
        <w:t>. Полное фирменное наименование: КЛАРСФИЛД ЛИМИТЕД (CLARSFIELD LIMITED)</w:t>
      </w:r>
    </w:p>
    <w:p w14:paraId="68BD2B1D"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КЛАРСФИЛД ЛИМИТЕД (CLARSFIELD LIMITED)</w:t>
      </w:r>
    </w:p>
    <w:p w14:paraId="3C2BF02C" w14:textId="77777777" w:rsidR="004817E0" w:rsidRPr="003C0EE7" w:rsidRDefault="004817E0" w:rsidP="004817E0">
      <w:pPr>
        <w:spacing w:before="0" w:after="0"/>
        <w:ind w:left="198"/>
      </w:pPr>
      <w:r w:rsidRPr="003C0EE7">
        <w:t xml:space="preserve">Место нахождения: </w:t>
      </w:r>
      <w:proofErr w:type="spellStart"/>
      <w:r w:rsidRPr="003C0EE7">
        <w:rPr>
          <w:b/>
          <w:bCs/>
          <w:i/>
          <w:iCs/>
        </w:rPr>
        <w:t>Роуд</w:t>
      </w:r>
      <w:proofErr w:type="spellEnd"/>
      <w:r w:rsidRPr="003C0EE7">
        <w:rPr>
          <w:b/>
          <w:bCs/>
          <w:i/>
          <w:iCs/>
        </w:rPr>
        <w:t xml:space="preserve"> </w:t>
      </w:r>
      <w:proofErr w:type="spellStart"/>
      <w:r w:rsidRPr="003C0EE7">
        <w:rPr>
          <w:b/>
          <w:bCs/>
          <w:i/>
          <w:iCs/>
        </w:rPr>
        <w:t>Таун</w:t>
      </w:r>
      <w:proofErr w:type="spellEnd"/>
      <w:r w:rsidRPr="003C0EE7">
        <w:rPr>
          <w:b/>
          <w:bCs/>
          <w:i/>
          <w:iCs/>
        </w:rPr>
        <w:t xml:space="preserve">, </w:t>
      </w:r>
      <w:proofErr w:type="spellStart"/>
      <w:r w:rsidRPr="003C0EE7">
        <w:rPr>
          <w:b/>
          <w:bCs/>
          <w:i/>
          <w:iCs/>
        </w:rPr>
        <w:t>Тортола</w:t>
      </w:r>
      <w:proofErr w:type="spellEnd"/>
      <w:r w:rsidRPr="003C0EE7">
        <w:rPr>
          <w:b/>
          <w:bCs/>
          <w:i/>
          <w:iCs/>
        </w:rPr>
        <w:t>, Британские Виргинские Острова, "</w:t>
      </w:r>
      <w:proofErr w:type="spellStart"/>
      <w:r w:rsidRPr="003C0EE7">
        <w:rPr>
          <w:b/>
          <w:bCs/>
          <w:i/>
          <w:iCs/>
        </w:rPr>
        <w:t>Тридент</w:t>
      </w:r>
      <w:proofErr w:type="spellEnd"/>
      <w:r w:rsidRPr="003C0EE7">
        <w:rPr>
          <w:b/>
          <w:bCs/>
          <w:i/>
          <w:iCs/>
        </w:rPr>
        <w:t xml:space="preserve"> Траст </w:t>
      </w:r>
      <w:proofErr w:type="spellStart"/>
      <w:r w:rsidRPr="003C0EE7">
        <w:rPr>
          <w:b/>
          <w:bCs/>
          <w:i/>
          <w:iCs/>
        </w:rPr>
        <w:t>Кампани</w:t>
      </w:r>
      <w:proofErr w:type="spellEnd"/>
      <w:r w:rsidRPr="003C0EE7">
        <w:rPr>
          <w:b/>
          <w:bCs/>
          <w:i/>
          <w:iCs/>
        </w:rPr>
        <w:t xml:space="preserve"> (Б.В.О.) Лимитед", </w:t>
      </w:r>
      <w:proofErr w:type="spellStart"/>
      <w:r w:rsidRPr="003C0EE7">
        <w:rPr>
          <w:b/>
          <w:bCs/>
          <w:i/>
          <w:iCs/>
        </w:rPr>
        <w:t>Традент</w:t>
      </w:r>
      <w:proofErr w:type="spellEnd"/>
      <w:r w:rsidRPr="003C0EE7">
        <w:rPr>
          <w:b/>
          <w:bCs/>
          <w:i/>
          <w:iCs/>
        </w:rPr>
        <w:t xml:space="preserve"> </w:t>
      </w:r>
      <w:proofErr w:type="spellStart"/>
      <w:r w:rsidRPr="003C0EE7">
        <w:rPr>
          <w:b/>
          <w:bCs/>
          <w:i/>
          <w:iCs/>
        </w:rPr>
        <w:t>Чэмберс</w:t>
      </w:r>
      <w:proofErr w:type="spellEnd"/>
      <w:r w:rsidRPr="003C0EE7">
        <w:rPr>
          <w:b/>
          <w:bCs/>
          <w:i/>
          <w:iCs/>
        </w:rPr>
        <w:t>, а/я 146,</w:t>
      </w:r>
    </w:p>
    <w:p w14:paraId="7CA98C64"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0F7BD251" w14:textId="64ECED35"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w:t>
      </w:r>
      <w:r w:rsidR="0016172F">
        <w:rPr>
          <w:b/>
          <w:bCs/>
          <w:i/>
          <w:iCs/>
        </w:rPr>
        <w:t>0</w:t>
      </w:r>
      <w:r w:rsidRPr="003C0EE7">
        <w:rPr>
          <w:b/>
          <w:bCs/>
          <w:i/>
          <w:iCs/>
        </w:rPr>
        <w:t>%</w:t>
      </w:r>
    </w:p>
    <w:p w14:paraId="1C4015D1" w14:textId="7F120EDE"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w:t>
      </w:r>
      <w:r w:rsidR="0016172F">
        <w:rPr>
          <w:b/>
          <w:bCs/>
          <w:i/>
          <w:iCs/>
        </w:rPr>
        <w:t>0</w:t>
      </w:r>
      <w:r w:rsidRPr="003C0EE7">
        <w:rPr>
          <w:b/>
          <w:bCs/>
          <w:i/>
          <w:iCs/>
        </w:rPr>
        <w:t xml:space="preserve"> %</w:t>
      </w:r>
    </w:p>
    <w:p w14:paraId="6191A2BA" w14:textId="77777777" w:rsidR="004817E0" w:rsidRPr="003C0EE7" w:rsidRDefault="004817E0" w:rsidP="004817E0">
      <w:pPr>
        <w:ind w:left="200"/>
      </w:pPr>
    </w:p>
    <w:p w14:paraId="2B1CB56E" w14:textId="77777777" w:rsidR="004817E0" w:rsidRPr="003C0EE7" w:rsidRDefault="00562ABD" w:rsidP="004817E0">
      <w:pPr>
        <w:spacing w:before="0" w:after="0"/>
        <w:ind w:left="198"/>
      </w:pPr>
      <w:r>
        <w:rPr>
          <w:b/>
          <w:bCs/>
          <w:i/>
          <w:iCs/>
        </w:rPr>
        <w:t>9</w:t>
      </w:r>
      <w:r w:rsidR="004817E0" w:rsidRPr="003C0EE7">
        <w:rPr>
          <w:b/>
          <w:bCs/>
          <w:i/>
          <w:iCs/>
        </w:rPr>
        <w:t>. Полное фирменное наименование: РИГС СЕРВИСЕС ЛИМИТЕД (RIGS SERVICES LIMITED)</w:t>
      </w:r>
    </w:p>
    <w:p w14:paraId="0768FA1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РИГС СЕРВИСЕС ЛИМИТЕД (RIGS SERVICES LIMITED)</w:t>
      </w:r>
    </w:p>
    <w:p w14:paraId="614F99AD" w14:textId="451B684F" w:rsidR="004817E0" w:rsidRPr="003C0EE7" w:rsidRDefault="004817E0" w:rsidP="004817E0">
      <w:pPr>
        <w:spacing w:before="0" w:after="0"/>
        <w:ind w:left="198"/>
      </w:pPr>
      <w:r w:rsidRPr="003C0EE7">
        <w:t xml:space="preserve">Место нахождения: </w:t>
      </w:r>
      <w:r w:rsidRPr="003C0EE7">
        <w:rPr>
          <w:b/>
          <w:bCs/>
          <w:i/>
          <w:iCs/>
        </w:rPr>
        <w:t xml:space="preserve">1065, Кипр, Никосия, Арх. </w:t>
      </w:r>
      <w:proofErr w:type="spellStart"/>
      <w:r w:rsidRPr="003C0EE7">
        <w:rPr>
          <w:b/>
          <w:bCs/>
          <w:i/>
          <w:iCs/>
        </w:rPr>
        <w:t>Макариоса</w:t>
      </w:r>
      <w:proofErr w:type="spellEnd"/>
      <w:r w:rsidRPr="003C0EE7">
        <w:rPr>
          <w:b/>
          <w:bCs/>
          <w:i/>
          <w:iCs/>
        </w:rPr>
        <w:t xml:space="preserve"> III Авеню, </w:t>
      </w:r>
      <w:proofErr w:type="spellStart"/>
      <w:r w:rsidRPr="003C0EE7">
        <w:rPr>
          <w:b/>
          <w:bCs/>
          <w:i/>
          <w:iCs/>
        </w:rPr>
        <w:t>Кэпитал</w:t>
      </w:r>
      <w:proofErr w:type="spellEnd"/>
      <w:r w:rsidRPr="003C0EE7">
        <w:rPr>
          <w:b/>
          <w:bCs/>
          <w:i/>
          <w:iCs/>
        </w:rPr>
        <w:t xml:space="preserve"> </w:t>
      </w:r>
      <w:proofErr w:type="spellStart"/>
      <w:r w:rsidRPr="003C0EE7">
        <w:rPr>
          <w:b/>
          <w:bCs/>
          <w:i/>
          <w:iCs/>
        </w:rPr>
        <w:t>Сентер</w:t>
      </w:r>
      <w:proofErr w:type="spellEnd"/>
      <w:r w:rsidRPr="003C0EE7">
        <w:rPr>
          <w:b/>
          <w:bCs/>
          <w:i/>
          <w:iCs/>
        </w:rPr>
        <w:t>, 9-й этаж, 2-4,</w:t>
      </w:r>
    </w:p>
    <w:p w14:paraId="45C760B5" w14:textId="50B4BCCC" w:rsidR="004817E0" w:rsidRPr="003C0EE7" w:rsidRDefault="004817E0" w:rsidP="004817E0">
      <w:pPr>
        <w:spacing w:before="0" w:after="0"/>
        <w:ind w:left="198"/>
      </w:pPr>
      <w:r w:rsidRPr="003C0EE7">
        <w:t xml:space="preserve">Доля эмитента в уставном капитале коммерческой </w:t>
      </w:r>
      <w:r w:rsidRPr="00B23CD5">
        <w:t>организации:</w:t>
      </w:r>
      <w:r w:rsidRPr="00B23CD5">
        <w:rPr>
          <w:b/>
          <w:bCs/>
          <w:i/>
          <w:iCs/>
        </w:rPr>
        <w:t xml:space="preserve"> </w:t>
      </w:r>
      <w:r w:rsidR="00621493" w:rsidRPr="00B23CD5">
        <w:rPr>
          <w:b/>
          <w:bCs/>
          <w:i/>
          <w:iCs/>
        </w:rPr>
        <w:t>9</w:t>
      </w:r>
      <w:r w:rsidR="001233E7">
        <w:rPr>
          <w:b/>
          <w:bCs/>
          <w:i/>
          <w:iCs/>
        </w:rPr>
        <w:t>7</w:t>
      </w:r>
      <w:r w:rsidR="00621493" w:rsidRPr="00B23CD5">
        <w:rPr>
          <w:b/>
          <w:bCs/>
          <w:i/>
          <w:iCs/>
        </w:rPr>
        <w:t>,</w:t>
      </w:r>
      <w:r w:rsidR="001233E7">
        <w:rPr>
          <w:b/>
          <w:bCs/>
          <w:i/>
          <w:iCs/>
        </w:rPr>
        <w:t>38</w:t>
      </w:r>
      <w:r w:rsidRPr="00B23CD5">
        <w:rPr>
          <w:b/>
          <w:bCs/>
          <w:i/>
          <w:iCs/>
        </w:rPr>
        <w:t>%</w:t>
      </w:r>
    </w:p>
    <w:p w14:paraId="0CD5D7F3"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02CA30B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21BC83A0" w14:textId="77777777" w:rsidR="004817E0" w:rsidRPr="003C0EE7" w:rsidRDefault="004817E0" w:rsidP="004817E0">
      <w:pPr>
        <w:ind w:left="200"/>
      </w:pPr>
    </w:p>
    <w:p w14:paraId="5812571C" w14:textId="77777777" w:rsidR="004817E0" w:rsidRPr="003C0EE7" w:rsidRDefault="00562ABD" w:rsidP="004817E0">
      <w:pPr>
        <w:spacing w:before="0" w:after="0"/>
        <w:ind w:left="198"/>
      </w:pPr>
      <w:r>
        <w:rPr>
          <w:b/>
          <w:bCs/>
          <w:i/>
          <w:iCs/>
        </w:rPr>
        <w:t>10</w:t>
      </w:r>
      <w:r w:rsidR="004817E0" w:rsidRPr="003C0EE7">
        <w:rPr>
          <w:b/>
          <w:bCs/>
          <w:i/>
          <w:iCs/>
        </w:rPr>
        <w:t>. Полное фирменное наименование: АМИНВЕСТ ЛИМИТЕД (AMINVEST LIMITED)</w:t>
      </w:r>
    </w:p>
    <w:p w14:paraId="131ABF15"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1065 Кипр, Никосия, Арх. </w:t>
      </w:r>
      <w:proofErr w:type="spellStart"/>
      <w:r w:rsidRPr="003C0EE7">
        <w:rPr>
          <w:b/>
          <w:bCs/>
          <w:i/>
          <w:iCs/>
        </w:rPr>
        <w:t>Макариоса</w:t>
      </w:r>
      <w:proofErr w:type="spellEnd"/>
      <w:r w:rsidRPr="003C0EE7">
        <w:rPr>
          <w:b/>
          <w:bCs/>
          <w:i/>
          <w:iCs/>
        </w:rPr>
        <w:t xml:space="preserve"> III Авеню, </w:t>
      </w:r>
      <w:proofErr w:type="spellStart"/>
      <w:r w:rsidRPr="003C0EE7">
        <w:rPr>
          <w:b/>
          <w:bCs/>
          <w:i/>
          <w:iCs/>
        </w:rPr>
        <w:t>Кэпитал</w:t>
      </w:r>
      <w:proofErr w:type="spellEnd"/>
      <w:r w:rsidRPr="003C0EE7">
        <w:rPr>
          <w:b/>
          <w:bCs/>
          <w:i/>
          <w:iCs/>
        </w:rPr>
        <w:t xml:space="preserve"> </w:t>
      </w:r>
      <w:proofErr w:type="spellStart"/>
      <w:r w:rsidRPr="003C0EE7">
        <w:rPr>
          <w:b/>
          <w:bCs/>
          <w:i/>
          <w:iCs/>
        </w:rPr>
        <w:t>Сентер</w:t>
      </w:r>
      <w:proofErr w:type="spellEnd"/>
      <w:r w:rsidRPr="003C0EE7">
        <w:rPr>
          <w:b/>
          <w:bCs/>
          <w:i/>
          <w:iCs/>
        </w:rPr>
        <w:t>, 9-й этаж 2-4,</w:t>
      </w:r>
    </w:p>
    <w:p w14:paraId="04214121"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0ACC40D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58DF63BF"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D027DB7" w14:textId="77777777" w:rsidR="004817E0" w:rsidRPr="003C0EE7" w:rsidRDefault="004817E0" w:rsidP="004817E0">
      <w:pPr>
        <w:ind w:left="200"/>
      </w:pPr>
    </w:p>
    <w:p w14:paraId="339D9B77" w14:textId="5A91FEC2" w:rsidR="004817E0" w:rsidRPr="003C0EE7" w:rsidRDefault="00562ABD" w:rsidP="004817E0">
      <w:pPr>
        <w:spacing w:before="0" w:after="0"/>
        <w:ind w:left="198"/>
      </w:pPr>
      <w:r>
        <w:rPr>
          <w:b/>
          <w:bCs/>
          <w:i/>
          <w:iCs/>
        </w:rPr>
        <w:t>11</w:t>
      </w:r>
      <w:r w:rsidR="004817E0" w:rsidRPr="003C0EE7">
        <w:rPr>
          <w:b/>
          <w:bCs/>
          <w:i/>
          <w:iCs/>
        </w:rPr>
        <w:t>. Полное фирменное наименование: Общество с ограниченной ответственностью "Развитие РОСТ"</w:t>
      </w:r>
    </w:p>
    <w:p w14:paraId="4061F0BC"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"Развитие РОСТ"</w:t>
      </w:r>
    </w:p>
    <w:p w14:paraId="085D213C"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111024,  Россия, Москва, улица </w:t>
      </w:r>
      <w:proofErr w:type="spellStart"/>
      <w:r w:rsidRPr="003C0EE7">
        <w:rPr>
          <w:b/>
          <w:bCs/>
          <w:i/>
          <w:iCs/>
        </w:rPr>
        <w:t>Душинская</w:t>
      </w:r>
      <w:proofErr w:type="spellEnd"/>
      <w:r w:rsidRPr="003C0EE7">
        <w:rPr>
          <w:b/>
          <w:bCs/>
          <w:i/>
          <w:iCs/>
        </w:rPr>
        <w:t>, д.7, стр.1,</w:t>
      </w:r>
    </w:p>
    <w:p w14:paraId="77D0B277" w14:textId="77777777" w:rsidR="004817E0" w:rsidRPr="003C0EE7" w:rsidRDefault="004817E0" w:rsidP="004817E0">
      <w:pPr>
        <w:spacing w:before="0" w:after="0"/>
        <w:ind w:left="198"/>
      </w:pPr>
      <w:r w:rsidRPr="003C0EE7">
        <w:t>ИНН:</w:t>
      </w:r>
      <w:r w:rsidRPr="003C0EE7">
        <w:rPr>
          <w:b/>
          <w:bCs/>
          <w:i/>
          <w:iCs/>
        </w:rPr>
        <w:t xml:space="preserve"> 7722763808</w:t>
      </w:r>
    </w:p>
    <w:p w14:paraId="1C5B7DDD" w14:textId="77777777" w:rsidR="004817E0" w:rsidRPr="003C0EE7" w:rsidRDefault="004817E0" w:rsidP="004817E0">
      <w:pPr>
        <w:spacing w:before="0" w:after="0"/>
        <w:ind w:left="198"/>
      </w:pPr>
      <w:r w:rsidRPr="003C0EE7">
        <w:t>ОГРН:</w:t>
      </w:r>
      <w:r w:rsidRPr="003C0EE7">
        <w:rPr>
          <w:b/>
          <w:bCs/>
          <w:i/>
          <w:iCs/>
        </w:rPr>
        <w:t xml:space="preserve"> 5117746016284</w:t>
      </w:r>
    </w:p>
    <w:p w14:paraId="7CF839B5" w14:textId="77777777"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90%</w:t>
      </w:r>
    </w:p>
    <w:p w14:paraId="59CADE5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56BFDC82"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197B5693" w14:textId="77777777" w:rsidR="004817E0" w:rsidRPr="003C0EE7" w:rsidRDefault="004817E0" w:rsidP="004817E0">
      <w:pPr>
        <w:ind w:left="200"/>
      </w:pPr>
    </w:p>
    <w:p w14:paraId="2BB4F5BC" w14:textId="2DE74C64" w:rsidR="004817E0" w:rsidRPr="003C0EE7" w:rsidRDefault="00562ABD" w:rsidP="004817E0">
      <w:pPr>
        <w:spacing w:before="0" w:after="0"/>
        <w:ind w:left="198"/>
      </w:pPr>
      <w:r>
        <w:rPr>
          <w:b/>
          <w:bCs/>
          <w:i/>
          <w:iCs/>
        </w:rPr>
        <w:t>12</w:t>
      </w:r>
      <w:r w:rsidR="004817E0" w:rsidRPr="003C0EE7">
        <w:rPr>
          <w:b/>
          <w:bCs/>
          <w:i/>
          <w:iCs/>
        </w:rPr>
        <w:t>. Полное фирменное наименование: Товарищество с ограниченной ответственностью "Компания "</w:t>
      </w:r>
      <w:proofErr w:type="spellStart"/>
      <w:r w:rsidR="004817E0" w:rsidRPr="003C0EE7">
        <w:rPr>
          <w:b/>
          <w:bCs/>
          <w:i/>
          <w:iCs/>
        </w:rPr>
        <w:t>РосИнтер</w:t>
      </w:r>
      <w:proofErr w:type="spellEnd"/>
      <w:r w:rsidR="004817E0" w:rsidRPr="003C0EE7">
        <w:rPr>
          <w:b/>
          <w:bCs/>
          <w:i/>
          <w:iCs/>
        </w:rPr>
        <w:t xml:space="preserve"> Алматы"</w:t>
      </w:r>
    </w:p>
    <w:p w14:paraId="5843E6D7"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ТОО "Компания "</w:t>
      </w:r>
      <w:proofErr w:type="spellStart"/>
      <w:r w:rsidRPr="003C0EE7">
        <w:rPr>
          <w:b/>
          <w:bCs/>
          <w:i/>
          <w:iCs/>
        </w:rPr>
        <w:t>РосИнтер</w:t>
      </w:r>
      <w:proofErr w:type="spellEnd"/>
      <w:r w:rsidRPr="003C0EE7">
        <w:rPr>
          <w:b/>
          <w:bCs/>
          <w:i/>
          <w:iCs/>
        </w:rPr>
        <w:t xml:space="preserve"> Алматы"</w:t>
      </w:r>
    </w:p>
    <w:p w14:paraId="3FFBB320" w14:textId="7639849E" w:rsidR="004817E0" w:rsidRPr="003C0EE7" w:rsidRDefault="004817E0" w:rsidP="004817E0">
      <w:pPr>
        <w:spacing w:before="0" w:after="0"/>
        <w:ind w:left="198"/>
      </w:pPr>
      <w:r w:rsidRPr="003C0EE7">
        <w:t xml:space="preserve">Место нахождения: </w:t>
      </w:r>
      <w:r w:rsidRPr="003C0EE7">
        <w:rPr>
          <w:b/>
          <w:bCs/>
          <w:i/>
          <w:iCs/>
        </w:rPr>
        <w:t>050010 Казахстан, г.</w:t>
      </w:r>
      <w:r w:rsidR="00AC655F">
        <w:rPr>
          <w:b/>
          <w:bCs/>
          <w:i/>
          <w:iCs/>
        </w:rPr>
        <w:t xml:space="preserve"> </w:t>
      </w:r>
      <w:r w:rsidRPr="003C0EE7">
        <w:rPr>
          <w:b/>
          <w:bCs/>
          <w:i/>
          <w:iCs/>
        </w:rPr>
        <w:t xml:space="preserve">Алматы, </w:t>
      </w:r>
      <w:proofErr w:type="spellStart"/>
      <w:r w:rsidRPr="003C0EE7">
        <w:rPr>
          <w:b/>
          <w:bCs/>
          <w:i/>
          <w:iCs/>
        </w:rPr>
        <w:t>Медеуский</w:t>
      </w:r>
      <w:proofErr w:type="spellEnd"/>
      <w:r w:rsidRPr="003C0EE7">
        <w:rPr>
          <w:b/>
          <w:bCs/>
          <w:i/>
          <w:iCs/>
        </w:rPr>
        <w:t xml:space="preserve"> район, проспект </w:t>
      </w:r>
      <w:proofErr w:type="spellStart"/>
      <w:r w:rsidRPr="003C0EE7">
        <w:rPr>
          <w:b/>
          <w:bCs/>
          <w:i/>
          <w:iCs/>
        </w:rPr>
        <w:t>Достык</w:t>
      </w:r>
      <w:proofErr w:type="spellEnd"/>
      <w:r w:rsidRPr="003C0EE7">
        <w:rPr>
          <w:b/>
          <w:bCs/>
          <w:i/>
          <w:iCs/>
        </w:rPr>
        <w:t>, 43,</w:t>
      </w:r>
    </w:p>
    <w:p w14:paraId="3613B77B" w14:textId="1D6A7218"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w:t>
      </w:r>
      <w:r w:rsidR="00363DD5" w:rsidRPr="003C0EE7">
        <w:rPr>
          <w:b/>
          <w:bCs/>
          <w:i/>
          <w:iCs/>
        </w:rPr>
        <w:t>10</w:t>
      </w:r>
      <w:r w:rsidRPr="003C0EE7">
        <w:rPr>
          <w:b/>
          <w:bCs/>
          <w:i/>
          <w:iCs/>
        </w:rPr>
        <w:t>0%</w:t>
      </w:r>
    </w:p>
    <w:p w14:paraId="2D72AFE5"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23D29F3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62339FBB" w14:textId="77777777" w:rsidR="004817E0" w:rsidRPr="003C0EE7" w:rsidRDefault="004817E0" w:rsidP="004817E0">
      <w:pPr>
        <w:ind w:left="200"/>
      </w:pPr>
    </w:p>
    <w:p w14:paraId="7183A817" w14:textId="17A7CD6D" w:rsidR="004817E0" w:rsidRPr="003C0EE7" w:rsidRDefault="00562ABD" w:rsidP="004817E0">
      <w:pPr>
        <w:spacing w:before="0" w:after="0"/>
        <w:ind w:left="198"/>
      </w:pPr>
      <w:r>
        <w:rPr>
          <w:b/>
          <w:bCs/>
          <w:i/>
          <w:iCs/>
        </w:rPr>
        <w:t>13</w:t>
      </w:r>
      <w:r w:rsidR="004817E0" w:rsidRPr="003C0EE7">
        <w:rPr>
          <w:b/>
          <w:bCs/>
          <w:i/>
          <w:iCs/>
        </w:rPr>
        <w:t>. Полное фирменное наименование: Совместное общество с ограниченной ответственностью "БЕЛРОСИНТЕР"</w:t>
      </w:r>
    </w:p>
    <w:p w14:paraId="62D46E6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СООО "БЕЛРОСИНТЕР"</w:t>
      </w:r>
    </w:p>
    <w:p w14:paraId="0A9CE6A6"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220030, Республика Беларусь, </w:t>
      </w:r>
      <w:proofErr w:type="spellStart"/>
      <w:r w:rsidRPr="003C0EE7">
        <w:rPr>
          <w:b/>
          <w:bCs/>
          <w:i/>
          <w:iCs/>
        </w:rPr>
        <w:t>г</w:t>
      </w:r>
      <w:proofErr w:type="gramStart"/>
      <w:r w:rsidRPr="003C0EE7">
        <w:rPr>
          <w:b/>
          <w:bCs/>
          <w:i/>
          <w:iCs/>
        </w:rPr>
        <w:t>.М</w:t>
      </w:r>
      <w:proofErr w:type="gramEnd"/>
      <w:r w:rsidRPr="003C0EE7">
        <w:rPr>
          <w:b/>
          <w:bCs/>
          <w:i/>
          <w:iCs/>
        </w:rPr>
        <w:t>инск</w:t>
      </w:r>
      <w:proofErr w:type="spellEnd"/>
      <w:r w:rsidRPr="003C0EE7">
        <w:rPr>
          <w:b/>
          <w:bCs/>
          <w:i/>
          <w:iCs/>
        </w:rPr>
        <w:t xml:space="preserve">, </w:t>
      </w:r>
      <w:proofErr w:type="spellStart"/>
      <w:r w:rsidRPr="003C0EE7">
        <w:rPr>
          <w:b/>
          <w:bCs/>
          <w:i/>
          <w:iCs/>
        </w:rPr>
        <w:t>пр.Независимости</w:t>
      </w:r>
      <w:proofErr w:type="spellEnd"/>
      <w:r w:rsidRPr="003C0EE7">
        <w:rPr>
          <w:b/>
          <w:bCs/>
          <w:i/>
          <w:iCs/>
        </w:rPr>
        <w:t>, д.22,</w:t>
      </w:r>
    </w:p>
    <w:p w14:paraId="404937BC" w14:textId="77777777"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93%</w:t>
      </w:r>
    </w:p>
    <w:p w14:paraId="53EC016F"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FFFECDF" w14:textId="77777777" w:rsidR="004817E0" w:rsidRPr="004817E0"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82EEFEB" w14:textId="77777777" w:rsidR="004817E0" w:rsidRDefault="004817E0" w:rsidP="004817E0">
      <w:pPr>
        <w:spacing w:before="0" w:after="0"/>
        <w:ind w:left="198"/>
      </w:pPr>
    </w:p>
    <w:p w14:paraId="7BB6DA17" w14:textId="77777777" w:rsidR="00E779A3" w:rsidRPr="008E3124" w:rsidRDefault="00E779A3">
      <w:pPr>
        <w:pStyle w:val="2"/>
      </w:pPr>
      <w:bookmarkStart w:id="161" w:name="_Toc482629233"/>
      <w:bookmarkStart w:id="162" w:name="_Toc16698937"/>
      <w:r w:rsidRPr="000F78CF">
        <w:t>8.1.5. Сведения о существенных сделках, совершенных эмитентом</w:t>
      </w:r>
      <w:bookmarkEnd w:id="161"/>
      <w:bookmarkEnd w:id="162"/>
    </w:p>
    <w:p w14:paraId="30D9AEC0" w14:textId="37D80B62" w:rsidR="00E779A3" w:rsidRDefault="00E779A3" w:rsidP="00D8416C">
      <w:pPr>
        <w:ind w:left="200"/>
        <w:jc w:val="both"/>
      </w:pPr>
      <w:proofErr w:type="gramStart"/>
      <w:r w:rsidRPr="008E3124">
        <w:t>Существенные сделки (группы взаимосвязанных сделок), размер которых составляет 10 и более процентов балансовой стоимости активов эмитента по данным его бухгалтерской отчетности</w:t>
      </w:r>
      <w:r w:rsidR="00927AF3" w:rsidRPr="008E3124">
        <w:t>,</w:t>
      </w:r>
      <w:r w:rsidR="00F207C1" w:rsidRPr="00F207C1">
        <w:t xml:space="preserve"> определенной по данным его </w:t>
      </w:r>
      <w:r w:rsidR="00F207C1" w:rsidRPr="00F207C1">
        <w:lastRenderedPageBreak/>
        <w:t>бухгалтерской (финансовой) отчетности на дату окончания последнего завершенного отчетного периода, состоящего из 3, 6, 9 или 12 месяцев,</w:t>
      </w:r>
      <w:r w:rsidRPr="008E3124">
        <w:t xml:space="preserve"> за отчетный период, состоящий из </w:t>
      </w:r>
      <w:r w:rsidR="00F207C1">
        <w:t>12</w:t>
      </w:r>
      <w:r w:rsidR="00D8416C" w:rsidRPr="008E3124">
        <w:t xml:space="preserve"> (</w:t>
      </w:r>
      <w:r w:rsidR="00F207C1">
        <w:t>двенадцати</w:t>
      </w:r>
      <w:r w:rsidR="00D8416C" w:rsidRPr="008E3124">
        <w:t>)</w:t>
      </w:r>
      <w:r w:rsidRPr="008E3124">
        <w:t xml:space="preserve"> месяцев текущего года</w:t>
      </w:r>
      <w:r w:rsidR="00F207C1">
        <w:t xml:space="preserve">: </w:t>
      </w:r>
      <w:proofErr w:type="gramEnd"/>
    </w:p>
    <w:p w14:paraId="39012817" w14:textId="77777777" w:rsidR="00423BF4" w:rsidRDefault="00423BF4" w:rsidP="00B969EC">
      <w:pPr>
        <w:jc w:val="both"/>
      </w:pPr>
    </w:p>
    <w:p w14:paraId="380D0260" w14:textId="7262CE14" w:rsidR="00B969EC" w:rsidRPr="00DC464F" w:rsidRDefault="00423BF4" w:rsidP="00B969EC">
      <w:pPr>
        <w:jc w:val="both"/>
        <w:rPr>
          <w:b/>
          <w:i/>
        </w:rPr>
      </w:pPr>
      <w:r w:rsidRPr="000F78CF">
        <w:t xml:space="preserve">1. </w:t>
      </w:r>
      <w:r w:rsidR="00B969EC" w:rsidRPr="000F78CF">
        <w:t xml:space="preserve">Дата совершения сделки (заключения договора): </w:t>
      </w:r>
      <w:r w:rsidR="00115154" w:rsidRPr="000F78CF">
        <w:rPr>
          <w:b/>
          <w:i/>
        </w:rPr>
        <w:t>15</w:t>
      </w:r>
      <w:r w:rsidR="00B969EC" w:rsidRPr="000F78CF">
        <w:rPr>
          <w:b/>
          <w:i/>
        </w:rPr>
        <w:t>.0</w:t>
      </w:r>
      <w:r w:rsidR="00115154" w:rsidRPr="000F78CF">
        <w:rPr>
          <w:b/>
          <w:i/>
        </w:rPr>
        <w:t>1.2019</w:t>
      </w:r>
      <w:r w:rsidR="00B969EC" w:rsidRPr="000F78CF">
        <w:rPr>
          <w:b/>
          <w:i/>
        </w:rPr>
        <w:t xml:space="preserve"> г.</w:t>
      </w:r>
    </w:p>
    <w:p w14:paraId="297B5E54" w14:textId="77777777" w:rsidR="00115154" w:rsidRPr="00115154" w:rsidRDefault="00B969EC" w:rsidP="00115154">
      <w:pPr>
        <w:ind w:left="200"/>
        <w:jc w:val="both"/>
        <w:rPr>
          <w:b/>
          <w:i/>
        </w:rPr>
      </w:pPr>
      <w:proofErr w:type="gramStart"/>
      <w:r>
        <w:t>- предмет и иные существенные условия сделки</w:t>
      </w:r>
      <w:r w:rsidRPr="00115154">
        <w:rPr>
          <w:b/>
          <w:i/>
        </w:rPr>
        <w:t xml:space="preserve">:  </w:t>
      </w:r>
      <w:r w:rsidR="00115154" w:rsidRPr="00115154">
        <w:rPr>
          <w:b/>
          <w:i/>
        </w:rPr>
        <w:t>заключение Обществом сделки, взаимосвязанной с ранее заключенными сделками по предоставлению поручительства по обязательствам аффилированных лиц Общества, а именно Договора поручительства №001/0025Z/19 от 14.01.2019 г. в обеспечение исполнения обязательств ООО «РОСИНТЕР РЕСТОРАНТС» (далее - Клиент) по Соглашению о специальных условиях предоставления револьверной линии для осуществления документарных операций №001/0336L/14 от «14» апреля 2014</w:t>
      </w:r>
      <w:proofErr w:type="gramEnd"/>
      <w:r w:rsidR="00115154" w:rsidRPr="00115154">
        <w:rPr>
          <w:b/>
          <w:i/>
        </w:rPr>
        <w:t xml:space="preserve"> </w:t>
      </w:r>
      <w:proofErr w:type="gramStart"/>
      <w:r w:rsidR="00115154" w:rsidRPr="00115154">
        <w:rPr>
          <w:b/>
          <w:i/>
        </w:rPr>
        <w:t>года в редакции Дополнения №1 от «28» января 2015 года, Дополнения №2 от «02» февраля 2016 года, Дополнения №3 от «15» декабря 2017 года, Дополнения №4 от «28» января 2018 года, Дополнения №5 от «28» сентября 2018 года, Дополнения №6 от «14» декабря 2018 года к нему («Соглашение»), согласно которому Клиенту установлен Лимит Линии в размере 114 000 000,00 (Сто</w:t>
      </w:r>
      <w:proofErr w:type="gramEnd"/>
      <w:r w:rsidR="00115154" w:rsidRPr="00115154">
        <w:rPr>
          <w:b/>
          <w:i/>
        </w:rPr>
        <w:t xml:space="preserve"> </w:t>
      </w:r>
      <w:proofErr w:type="gramStart"/>
      <w:r w:rsidR="00115154" w:rsidRPr="00115154">
        <w:rPr>
          <w:b/>
          <w:i/>
        </w:rPr>
        <w:t>четырнадцать миллионов) российских рублей, цель использования Линии – выдача, увеличение суммы, продление срока действия гарантий в рамках тендеров/контрактов и в обеспечение исполнения обязательств по договорам аренды в Рублях и Долларах США без предоставления денежного покрытия Клиентом, перевод гарантий, открытых на условиях предоставления Клиентом денежного покрытия, в разряд гарантий без предоставления Клиентом денежного покрытия,  срок действия Линии – до «14» августа 2020</w:t>
      </w:r>
      <w:proofErr w:type="gramEnd"/>
      <w:r w:rsidR="00115154" w:rsidRPr="00115154">
        <w:rPr>
          <w:b/>
          <w:i/>
        </w:rPr>
        <w:t xml:space="preserve"> года.</w:t>
      </w:r>
    </w:p>
    <w:p w14:paraId="7CDE784E" w14:textId="77777777" w:rsidR="00115154" w:rsidRPr="00115154" w:rsidRDefault="00115154" w:rsidP="00115154">
      <w:pPr>
        <w:ind w:left="200"/>
        <w:jc w:val="both"/>
        <w:rPr>
          <w:b/>
          <w:i/>
        </w:rPr>
      </w:pPr>
      <w:proofErr w:type="gramStart"/>
      <w:r w:rsidRPr="00115154">
        <w:rPr>
          <w:b/>
          <w:i/>
        </w:rPr>
        <w:t xml:space="preserve">Поручитель согласен отвечать по Договору поручительства также в случае последующего изменения следующих условий Соглашения: не более чем на 50% (Пятьдесят процентов) в отношении лимита линии, комиссий, неустойки по Соглашению; не более чем в 2 (Два) раза в отношении увеличения или уменьшения срока действия линии; или изменений, влекущих иные неблагоприятные последствия для Поручителя. </w:t>
      </w:r>
      <w:proofErr w:type="gramEnd"/>
    </w:p>
    <w:p w14:paraId="68F20C93" w14:textId="7DBA4696" w:rsidR="00B969EC" w:rsidRPr="00115154" w:rsidRDefault="00115154" w:rsidP="00115154">
      <w:pPr>
        <w:ind w:left="200"/>
        <w:jc w:val="both"/>
        <w:rPr>
          <w:b/>
          <w:i/>
        </w:rPr>
      </w:pPr>
      <w:r w:rsidRPr="00115154">
        <w:rPr>
          <w:b/>
          <w:i/>
        </w:rPr>
        <w:t xml:space="preserve">Поручительство полное, солидарное, и действует в течение срока, оканчивающегося через 3 года </w:t>
      </w:r>
      <w:proofErr w:type="gramStart"/>
      <w:r w:rsidRPr="00115154">
        <w:rPr>
          <w:b/>
          <w:i/>
        </w:rPr>
        <w:t>с даты окончания</w:t>
      </w:r>
      <w:proofErr w:type="gramEnd"/>
      <w:r w:rsidRPr="00115154">
        <w:rPr>
          <w:b/>
          <w:i/>
        </w:rPr>
        <w:t xml:space="preserve"> срока действия Линии;</w:t>
      </w:r>
    </w:p>
    <w:p w14:paraId="28D94928" w14:textId="47DE242F" w:rsidR="00B969EC" w:rsidRDefault="00B969EC" w:rsidP="00B969EC">
      <w:pPr>
        <w:ind w:left="200"/>
        <w:jc w:val="both"/>
      </w:pPr>
      <w:r>
        <w:t xml:space="preserve">- лицо (лица), являющееся стороной (сторонами) и выгодоприобретателем (выгодоприобретателями) по сделке: </w:t>
      </w:r>
    </w:p>
    <w:p w14:paraId="05B33AA9" w14:textId="77777777" w:rsidR="00115154" w:rsidRPr="000F7D1E" w:rsidRDefault="00115154" w:rsidP="00115154">
      <w:pPr>
        <w:ind w:left="200"/>
        <w:jc w:val="both"/>
        <w:rPr>
          <w:b/>
          <w:i/>
        </w:rPr>
      </w:pPr>
      <w:proofErr w:type="gramStart"/>
      <w:r w:rsidRPr="000F7D1E">
        <w:rPr>
          <w:b/>
          <w:i/>
        </w:rPr>
        <w:t>Акционерное общество «</w:t>
      </w:r>
      <w:proofErr w:type="spellStart"/>
      <w:r w:rsidRPr="000F7D1E">
        <w:rPr>
          <w:b/>
          <w:i/>
        </w:rPr>
        <w:t>ЮниКредит</w:t>
      </w:r>
      <w:proofErr w:type="spellEnd"/>
      <w:r w:rsidRPr="000F7D1E">
        <w:rPr>
          <w:b/>
          <w:i/>
        </w:rPr>
        <w:t xml:space="preserve"> Банк» (Банк,</w:t>
      </w:r>
      <w:r>
        <w:rPr>
          <w:b/>
          <w:i/>
        </w:rPr>
        <w:t xml:space="preserve"> Гарант</w:t>
      </w:r>
      <w:r w:rsidRPr="000F7D1E">
        <w:rPr>
          <w:b/>
          <w:i/>
        </w:rPr>
        <w:t>), ПАО «РОСИНТЕР РЕСТОРАНТС ХОЛДИНГ» (Общество, Поручитель), ООО «РОСИНТЕР РЕСТОРАНТС» (Клиент, Выгодоприобретатель),</w:t>
      </w:r>
      <w:proofErr w:type="gramEnd"/>
    </w:p>
    <w:p w14:paraId="32D850A2" w14:textId="77777777" w:rsidR="00B969EC" w:rsidRDefault="00B969EC" w:rsidP="00B969EC">
      <w:pPr>
        <w:ind w:left="200"/>
        <w:jc w:val="both"/>
      </w:pPr>
      <w:r>
        <w:t xml:space="preserve">- срок исполнения обязательств по сделке, а также сведения об исполнении указанных обязательств: </w:t>
      </w:r>
    </w:p>
    <w:p w14:paraId="26C23E93" w14:textId="292B3971" w:rsidR="00115154" w:rsidRPr="00115154" w:rsidRDefault="00115154" w:rsidP="00B969EC">
      <w:pPr>
        <w:ind w:left="200"/>
        <w:jc w:val="both"/>
        <w:rPr>
          <w:b/>
          <w:i/>
        </w:rPr>
      </w:pPr>
      <w:r w:rsidRPr="00115154">
        <w:rPr>
          <w:b/>
          <w:i/>
        </w:rPr>
        <w:t xml:space="preserve">Поручительство действует в течение срока, оканчивающегося через 3 года </w:t>
      </w:r>
      <w:proofErr w:type="gramStart"/>
      <w:r w:rsidRPr="00115154">
        <w:rPr>
          <w:b/>
          <w:i/>
        </w:rPr>
        <w:t>с даты окончания</w:t>
      </w:r>
      <w:proofErr w:type="gramEnd"/>
      <w:r w:rsidRPr="00115154">
        <w:rPr>
          <w:b/>
          <w:i/>
        </w:rPr>
        <w:t xml:space="preserve"> срока действия Линии;</w:t>
      </w:r>
    </w:p>
    <w:p w14:paraId="48C3AE0D" w14:textId="77777777" w:rsidR="00B969EC" w:rsidRPr="00F207C1" w:rsidRDefault="00B969EC" w:rsidP="00B969EC">
      <w:pPr>
        <w:ind w:left="200"/>
        <w:jc w:val="both"/>
        <w:rPr>
          <w:b/>
          <w:i/>
        </w:rPr>
      </w:pPr>
      <w:r w:rsidRPr="00AB53F9">
        <w:rPr>
          <w:bCs/>
          <w:iCs/>
        </w:rPr>
        <w:t>- в случае просрочки</w:t>
      </w:r>
      <w:r>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F207C1">
        <w:rPr>
          <w:b/>
          <w:i/>
        </w:rPr>
        <w:t xml:space="preserve">просрочки не было. </w:t>
      </w:r>
    </w:p>
    <w:p w14:paraId="48882E66" w14:textId="232EEC05" w:rsidR="00115154" w:rsidRDefault="00B969EC" w:rsidP="00B969EC">
      <w:pPr>
        <w:ind w:left="200"/>
        <w:jc w:val="both"/>
      </w:pPr>
      <w:r>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00115154">
        <w:t xml:space="preserve">: </w:t>
      </w:r>
    </w:p>
    <w:p w14:paraId="64E03B19" w14:textId="77777777" w:rsidR="00C97624" w:rsidRPr="00C97624" w:rsidRDefault="00C97624" w:rsidP="00C97624">
      <w:pPr>
        <w:ind w:left="200"/>
        <w:jc w:val="both"/>
        <w:rPr>
          <w:b/>
          <w:i/>
        </w:rPr>
      </w:pPr>
      <w:r w:rsidRPr="00C97624">
        <w:rPr>
          <w:b/>
          <w:i/>
        </w:rPr>
        <w:t xml:space="preserve">944 254 тысячи рублей, что составляет 20,27 % от балансовой стоимости активов эмитента на дату окончания последнего завершенного отчетного периода, предшествующего совершению сделки. </w:t>
      </w:r>
    </w:p>
    <w:p w14:paraId="6FAEE25D" w14:textId="09481AF5" w:rsidR="00115154" w:rsidRPr="00C97624" w:rsidRDefault="00C97624" w:rsidP="00C97624">
      <w:pPr>
        <w:ind w:left="200"/>
        <w:jc w:val="both"/>
        <w:rPr>
          <w:b/>
          <w:i/>
        </w:rPr>
      </w:pPr>
      <w:proofErr w:type="gramStart"/>
      <w:r w:rsidRPr="00C97624">
        <w:rPr>
          <w:b/>
          <w:i/>
        </w:rP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Акционерным обществом «</w:t>
      </w:r>
      <w:proofErr w:type="spellStart"/>
      <w:r w:rsidRPr="00C97624">
        <w:rPr>
          <w:b/>
          <w:i/>
        </w:rPr>
        <w:t>ЮниКредит</w:t>
      </w:r>
      <w:proofErr w:type="spellEnd"/>
      <w:r w:rsidRPr="00C97624">
        <w:rPr>
          <w:b/>
          <w:i/>
        </w:rPr>
        <w:t xml:space="preserve"> Банк» в обеспечение обязательств аффилированных лиц Поручителя, по которым Банк может в текущее время одновременно предъявить требования о платеже к Поручителю по разным основаниям.</w:t>
      </w:r>
      <w:proofErr w:type="gramEnd"/>
    </w:p>
    <w:p w14:paraId="0D1ABD88" w14:textId="179C20D2" w:rsidR="00B969EC" w:rsidRPr="00C366F6" w:rsidRDefault="00B969EC" w:rsidP="00B969EC">
      <w:pPr>
        <w:ind w:left="200"/>
        <w:jc w:val="both"/>
        <w:rPr>
          <w:b/>
          <w:i/>
        </w:rPr>
      </w:pPr>
      <w:r>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C366F6">
        <w:t xml:space="preserve"> </w:t>
      </w:r>
      <w:r w:rsidR="00C97624" w:rsidRPr="00C97624">
        <w:rPr>
          <w:b/>
          <w:i/>
        </w:rPr>
        <w:t>4 659 456</w:t>
      </w:r>
      <w:r w:rsidRPr="00C97624">
        <w:rPr>
          <w:b/>
          <w:i/>
        </w:rPr>
        <w:t xml:space="preserve"> </w:t>
      </w:r>
      <w:r w:rsidRPr="00C366F6">
        <w:rPr>
          <w:b/>
          <w:i/>
        </w:rPr>
        <w:t>тыс. руб.</w:t>
      </w:r>
    </w:p>
    <w:p w14:paraId="55E5BBDC" w14:textId="09EE4011" w:rsidR="00B969EC" w:rsidRPr="005E6C30" w:rsidRDefault="00B969EC" w:rsidP="00B969EC">
      <w:pPr>
        <w:ind w:left="200"/>
        <w:jc w:val="both"/>
        <w:rPr>
          <w:b/>
          <w:i/>
        </w:rPr>
      </w:pPr>
      <w:r>
        <w:t xml:space="preserve">-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005E6C30" w:rsidRPr="005E6C30">
        <w:rPr>
          <w:b/>
          <w:i/>
        </w:rPr>
        <w:t>принято решение о последующем одобрении сделки.</w:t>
      </w:r>
    </w:p>
    <w:p w14:paraId="6964BC43" w14:textId="676D7C48" w:rsidR="00B969EC" w:rsidRPr="00C97624" w:rsidRDefault="00B969EC" w:rsidP="00B969EC">
      <w:pPr>
        <w:ind w:left="200"/>
        <w:jc w:val="both"/>
        <w:rPr>
          <w:b/>
          <w:i/>
        </w:rPr>
      </w:pPr>
      <w:proofErr w:type="gramStart"/>
      <w:r>
        <w:t>-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r w:rsidR="00C97624" w:rsidRPr="00C97624">
        <w:t xml:space="preserve"> </w:t>
      </w:r>
      <w:r w:rsidR="00C97624" w:rsidRPr="00C97624">
        <w:rPr>
          <w:b/>
          <w:i/>
        </w:rPr>
        <w:t>сделк</w:t>
      </w:r>
      <w:r w:rsidR="00D37149">
        <w:rPr>
          <w:b/>
          <w:i/>
        </w:rPr>
        <w:t>а</w:t>
      </w:r>
      <w:r w:rsidR="00C97624" w:rsidRPr="00C97624">
        <w:rPr>
          <w:b/>
          <w:i/>
        </w:rPr>
        <w:t>, в совершении которой имелась заинтересованность</w:t>
      </w:r>
      <w:r w:rsidRPr="00C97624">
        <w:rPr>
          <w:b/>
          <w:i/>
        </w:rPr>
        <w:t>,</w:t>
      </w:r>
      <w:proofErr w:type="gramEnd"/>
    </w:p>
    <w:p w14:paraId="58975245" w14:textId="52E3A36C" w:rsidR="00B969EC" w:rsidRPr="00C366F6" w:rsidRDefault="00B969EC" w:rsidP="00B969EC">
      <w:pPr>
        <w:ind w:left="200"/>
        <w:jc w:val="both"/>
        <w:rPr>
          <w:b/>
          <w:i/>
        </w:rPr>
      </w:pPr>
      <w:r>
        <w:t xml:space="preserve">- орган управления эмитента, принявший решение о согласии на совершение или о последующем одобрении сделки: </w:t>
      </w:r>
      <w:r w:rsidRPr="00C366F6">
        <w:rPr>
          <w:b/>
          <w:i/>
        </w:rPr>
        <w:t>внеочередн</w:t>
      </w:r>
      <w:r>
        <w:rPr>
          <w:b/>
          <w:i/>
        </w:rPr>
        <w:t>ое</w:t>
      </w:r>
      <w:r w:rsidRPr="00C366F6">
        <w:rPr>
          <w:b/>
          <w:i/>
        </w:rPr>
        <w:t xml:space="preserve"> обще</w:t>
      </w:r>
      <w:r>
        <w:rPr>
          <w:b/>
          <w:i/>
        </w:rPr>
        <w:t>е</w:t>
      </w:r>
      <w:r w:rsidRPr="00C366F6">
        <w:rPr>
          <w:b/>
          <w:i/>
        </w:rPr>
        <w:t xml:space="preserve"> собрани</w:t>
      </w:r>
      <w:r>
        <w:rPr>
          <w:b/>
          <w:i/>
        </w:rPr>
        <w:t>е</w:t>
      </w:r>
      <w:r w:rsidRPr="00C366F6">
        <w:rPr>
          <w:b/>
          <w:i/>
        </w:rPr>
        <w:t xml:space="preserve"> акционеров Общества,</w:t>
      </w:r>
    </w:p>
    <w:p w14:paraId="403C0B8A" w14:textId="5CB026FD" w:rsidR="00B969EC" w:rsidRPr="00C366F6" w:rsidRDefault="00B969EC" w:rsidP="00B969EC">
      <w:pPr>
        <w:ind w:left="200"/>
        <w:jc w:val="both"/>
        <w:rPr>
          <w:b/>
          <w:i/>
        </w:rPr>
      </w:pPr>
      <w:r>
        <w:t xml:space="preserve">-  дата принятия решения о согласии на совершение или о последующем одобрении сделки: </w:t>
      </w:r>
      <w:r w:rsidR="00102236" w:rsidRPr="00102236">
        <w:rPr>
          <w:b/>
          <w:i/>
        </w:rPr>
        <w:t>11</w:t>
      </w:r>
      <w:r w:rsidRPr="00C366F6">
        <w:rPr>
          <w:b/>
          <w:i/>
        </w:rPr>
        <w:t>.</w:t>
      </w:r>
      <w:r w:rsidR="00102236">
        <w:rPr>
          <w:b/>
          <w:i/>
        </w:rPr>
        <w:t>04.</w:t>
      </w:r>
      <w:r w:rsidRPr="00C366F6">
        <w:rPr>
          <w:b/>
          <w:i/>
        </w:rPr>
        <w:t>201</w:t>
      </w:r>
      <w:r w:rsidR="00102236">
        <w:rPr>
          <w:b/>
          <w:i/>
        </w:rPr>
        <w:t>9</w:t>
      </w:r>
      <w:r w:rsidRPr="00C366F6">
        <w:rPr>
          <w:b/>
          <w:i/>
        </w:rPr>
        <w:t xml:space="preserve"> г.</w:t>
      </w:r>
    </w:p>
    <w:p w14:paraId="5A938B3E" w14:textId="0F3BB53D" w:rsidR="00B969EC" w:rsidRPr="00C366F6" w:rsidRDefault="00B969EC" w:rsidP="00B969EC">
      <w:pPr>
        <w:ind w:firstLine="200"/>
        <w:jc w:val="both"/>
        <w:rPr>
          <w:b/>
          <w:i/>
        </w:rPr>
      </w:pPr>
      <w:r>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C366F6">
        <w:rPr>
          <w:b/>
          <w:i/>
        </w:rPr>
        <w:t>Протокол № 1-201</w:t>
      </w:r>
      <w:r w:rsidR="00102236">
        <w:rPr>
          <w:b/>
          <w:i/>
        </w:rPr>
        <w:t>9</w:t>
      </w:r>
      <w:r w:rsidRPr="00C366F6">
        <w:rPr>
          <w:b/>
          <w:i/>
        </w:rPr>
        <w:t xml:space="preserve"> от </w:t>
      </w:r>
      <w:r w:rsidR="00102236">
        <w:rPr>
          <w:b/>
          <w:i/>
        </w:rPr>
        <w:t>15</w:t>
      </w:r>
      <w:r w:rsidRPr="00C366F6">
        <w:rPr>
          <w:b/>
          <w:i/>
        </w:rPr>
        <w:t>.0</w:t>
      </w:r>
      <w:r w:rsidR="00102236">
        <w:rPr>
          <w:b/>
          <w:i/>
        </w:rPr>
        <w:t>4</w:t>
      </w:r>
      <w:r w:rsidRPr="00C366F6">
        <w:rPr>
          <w:b/>
          <w:i/>
        </w:rPr>
        <w:t>.201</w:t>
      </w:r>
      <w:r w:rsidR="00102236">
        <w:rPr>
          <w:b/>
          <w:i/>
        </w:rPr>
        <w:t>9</w:t>
      </w:r>
      <w:r w:rsidRPr="00C366F6">
        <w:rPr>
          <w:b/>
          <w:i/>
        </w:rPr>
        <w:t xml:space="preserve"> г.</w:t>
      </w:r>
    </w:p>
    <w:p w14:paraId="2092DB80" w14:textId="77777777" w:rsidR="00E779A3" w:rsidRDefault="00E779A3">
      <w:pPr>
        <w:pStyle w:val="2"/>
      </w:pPr>
      <w:bookmarkStart w:id="163" w:name="_Toc482629234"/>
      <w:bookmarkStart w:id="164" w:name="_Toc16698938"/>
      <w:r w:rsidRPr="00897442">
        <w:t>8.1.6. Сведения о кредитных рейтингах эмитента</w:t>
      </w:r>
      <w:bookmarkEnd w:id="163"/>
      <w:bookmarkEnd w:id="164"/>
    </w:p>
    <w:p w14:paraId="68DF1F2A" w14:textId="1FDE0792" w:rsidR="004118BE" w:rsidRPr="004118BE" w:rsidRDefault="004118BE" w:rsidP="004118BE">
      <w:r w:rsidRPr="004118BE">
        <w:t>Изменения в составе информации настоящего пункта в отчетном квартале не происходили.</w:t>
      </w:r>
    </w:p>
    <w:p w14:paraId="16942833" w14:textId="77777777" w:rsidR="00E779A3" w:rsidRDefault="00E779A3">
      <w:pPr>
        <w:pStyle w:val="2"/>
      </w:pPr>
      <w:bookmarkStart w:id="165" w:name="_Toc482629235"/>
      <w:bookmarkStart w:id="166" w:name="_Toc16698939"/>
      <w:r w:rsidRPr="00897442">
        <w:lastRenderedPageBreak/>
        <w:t>8.2. Сведения о каждой категории (типе) акций эмитента</w:t>
      </w:r>
      <w:bookmarkEnd w:id="165"/>
      <w:bookmarkEnd w:id="166"/>
    </w:p>
    <w:p w14:paraId="23D51D92" w14:textId="411F9FB2" w:rsidR="004118BE" w:rsidRPr="004118BE" w:rsidRDefault="004118BE" w:rsidP="004118BE">
      <w:r w:rsidRPr="004118BE">
        <w:t>Изменения в составе информации настоящего пункта в отчетном квартале не происходили.</w:t>
      </w:r>
    </w:p>
    <w:p w14:paraId="6CF73A07" w14:textId="77777777" w:rsidR="00E779A3" w:rsidRDefault="00E779A3">
      <w:pPr>
        <w:pStyle w:val="2"/>
      </w:pPr>
      <w:bookmarkStart w:id="167" w:name="_Toc482629236"/>
      <w:bookmarkStart w:id="168" w:name="_Toc16698940"/>
      <w:r>
        <w:t>8.3. Сведения о предыдущих выпусках эмиссионных ценных бумаг эмитента, за исключением акций эмитента</w:t>
      </w:r>
      <w:bookmarkEnd w:id="167"/>
      <w:bookmarkEnd w:id="168"/>
    </w:p>
    <w:p w14:paraId="637A214A" w14:textId="77777777" w:rsidR="00E779A3" w:rsidRDefault="00E779A3">
      <w:pPr>
        <w:pStyle w:val="2"/>
      </w:pPr>
      <w:bookmarkStart w:id="169" w:name="_Toc482629237"/>
      <w:bookmarkStart w:id="170" w:name="_Toc16698941"/>
      <w:r>
        <w:t>8.3.1. Сведения о выпусках, все ценные бумаги которых погашены</w:t>
      </w:r>
      <w:bookmarkEnd w:id="169"/>
      <w:bookmarkEnd w:id="170"/>
    </w:p>
    <w:p w14:paraId="418368E5" w14:textId="533403E0" w:rsidR="004118BE" w:rsidRPr="004118BE" w:rsidRDefault="004118BE" w:rsidP="004118BE">
      <w:r w:rsidRPr="004118BE">
        <w:t>Изменения в составе информации настоящего пункта в отчетном квартале не происходили.</w:t>
      </w:r>
    </w:p>
    <w:p w14:paraId="6A47A3FD" w14:textId="77777777" w:rsidR="00E779A3" w:rsidRDefault="00E779A3">
      <w:pPr>
        <w:pStyle w:val="2"/>
      </w:pPr>
      <w:bookmarkStart w:id="171" w:name="_Toc482629238"/>
      <w:bookmarkStart w:id="172" w:name="_Toc16698942"/>
      <w:r>
        <w:t>8.3.2. Сведения о выпусках, ценные бумаги которых не являются погашенными</w:t>
      </w:r>
      <w:bookmarkEnd w:id="171"/>
      <w:bookmarkEnd w:id="172"/>
    </w:p>
    <w:p w14:paraId="64A1C176" w14:textId="77777777" w:rsidR="004118BE" w:rsidRPr="004118BE" w:rsidRDefault="004118BE" w:rsidP="00FA1118">
      <w:r w:rsidRPr="004118BE">
        <w:t>Изменения в составе информации настоящего пункта в отчетном квартале не происходили.</w:t>
      </w:r>
    </w:p>
    <w:p w14:paraId="7D6F2C60" w14:textId="77777777" w:rsidR="00E779A3" w:rsidRDefault="00E779A3">
      <w:pPr>
        <w:pStyle w:val="2"/>
      </w:pPr>
      <w:bookmarkStart w:id="173" w:name="_Toc482629239"/>
      <w:bookmarkStart w:id="174" w:name="_Toc16698943"/>
      <w:r>
        <w:t xml:space="preserve">8.4. </w:t>
      </w:r>
      <w:proofErr w:type="gramStart"/>
      <w: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73"/>
      <w:bookmarkEnd w:id="174"/>
      <w:proofErr w:type="gramEnd"/>
    </w:p>
    <w:p w14:paraId="2D066A05" w14:textId="77777777" w:rsidR="00E779A3" w:rsidRDefault="00E779A3">
      <w:pPr>
        <w:pStyle w:val="2"/>
      </w:pPr>
      <w:bookmarkStart w:id="175" w:name="_Toc482629240"/>
      <w:bookmarkStart w:id="176" w:name="_Toc16698944"/>
      <w:r>
        <w:t>8.4.1. Дополнительные сведения об ипотечном покрытии по облигациям эмитента с ипотечным покрытием</w:t>
      </w:r>
      <w:bookmarkEnd w:id="175"/>
      <w:bookmarkEnd w:id="176"/>
    </w:p>
    <w:p w14:paraId="6A1E0121" w14:textId="77777777" w:rsidR="00E779A3" w:rsidRPr="00385FE4" w:rsidRDefault="00E779A3">
      <w:pPr>
        <w:ind w:left="200"/>
        <w:rPr>
          <w:b/>
          <w:i/>
        </w:rPr>
      </w:pPr>
      <w:r w:rsidRPr="00385FE4">
        <w:rPr>
          <w:rStyle w:val="Subst"/>
          <w:b w:val="0"/>
          <w:bCs/>
          <w:i w:val="0"/>
          <w:iCs/>
        </w:rPr>
        <w:t>Эмитент не размещал облигации с ипотечным покрытием</w:t>
      </w:r>
      <w:r w:rsidR="00FA1118" w:rsidRPr="00385FE4">
        <w:rPr>
          <w:rStyle w:val="Subst"/>
          <w:b w:val="0"/>
          <w:bCs/>
          <w:i w:val="0"/>
          <w:iCs/>
        </w:rPr>
        <w:t>.</w:t>
      </w:r>
    </w:p>
    <w:p w14:paraId="1C1E3B7D" w14:textId="77777777" w:rsidR="00E779A3" w:rsidRDefault="00E779A3">
      <w:pPr>
        <w:pStyle w:val="2"/>
      </w:pPr>
      <w:bookmarkStart w:id="177" w:name="_Toc482629241"/>
      <w:bookmarkStart w:id="178" w:name="_Toc16698945"/>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77"/>
      <w:bookmarkEnd w:id="178"/>
    </w:p>
    <w:p w14:paraId="4EDCDE7C" w14:textId="77777777" w:rsidR="00E779A3" w:rsidRPr="00385FE4" w:rsidRDefault="00E779A3">
      <w:pPr>
        <w:ind w:left="200"/>
        <w:rPr>
          <w:b/>
          <w:i/>
        </w:rPr>
      </w:pPr>
      <w:r w:rsidRPr="00385FE4">
        <w:rPr>
          <w:rStyle w:val="Subst"/>
          <w:b w:val="0"/>
          <w:bCs/>
          <w:i w:val="0"/>
          <w:iCs/>
        </w:rPr>
        <w:t>Эмитент не размещал облигации с залоговым обеспечением денежными требованиями</w:t>
      </w:r>
      <w:r w:rsidR="00FA1118" w:rsidRPr="00385FE4">
        <w:rPr>
          <w:rStyle w:val="Subst"/>
          <w:b w:val="0"/>
          <w:bCs/>
          <w:i w:val="0"/>
          <w:iCs/>
        </w:rPr>
        <w:t>.</w:t>
      </w:r>
    </w:p>
    <w:p w14:paraId="0A501E1B" w14:textId="77777777" w:rsidR="00E779A3" w:rsidRDefault="00E779A3">
      <w:pPr>
        <w:pStyle w:val="2"/>
      </w:pPr>
      <w:bookmarkStart w:id="179" w:name="_Toc482629242"/>
      <w:bookmarkStart w:id="180" w:name="_Toc16698946"/>
      <w:r>
        <w:t>8.5. Сведения об организациях, осуществляющих учет прав на эмиссионные ценные бумаги эмитента</w:t>
      </w:r>
      <w:bookmarkEnd w:id="179"/>
      <w:bookmarkEnd w:id="180"/>
    </w:p>
    <w:p w14:paraId="267E6899" w14:textId="3B7247C6" w:rsidR="00CA39F8" w:rsidRPr="00CA39F8" w:rsidRDefault="00CA39F8" w:rsidP="00CA39F8">
      <w:r w:rsidRPr="00CA39F8">
        <w:t>Изменения в составе информации настоящего пункта в отчетном квартале не происходили.</w:t>
      </w:r>
    </w:p>
    <w:p w14:paraId="0E526AA9" w14:textId="77777777" w:rsidR="00E779A3" w:rsidRDefault="00E779A3">
      <w:pPr>
        <w:pStyle w:val="2"/>
      </w:pPr>
      <w:bookmarkStart w:id="181" w:name="_Toc482629243"/>
      <w:bookmarkStart w:id="182" w:name="_Toc16698947"/>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81"/>
      <w:bookmarkEnd w:id="182"/>
    </w:p>
    <w:p w14:paraId="2A38392B" w14:textId="7B6ADD5E" w:rsidR="00CA39F8" w:rsidRPr="00CA39F8" w:rsidRDefault="00CA39F8" w:rsidP="00CA39F8">
      <w:r w:rsidRPr="00CA39F8">
        <w:t>Изменения в составе информации настоящего пункта в отчетном квартале не происходили.</w:t>
      </w:r>
    </w:p>
    <w:p w14:paraId="49442B69" w14:textId="77777777" w:rsidR="00E779A3" w:rsidRDefault="00E779A3">
      <w:pPr>
        <w:pStyle w:val="2"/>
      </w:pPr>
      <w:bookmarkStart w:id="183" w:name="_Toc482629244"/>
      <w:bookmarkStart w:id="184" w:name="_Toc16698948"/>
      <w:r>
        <w:t xml:space="preserve">8.7. </w:t>
      </w:r>
      <w:proofErr w:type="gramStart"/>
      <w:r>
        <w:t>Сведения об объявленных (начисленных) и (или) о выплаченных дивидендах по акциям эмитента, а также о доходах по облигациям эмитента</w:t>
      </w:r>
      <w:bookmarkEnd w:id="183"/>
      <w:bookmarkEnd w:id="184"/>
      <w:proofErr w:type="gramEnd"/>
    </w:p>
    <w:p w14:paraId="4DBB6605" w14:textId="1091BD0E" w:rsidR="00CA39F8" w:rsidRDefault="00CA39F8" w:rsidP="00CA39F8">
      <w:bookmarkStart w:id="185" w:name="_Toc482629246"/>
      <w:r w:rsidRPr="00CA39F8">
        <w:t>Изменения в составе информации настоящего пункта в отчетном квартале не происходили.</w:t>
      </w:r>
    </w:p>
    <w:p w14:paraId="1F84D56A" w14:textId="77777777" w:rsidR="00E779A3" w:rsidRDefault="00E779A3">
      <w:pPr>
        <w:pStyle w:val="2"/>
      </w:pPr>
      <w:bookmarkStart w:id="186" w:name="_Toc482629247"/>
      <w:bookmarkStart w:id="187" w:name="_Toc16698949"/>
      <w:bookmarkEnd w:id="185"/>
      <w:r>
        <w:t>8.8. Иные сведения</w:t>
      </w:r>
      <w:bookmarkEnd w:id="186"/>
      <w:bookmarkEnd w:id="187"/>
    </w:p>
    <w:p w14:paraId="45FC0692" w14:textId="77777777" w:rsidR="00E779A3" w:rsidRPr="00385FE4" w:rsidRDefault="00E779A3">
      <w:pPr>
        <w:ind w:left="200"/>
        <w:rPr>
          <w:b/>
          <w:i/>
        </w:rPr>
      </w:pPr>
      <w:r w:rsidRPr="00385FE4">
        <w:rPr>
          <w:rStyle w:val="Subst"/>
          <w:b w:val="0"/>
          <w:bCs/>
          <w:i w:val="0"/>
          <w:iCs/>
        </w:rPr>
        <w:t>нет</w:t>
      </w:r>
    </w:p>
    <w:p w14:paraId="7094D851" w14:textId="77777777" w:rsidR="00E779A3" w:rsidRDefault="00E779A3">
      <w:pPr>
        <w:pStyle w:val="2"/>
      </w:pPr>
      <w:bookmarkStart w:id="188" w:name="_Toc482629248"/>
      <w:bookmarkStart w:id="189" w:name="_Toc16698950"/>
      <w:r>
        <w:t xml:space="preserve">8.9. Сведения о представляемых ценных бумагах и эмитенте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bookmarkEnd w:id="188"/>
      <w:bookmarkEnd w:id="189"/>
    </w:p>
    <w:p w14:paraId="193B8DFE" w14:textId="138E7D2C" w:rsidR="00E779A3" w:rsidRPr="00385FE4" w:rsidRDefault="00E779A3" w:rsidP="00F12683">
      <w:pPr>
        <w:ind w:left="200"/>
        <w:rPr>
          <w:b/>
          <w:i/>
        </w:rPr>
      </w:pPr>
      <w:r w:rsidRPr="00385FE4">
        <w:rPr>
          <w:rStyle w:val="Subst"/>
          <w:b w:val="0"/>
          <w:bCs/>
          <w:i w:val="0"/>
          <w:iCs/>
        </w:rPr>
        <w:t xml:space="preserve">Эмитент не является эмитентом представляемых ценных бумаг, право </w:t>
      </w:r>
      <w:proofErr w:type="gramStart"/>
      <w:r w:rsidRPr="00385FE4">
        <w:rPr>
          <w:rStyle w:val="Subst"/>
          <w:b w:val="0"/>
          <w:bCs/>
          <w:i w:val="0"/>
          <w:iCs/>
        </w:rPr>
        <w:t>собственности</w:t>
      </w:r>
      <w:proofErr w:type="gramEnd"/>
      <w:r w:rsidRPr="00385FE4">
        <w:rPr>
          <w:rStyle w:val="Subst"/>
          <w:b w:val="0"/>
          <w:bCs/>
          <w:i w:val="0"/>
          <w:iCs/>
        </w:rPr>
        <w:t xml:space="preserve"> на которые удостоверяется российскими депозитарными расписками</w:t>
      </w:r>
    </w:p>
    <w:sectPr w:rsidR="00E779A3" w:rsidRPr="00385FE4" w:rsidSect="00C246BB">
      <w:footerReference w:type="default" r:id="rId11"/>
      <w:pgSz w:w="11907" w:h="16840"/>
      <w:pgMar w:top="1134" w:right="1134" w:bottom="1134"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041D8" w14:textId="77777777" w:rsidR="001127EA" w:rsidRDefault="001127EA">
      <w:pPr>
        <w:spacing w:before="0" w:after="0"/>
      </w:pPr>
      <w:r>
        <w:separator/>
      </w:r>
    </w:p>
  </w:endnote>
  <w:endnote w:type="continuationSeparator" w:id="0">
    <w:p w14:paraId="7F5E646A" w14:textId="77777777" w:rsidR="001127EA" w:rsidRDefault="001127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318C6" w14:textId="77777777" w:rsidR="00410CF5" w:rsidRDefault="00410CF5">
    <w:pPr>
      <w:framePr w:wrap="auto" w:hAnchor="text" w:xAlign="right"/>
      <w:spacing w:before="0" w:after="0"/>
    </w:pPr>
    <w:r>
      <w:fldChar w:fldCharType="begin"/>
    </w:r>
    <w:r>
      <w:instrText>PAGE</w:instrText>
    </w:r>
    <w:r>
      <w:fldChar w:fldCharType="separate"/>
    </w:r>
    <w:r w:rsidR="00390D71">
      <w:rPr>
        <w:noProof/>
      </w:rPr>
      <w:t>47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06249" w14:textId="77777777" w:rsidR="001127EA" w:rsidRDefault="001127EA">
      <w:pPr>
        <w:spacing w:before="0" w:after="0"/>
      </w:pPr>
      <w:r>
        <w:separator/>
      </w:r>
    </w:p>
  </w:footnote>
  <w:footnote w:type="continuationSeparator" w:id="0">
    <w:p w14:paraId="586ECAA8" w14:textId="77777777" w:rsidR="001127EA" w:rsidRDefault="001127E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5712"/>
    <w:multiLevelType w:val="hybridMultilevel"/>
    <w:tmpl w:val="21BED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D66F7C"/>
    <w:multiLevelType w:val="hybridMultilevel"/>
    <w:tmpl w:val="556205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A3"/>
    <w:rsid w:val="0000003F"/>
    <w:rsid w:val="00000D44"/>
    <w:rsid w:val="00001E2D"/>
    <w:rsid w:val="00005915"/>
    <w:rsid w:val="00005A79"/>
    <w:rsid w:val="00007890"/>
    <w:rsid w:val="00010428"/>
    <w:rsid w:val="00010C93"/>
    <w:rsid w:val="0001427C"/>
    <w:rsid w:val="00025B40"/>
    <w:rsid w:val="0002671A"/>
    <w:rsid w:val="00032751"/>
    <w:rsid w:val="000337F8"/>
    <w:rsid w:val="000338E7"/>
    <w:rsid w:val="000341DF"/>
    <w:rsid w:val="00036B67"/>
    <w:rsid w:val="000379F2"/>
    <w:rsid w:val="00037BBB"/>
    <w:rsid w:val="00043AD6"/>
    <w:rsid w:val="0004414B"/>
    <w:rsid w:val="0004672C"/>
    <w:rsid w:val="00046F0D"/>
    <w:rsid w:val="00053FC6"/>
    <w:rsid w:val="00054A15"/>
    <w:rsid w:val="00056814"/>
    <w:rsid w:val="00056A10"/>
    <w:rsid w:val="000602DC"/>
    <w:rsid w:val="000613D7"/>
    <w:rsid w:val="00061A22"/>
    <w:rsid w:val="000622F4"/>
    <w:rsid w:val="00066F0D"/>
    <w:rsid w:val="000700A1"/>
    <w:rsid w:val="0007094D"/>
    <w:rsid w:val="00071867"/>
    <w:rsid w:val="00072540"/>
    <w:rsid w:val="00073364"/>
    <w:rsid w:val="00073690"/>
    <w:rsid w:val="00076925"/>
    <w:rsid w:val="00082F3D"/>
    <w:rsid w:val="0008463D"/>
    <w:rsid w:val="00085F0F"/>
    <w:rsid w:val="00086D92"/>
    <w:rsid w:val="0009082D"/>
    <w:rsid w:val="00097516"/>
    <w:rsid w:val="000A0790"/>
    <w:rsid w:val="000A3DCB"/>
    <w:rsid w:val="000B4710"/>
    <w:rsid w:val="000B4E38"/>
    <w:rsid w:val="000B4F4B"/>
    <w:rsid w:val="000B5B71"/>
    <w:rsid w:val="000C039D"/>
    <w:rsid w:val="000C2686"/>
    <w:rsid w:val="000C27CC"/>
    <w:rsid w:val="000C2ABD"/>
    <w:rsid w:val="000C37F8"/>
    <w:rsid w:val="000C3DA6"/>
    <w:rsid w:val="000C4541"/>
    <w:rsid w:val="000C4C6B"/>
    <w:rsid w:val="000C5B4B"/>
    <w:rsid w:val="000D1B2F"/>
    <w:rsid w:val="000D253E"/>
    <w:rsid w:val="000D32D3"/>
    <w:rsid w:val="000D34DC"/>
    <w:rsid w:val="000D3E62"/>
    <w:rsid w:val="000D4C6D"/>
    <w:rsid w:val="000D6CFD"/>
    <w:rsid w:val="000D76C4"/>
    <w:rsid w:val="000E6533"/>
    <w:rsid w:val="000F0532"/>
    <w:rsid w:val="000F0EC9"/>
    <w:rsid w:val="000F21D0"/>
    <w:rsid w:val="000F2806"/>
    <w:rsid w:val="000F483A"/>
    <w:rsid w:val="000F78CF"/>
    <w:rsid w:val="000F7D1E"/>
    <w:rsid w:val="0010079A"/>
    <w:rsid w:val="00102236"/>
    <w:rsid w:val="00104C96"/>
    <w:rsid w:val="00104C9B"/>
    <w:rsid w:val="00105863"/>
    <w:rsid w:val="00106B78"/>
    <w:rsid w:val="00106F06"/>
    <w:rsid w:val="001127EA"/>
    <w:rsid w:val="00112A91"/>
    <w:rsid w:val="00113A18"/>
    <w:rsid w:val="00115154"/>
    <w:rsid w:val="00115165"/>
    <w:rsid w:val="00115C6D"/>
    <w:rsid w:val="00121B6A"/>
    <w:rsid w:val="00122239"/>
    <w:rsid w:val="001233E7"/>
    <w:rsid w:val="001246EC"/>
    <w:rsid w:val="00126F34"/>
    <w:rsid w:val="00130635"/>
    <w:rsid w:val="001307F4"/>
    <w:rsid w:val="00131BB6"/>
    <w:rsid w:val="001322DD"/>
    <w:rsid w:val="00135CBB"/>
    <w:rsid w:val="0013782A"/>
    <w:rsid w:val="00141D7A"/>
    <w:rsid w:val="001451B1"/>
    <w:rsid w:val="001460AC"/>
    <w:rsid w:val="001604AB"/>
    <w:rsid w:val="0016172F"/>
    <w:rsid w:val="00163C42"/>
    <w:rsid w:val="00163F53"/>
    <w:rsid w:val="001658A3"/>
    <w:rsid w:val="00170241"/>
    <w:rsid w:val="00174131"/>
    <w:rsid w:val="00182801"/>
    <w:rsid w:val="0018342B"/>
    <w:rsid w:val="00183F6E"/>
    <w:rsid w:val="0018516C"/>
    <w:rsid w:val="001904A3"/>
    <w:rsid w:val="00191E90"/>
    <w:rsid w:val="0019274F"/>
    <w:rsid w:val="00193C1C"/>
    <w:rsid w:val="00193E0E"/>
    <w:rsid w:val="00194845"/>
    <w:rsid w:val="00195078"/>
    <w:rsid w:val="001A31C7"/>
    <w:rsid w:val="001A716F"/>
    <w:rsid w:val="001B1B45"/>
    <w:rsid w:val="001B4060"/>
    <w:rsid w:val="001B42AB"/>
    <w:rsid w:val="001B4861"/>
    <w:rsid w:val="001C3B81"/>
    <w:rsid w:val="001C6777"/>
    <w:rsid w:val="001C6B72"/>
    <w:rsid w:val="001D01BB"/>
    <w:rsid w:val="001E1D7B"/>
    <w:rsid w:val="001E4C73"/>
    <w:rsid w:val="001F0E31"/>
    <w:rsid w:val="001F364F"/>
    <w:rsid w:val="001F72B4"/>
    <w:rsid w:val="0020006F"/>
    <w:rsid w:val="00201EAC"/>
    <w:rsid w:val="0020282A"/>
    <w:rsid w:val="002029C5"/>
    <w:rsid w:val="00203DFB"/>
    <w:rsid w:val="00206A6D"/>
    <w:rsid w:val="00213995"/>
    <w:rsid w:val="00214509"/>
    <w:rsid w:val="00215D97"/>
    <w:rsid w:val="00216547"/>
    <w:rsid w:val="0022422D"/>
    <w:rsid w:val="00226AC7"/>
    <w:rsid w:val="0023028D"/>
    <w:rsid w:val="00232F14"/>
    <w:rsid w:val="00233052"/>
    <w:rsid w:val="002343CA"/>
    <w:rsid w:val="00235F87"/>
    <w:rsid w:val="002407F8"/>
    <w:rsid w:val="00240A91"/>
    <w:rsid w:val="002411AE"/>
    <w:rsid w:val="002415B0"/>
    <w:rsid w:val="00241845"/>
    <w:rsid w:val="00243EDD"/>
    <w:rsid w:val="002445CA"/>
    <w:rsid w:val="0024517D"/>
    <w:rsid w:val="00247137"/>
    <w:rsid w:val="002509E0"/>
    <w:rsid w:val="00250C79"/>
    <w:rsid w:val="002516A7"/>
    <w:rsid w:val="002540AF"/>
    <w:rsid w:val="00257392"/>
    <w:rsid w:val="00257D48"/>
    <w:rsid w:val="00261C03"/>
    <w:rsid w:val="00262CFD"/>
    <w:rsid w:val="002646A4"/>
    <w:rsid w:val="00264995"/>
    <w:rsid w:val="00264F9D"/>
    <w:rsid w:val="00265DB7"/>
    <w:rsid w:val="00266FD8"/>
    <w:rsid w:val="00275526"/>
    <w:rsid w:val="00276940"/>
    <w:rsid w:val="00284A09"/>
    <w:rsid w:val="00284D3A"/>
    <w:rsid w:val="002878F4"/>
    <w:rsid w:val="0029274C"/>
    <w:rsid w:val="00297513"/>
    <w:rsid w:val="00297C10"/>
    <w:rsid w:val="002A2C3E"/>
    <w:rsid w:val="002A45D0"/>
    <w:rsid w:val="002B11B5"/>
    <w:rsid w:val="002B28AF"/>
    <w:rsid w:val="002B42FC"/>
    <w:rsid w:val="002B4577"/>
    <w:rsid w:val="002B691E"/>
    <w:rsid w:val="002B7991"/>
    <w:rsid w:val="002C11D0"/>
    <w:rsid w:val="002C1C74"/>
    <w:rsid w:val="002C5121"/>
    <w:rsid w:val="002D0449"/>
    <w:rsid w:val="002D1797"/>
    <w:rsid w:val="002D311D"/>
    <w:rsid w:val="002D7A89"/>
    <w:rsid w:val="002E2C66"/>
    <w:rsid w:val="002E513B"/>
    <w:rsid w:val="002F034B"/>
    <w:rsid w:val="002F186E"/>
    <w:rsid w:val="002F2A41"/>
    <w:rsid w:val="002F5F90"/>
    <w:rsid w:val="002F6C04"/>
    <w:rsid w:val="002F7673"/>
    <w:rsid w:val="003008CA"/>
    <w:rsid w:val="0030393A"/>
    <w:rsid w:val="003050FB"/>
    <w:rsid w:val="003079B2"/>
    <w:rsid w:val="00310D4A"/>
    <w:rsid w:val="003129C6"/>
    <w:rsid w:val="00312BC9"/>
    <w:rsid w:val="00315271"/>
    <w:rsid w:val="00315EBE"/>
    <w:rsid w:val="00325231"/>
    <w:rsid w:val="003364E0"/>
    <w:rsid w:val="00340E9D"/>
    <w:rsid w:val="0034150B"/>
    <w:rsid w:val="00342C1C"/>
    <w:rsid w:val="00346632"/>
    <w:rsid w:val="00346DD3"/>
    <w:rsid w:val="0034788B"/>
    <w:rsid w:val="0034798D"/>
    <w:rsid w:val="003510BE"/>
    <w:rsid w:val="003520CC"/>
    <w:rsid w:val="00355F98"/>
    <w:rsid w:val="003575CE"/>
    <w:rsid w:val="00363DD5"/>
    <w:rsid w:val="00365B5D"/>
    <w:rsid w:val="003733C4"/>
    <w:rsid w:val="00373F83"/>
    <w:rsid w:val="00375027"/>
    <w:rsid w:val="00380AB3"/>
    <w:rsid w:val="003812DE"/>
    <w:rsid w:val="00381608"/>
    <w:rsid w:val="00381EF3"/>
    <w:rsid w:val="00385515"/>
    <w:rsid w:val="00385FE4"/>
    <w:rsid w:val="003875B6"/>
    <w:rsid w:val="003877EE"/>
    <w:rsid w:val="00390D71"/>
    <w:rsid w:val="00391764"/>
    <w:rsid w:val="00392311"/>
    <w:rsid w:val="0039452C"/>
    <w:rsid w:val="003952E2"/>
    <w:rsid w:val="003A0AC2"/>
    <w:rsid w:val="003A22A3"/>
    <w:rsid w:val="003A349F"/>
    <w:rsid w:val="003A4D94"/>
    <w:rsid w:val="003B08F6"/>
    <w:rsid w:val="003B0AD3"/>
    <w:rsid w:val="003B2933"/>
    <w:rsid w:val="003B30B5"/>
    <w:rsid w:val="003B471B"/>
    <w:rsid w:val="003C025A"/>
    <w:rsid w:val="003C0A2D"/>
    <w:rsid w:val="003C0EE7"/>
    <w:rsid w:val="003C78EB"/>
    <w:rsid w:val="003C7E7C"/>
    <w:rsid w:val="003D7B56"/>
    <w:rsid w:val="003E37C1"/>
    <w:rsid w:val="003E4EBF"/>
    <w:rsid w:val="003E5B49"/>
    <w:rsid w:val="003E75A1"/>
    <w:rsid w:val="003F05CF"/>
    <w:rsid w:val="003F15E6"/>
    <w:rsid w:val="003F4829"/>
    <w:rsid w:val="003F6DA8"/>
    <w:rsid w:val="003F70AE"/>
    <w:rsid w:val="003F7264"/>
    <w:rsid w:val="003F7998"/>
    <w:rsid w:val="00402655"/>
    <w:rsid w:val="00410CF5"/>
    <w:rsid w:val="00410DDD"/>
    <w:rsid w:val="004118BE"/>
    <w:rsid w:val="00413E45"/>
    <w:rsid w:val="00415FAB"/>
    <w:rsid w:val="00423BF4"/>
    <w:rsid w:val="00427892"/>
    <w:rsid w:val="00427EE4"/>
    <w:rsid w:val="00431A43"/>
    <w:rsid w:val="00431CD5"/>
    <w:rsid w:val="004353A6"/>
    <w:rsid w:val="00442E8A"/>
    <w:rsid w:val="004431AF"/>
    <w:rsid w:val="0044466D"/>
    <w:rsid w:val="00447DF8"/>
    <w:rsid w:val="00450DD1"/>
    <w:rsid w:val="00457406"/>
    <w:rsid w:val="00457993"/>
    <w:rsid w:val="004627BF"/>
    <w:rsid w:val="00464DCD"/>
    <w:rsid w:val="004737E3"/>
    <w:rsid w:val="00473BA1"/>
    <w:rsid w:val="004757E0"/>
    <w:rsid w:val="00476F41"/>
    <w:rsid w:val="00477F4E"/>
    <w:rsid w:val="004808AD"/>
    <w:rsid w:val="004817E0"/>
    <w:rsid w:val="00494278"/>
    <w:rsid w:val="004967BE"/>
    <w:rsid w:val="004A19F3"/>
    <w:rsid w:val="004A2AD4"/>
    <w:rsid w:val="004A2C7A"/>
    <w:rsid w:val="004A2F16"/>
    <w:rsid w:val="004A3BBE"/>
    <w:rsid w:val="004A4D12"/>
    <w:rsid w:val="004A527E"/>
    <w:rsid w:val="004A66DE"/>
    <w:rsid w:val="004A703A"/>
    <w:rsid w:val="004A7093"/>
    <w:rsid w:val="004B68A2"/>
    <w:rsid w:val="004C0CBC"/>
    <w:rsid w:val="004C30C4"/>
    <w:rsid w:val="004C45E1"/>
    <w:rsid w:val="004C5B5C"/>
    <w:rsid w:val="004D1580"/>
    <w:rsid w:val="004D273E"/>
    <w:rsid w:val="004D3F59"/>
    <w:rsid w:val="004D53AC"/>
    <w:rsid w:val="004E29F8"/>
    <w:rsid w:val="004F0923"/>
    <w:rsid w:val="004F122D"/>
    <w:rsid w:val="004F5CB0"/>
    <w:rsid w:val="004F71C7"/>
    <w:rsid w:val="00502D16"/>
    <w:rsid w:val="005043C6"/>
    <w:rsid w:val="005060E3"/>
    <w:rsid w:val="00507008"/>
    <w:rsid w:val="00507AE5"/>
    <w:rsid w:val="00510BD5"/>
    <w:rsid w:val="00513BE1"/>
    <w:rsid w:val="005154A3"/>
    <w:rsid w:val="005171D5"/>
    <w:rsid w:val="00517C49"/>
    <w:rsid w:val="00520139"/>
    <w:rsid w:val="00520A30"/>
    <w:rsid w:val="005213C2"/>
    <w:rsid w:val="00522F9F"/>
    <w:rsid w:val="0052578C"/>
    <w:rsid w:val="00527DFF"/>
    <w:rsid w:val="005306FB"/>
    <w:rsid w:val="00535C1B"/>
    <w:rsid w:val="005424D8"/>
    <w:rsid w:val="00542715"/>
    <w:rsid w:val="00554471"/>
    <w:rsid w:val="00557500"/>
    <w:rsid w:val="00562ABD"/>
    <w:rsid w:val="00574696"/>
    <w:rsid w:val="005762D2"/>
    <w:rsid w:val="00577C66"/>
    <w:rsid w:val="0058231F"/>
    <w:rsid w:val="00582371"/>
    <w:rsid w:val="005837E3"/>
    <w:rsid w:val="00585E95"/>
    <w:rsid w:val="00590C36"/>
    <w:rsid w:val="00593205"/>
    <w:rsid w:val="00593735"/>
    <w:rsid w:val="005A1381"/>
    <w:rsid w:val="005A1B3F"/>
    <w:rsid w:val="005A1FDC"/>
    <w:rsid w:val="005B2B6C"/>
    <w:rsid w:val="005B6ECC"/>
    <w:rsid w:val="005B70E3"/>
    <w:rsid w:val="005C2306"/>
    <w:rsid w:val="005C2B6C"/>
    <w:rsid w:val="005C3603"/>
    <w:rsid w:val="005C58BA"/>
    <w:rsid w:val="005C5EED"/>
    <w:rsid w:val="005D04A2"/>
    <w:rsid w:val="005D0E65"/>
    <w:rsid w:val="005D1644"/>
    <w:rsid w:val="005D1C40"/>
    <w:rsid w:val="005D256E"/>
    <w:rsid w:val="005D5F8A"/>
    <w:rsid w:val="005D74A7"/>
    <w:rsid w:val="005E0885"/>
    <w:rsid w:val="005E18C6"/>
    <w:rsid w:val="005E655D"/>
    <w:rsid w:val="005E6C30"/>
    <w:rsid w:val="005F1FF4"/>
    <w:rsid w:val="005F2CB7"/>
    <w:rsid w:val="005F315A"/>
    <w:rsid w:val="005F4D93"/>
    <w:rsid w:val="005F5875"/>
    <w:rsid w:val="0060059C"/>
    <w:rsid w:val="0060162B"/>
    <w:rsid w:val="00604FC9"/>
    <w:rsid w:val="00611ED2"/>
    <w:rsid w:val="00613F89"/>
    <w:rsid w:val="006144AF"/>
    <w:rsid w:val="00614818"/>
    <w:rsid w:val="00617236"/>
    <w:rsid w:val="0061799E"/>
    <w:rsid w:val="00617F5C"/>
    <w:rsid w:val="00620F38"/>
    <w:rsid w:val="00621493"/>
    <w:rsid w:val="00623513"/>
    <w:rsid w:val="0062494B"/>
    <w:rsid w:val="00633C62"/>
    <w:rsid w:val="006351B6"/>
    <w:rsid w:val="006374BA"/>
    <w:rsid w:val="00637A87"/>
    <w:rsid w:val="0064368F"/>
    <w:rsid w:val="0064448D"/>
    <w:rsid w:val="00646B9F"/>
    <w:rsid w:val="00652778"/>
    <w:rsid w:val="00653F0C"/>
    <w:rsid w:val="006603B4"/>
    <w:rsid w:val="006615E0"/>
    <w:rsid w:val="0066613F"/>
    <w:rsid w:val="00666888"/>
    <w:rsid w:val="0066774B"/>
    <w:rsid w:val="00667D07"/>
    <w:rsid w:val="00671608"/>
    <w:rsid w:val="00672A47"/>
    <w:rsid w:val="00681C2C"/>
    <w:rsid w:val="00682B6B"/>
    <w:rsid w:val="00684654"/>
    <w:rsid w:val="006859D2"/>
    <w:rsid w:val="00686241"/>
    <w:rsid w:val="00686CE1"/>
    <w:rsid w:val="00690349"/>
    <w:rsid w:val="0069090D"/>
    <w:rsid w:val="0069252B"/>
    <w:rsid w:val="00693DE6"/>
    <w:rsid w:val="006949FB"/>
    <w:rsid w:val="00694B60"/>
    <w:rsid w:val="00697AA4"/>
    <w:rsid w:val="006A0B35"/>
    <w:rsid w:val="006A2F6A"/>
    <w:rsid w:val="006A64ED"/>
    <w:rsid w:val="006B017A"/>
    <w:rsid w:val="006B2018"/>
    <w:rsid w:val="006B4381"/>
    <w:rsid w:val="006B46C0"/>
    <w:rsid w:val="006C0C8C"/>
    <w:rsid w:val="006C1421"/>
    <w:rsid w:val="006C1A05"/>
    <w:rsid w:val="006C6FDD"/>
    <w:rsid w:val="006D2875"/>
    <w:rsid w:val="006D330A"/>
    <w:rsid w:val="006D3E2A"/>
    <w:rsid w:val="006D4AF5"/>
    <w:rsid w:val="006E35D6"/>
    <w:rsid w:val="006E365D"/>
    <w:rsid w:val="006E592A"/>
    <w:rsid w:val="006E5DE0"/>
    <w:rsid w:val="006F3CDE"/>
    <w:rsid w:val="006F6D67"/>
    <w:rsid w:val="006F75DD"/>
    <w:rsid w:val="006F76B2"/>
    <w:rsid w:val="00701067"/>
    <w:rsid w:val="00705864"/>
    <w:rsid w:val="007101BE"/>
    <w:rsid w:val="007108CD"/>
    <w:rsid w:val="00720A3C"/>
    <w:rsid w:val="00720EDA"/>
    <w:rsid w:val="00724370"/>
    <w:rsid w:val="00731CB6"/>
    <w:rsid w:val="0073622A"/>
    <w:rsid w:val="0073776F"/>
    <w:rsid w:val="00740192"/>
    <w:rsid w:val="00740278"/>
    <w:rsid w:val="00740FEC"/>
    <w:rsid w:val="0074294D"/>
    <w:rsid w:val="00746562"/>
    <w:rsid w:val="00753351"/>
    <w:rsid w:val="0075358A"/>
    <w:rsid w:val="00753A25"/>
    <w:rsid w:val="00757691"/>
    <w:rsid w:val="00757AC4"/>
    <w:rsid w:val="00760DB7"/>
    <w:rsid w:val="00761283"/>
    <w:rsid w:val="0076428E"/>
    <w:rsid w:val="007674A9"/>
    <w:rsid w:val="00773D5D"/>
    <w:rsid w:val="007754B9"/>
    <w:rsid w:val="0077552A"/>
    <w:rsid w:val="00775626"/>
    <w:rsid w:val="007765AE"/>
    <w:rsid w:val="00777D26"/>
    <w:rsid w:val="00780FFE"/>
    <w:rsid w:val="00781A9A"/>
    <w:rsid w:val="00781E4F"/>
    <w:rsid w:val="00782452"/>
    <w:rsid w:val="00786808"/>
    <w:rsid w:val="00790936"/>
    <w:rsid w:val="007917D1"/>
    <w:rsid w:val="007930FF"/>
    <w:rsid w:val="00793671"/>
    <w:rsid w:val="007941FA"/>
    <w:rsid w:val="00795B3E"/>
    <w:rsid w:val="00797FBD"/>
    <w:rsid w:val="007A0435"/>
    <w:rsid w:val="007A489E"/>
    <w:rsid w:val="007A666B"/>
    <w:rsid w:val="007B5905"/>
    <w:rsid w:val="007B7C92"/>
    <w:rsid w:val="007C1E6F"/>
    <w:rsid w:val="007C2662"/>
    <w:rsid w:val="007D0B66"/>
    <w:rsid w:val="007D4CF4"/>
    <w:rsid w:val="007D541B"/>
    <w:rsid w:val="007E0126"/>
    <w:rsid w:val="007E6FD8"/>
    <w:rsid w:val="007F1EA7"/>
    <w:rsid w:val="008010D0"/>
    <w:rsid w:val="00801F7B"/>
    <w:rsid w:val="0080301E"/>
    <w:rsid w:val="008032A2"/>
    <w:rsid w:val="00803BD0"/>
    <w:rsid w:val="0080697D"/>
    <w:rsid w:val="0081294A"/>
    <w:rsid w:val="00815A52"/>
    <w:rsid w:val="0081673C"/>
    <w:rsid w:val="00821802"/>
    <w:rsid w:val="0082276A"/>
    <w:rsid w:val="0082494E"/>
    <w:rsid w:val="00833031"/>
    <w:rsid w:val="0083347B"/>
    <w:rsid w:val="00834937"/>
    <w:rsid w:val="00840B4F"/>
    <w:rsid w:val="008411AE"/>
    <w:rsid w:val="008447D3"/>
    <w:rsid w:val="00846DD6"/>
    <w:rsid w:val="00850E75"/>
    <w:rsid w:val="0085198A"/>
    <w:rsid w:val="00855ABE"/>
    <w:rsid w:val="00864134"/>
    <w:rsid w:val="008705F4"/>
    <w:rsid w:val="0087201C"/>
    <w:rsid w:val="008757BB"/>
    <w:rsid w:val="00877398"/>
    <w:rsid w:val="00877F25"/>
    <w:rsid w:val="00880FC3"/>
    <w:rsid w:val="00883021"/>
    <w:rsid w:val="00890860"/>
    <w:rsid w:val="008913FD"/>
    <w:rsid w:val="00891426"/>
    <w:rsid w:val="00893E31"/>
    <w:rsid w:val="00895290"/>
    <w:rsid w:val="00897442"/>
    <w:rsid w:val="008A5D3C"/>
    <w:rsid w:val="008A79AA"/>
    <w:rsid w:val="008B0AEB"/>
    <w:rsid w:val="008B1EE5"/>
    <w:rsid w:val="008C1199"/>
    <w:rsid w:val="008C12D9"/>
    <w:rsid w:val="008C594C"/>
    <w:rsid w:val="008C6D10"/>
    <w:rsid w:val="008C7812"/>
    <w:rsid w:val="008D0342"/>
    <w:rsid w:val="008D1B51"/>
    <w:rsid w:val="008D71E9"/>
    <w:rsid w:val="008E27B7"/>
    <w:rsid w:val="008E3124"/>
    <w:rsid w:val="008E34DB"/>
    <w:rsid w:val="008E4A37"/>
    <w:rsid w:val="008E5DEB"/>
    <w:rsid w:val="008E67FA"/>
    <w:rsid w:val="008E6D98"/>
    <w:rsid w:val="008E7913"/>
    <w:rsid w:val="008F22B1"/>
    <w:rsid w:val="008F404E"/>
    <w:rsid w:val="00902DFC"/>
    <w:rsid w:val="009074F9"/>
    <w:rsid w:val="009110DF"/>
    <w:rsid w:val="00913606"/>
    <w:rsid w:val="00915DEF"/>
    <w:rsid w:val="00917E22"/>
    <w:rsid w:val="009245B2"/>
    <w:rsid w:val="00924DDD"/>
    <w:rsid w:val="0092520D"/>
    <w:rsid w:val="00927AF3"/>
    <w:rsid w:val="009334A5"/>
    <w:rsid w:val="00933E46"/>
    <w:rsid w:val="009373E0"/>
    <w:rsid w:val="009400E0"/>
    <w:rsid w:val="00940BF3"/>
    <w:rsid w:val="00941C0A"/>
    <w:rsid w:val="00942731"/>
    <w:rsid w:val="00947801"/>
    <w:rsid w:val="009504FF"/>
    <w:rsid w:val="00950B6C"/>
    <w:rsid w:val="00950CE7"/>
    <w:rsid w:val="0095383D"/>
    <w:rsid w:val="00955759"/>
    <w:rsid w:val="00955870"/>
    <w:rsid w:val="00957959"/>
    <w:rsid w:val="00961CB5"/>
    <w:rsid w:val="009622A5"/>
    <w:rsid w:val="009626CD"/>
    <w:rsid w:val="00964D3E"/>
    <w:rsid w:val="0096554A"/>
    <w:rsid w:val="009672D5"/>
    <w:rsid w:val="009674BE"/>
    <w:rsid w:val="00967595"/>
    <w:rsid w:val="00967A48"/>
    <w:rsid w:val="009717B7"/>
    <w:rsid w:val="00980513"/>
    <w:rsid w:val="00980530"/>
    <w:rsid w:val="00983EA9"/>
    <w:rsid w:val="00985E5C"/>
    <w:rsid w:val="0099081B"/>
    <w:rsid w:val="00990A30"/>
    <w:rsid w:val="009933C9"/>
    <w:rsid w:val="009937C7"/>
    <w:rsid w:val="00996F75"/>
    <w:rsid w:val="009A0775"/>
    <w:rsid w:val="009A1180"/>
    <w:rsid w:val="009A5081"/>
    <w:rsid w:val="009A6F8D"/>
    <w:rsid w:val="009A7199"/>
    <w:rsid w:val="009B2D25"/>
    <w:rsid w:val="009C038B"/>
    <w:rsid w:val="009C2AF7"/>
    <w:rsid w:val="009C3B1D"/>
    <w:rsid w:val="009C3F33"/>
    <w:rsid w:val="009C5E43"/>
    <w:rsid w:val="009C5EF2"/>
    <w:rsid w:val="009C76AA"/>
    <w:rsid w:val="009E3171"/>
    <w:rsid w:val="009F2138"/>
    <w:rsid w:val="009F2394"/>
    <w:rsid w:val="009F6F4C"/>
    <w:rsid w:val="00A00508"/>
    <w:rsid w:val="00A02B98"/>
    <w:rsid w:val="00A02C02"/>
    <w:rsid w:val="00A03B66"/>
    <w:rsid w:val="00A0619A"/>
    <w:rsid w:val="00A0645D"/>
    <w:rsid w:val="00A10E99"/>
    <w:rsid w:val="00A114CB"/>
    <w:rsid w:val="00A15282"/>
    <w:rsid w:val="00A20675"/>
    <w:rsid w:val="00A2118E"/>
    <w:rsid w:val="00A217D1"/>
    <w:rsid w:val="00A235C6"/>
    <w:rsid w:val="00A35A28"/>
    <w:rsid w:val="00A35AB5"/>
    <w:rsid w:val="00A4154B"/>
    <w:rsid w:val="00A41BB1"/>
    <w:rsid w:val="00A42031"/>
    <w:rsid w:val="00A4788D"/>
    <w:rsid w:val="00A509BA"/>
    <w:rsid w:val="00A51BE2"/>
    <w:rsid w:val="00A522E7"/>
    <w:rsid w:val="00A548BD"/>
    <w:rsid w:val="00A558F5"/>
    <w:rsid w:val="00A562A9"/>
    <w:rsid w:val="00A573F3"/>
    <w:rsid w:val="00A725CE"/>
    <w:rsid w:val="00A7318E"/>
    <w:rsid w:val="00A74467"/>
    <w:rsid w:val="00A8639F"/>
    <w:rsid w:val="00A926F2"/>
    <w:rsid w:val="00A92A99"/>
    <w:rsid w:val="00AA09F1"/>
    <w:rsid w:val="00AB0B57"/>
    <w:rsid w:val="00AB1913"/>
    <w:rsid w:val="00AB1B99"/>
    <w:rsid w:val="00AB7FA5"/>
    <w:rsid w:val="00AC1E4A"/>
    <w:rsid w:val="00AC5ADF"/>
    <w:rsid w:val="00AC655F"/>
    <w:rsid w:val="00AC7008"/>
    <w:rsid w:val="00AE1DE6"/>
    <w:rsid w:val="00AE4218"/>
    <w:rsid w:val="00AE4C67"/>
    <w:rsid w:val="00AE5DEC"/>
    <w:rsid w:val="00AE61B1"/>
    <w:rsid w:val="00AE732B"/>
    <w:rsid w:val="00AE7B7A"/>
    <w:rsid w:val="00AF0F35"/>
    <w:rsid w:val="00AF13E0"/>
    <w:rsid w:val="00AF2222"/>
    <w:rsid w:val="00AF5C41"/>
    <w:rsid w:val="00AF7683"/>
    <w:rsid w:val="00B03EA6"/>
    <w:rsid w:val="00B073C5"/>
    <w:rsid w:val="00B074E2"/>
    <w:rsid w:val="00B1107F"/>
    <w:rsid w:val="00B117E1"/>
    <w:rsid w:val="00B12B52"/>
    <w:rsid w:val="00B1314C"/>
    <w:rsid w:val="00B1555B"/>
    <w:rsid w:val="00B226C7"/>
    <w:rsid w:val="00B22B47"/>
    <w:rsid w:val="00B2333D"/>
    <w:rsid w:val="00B23CD5"/>
    <w:rsid w:val="00B307D7"/>
    <w:rsid w:val="00B339C1"/>
    <w:rsid w:val="00B355AF"/>
    <w:rsid w:val="00B35D39"/>
    <w:rsid w:val="00B35F4B"/>
    <w:rsid w:val="00B375C1"/>
    <w:rsid w:val="00B40BB0"/>
    <w:rsid w:val="00B4393E"/>
    <w:rsid w:val="00B442C4"/>
    <w:rsid w:val="00B455FE"/>
    <w:rsid w:val="00B45C51"/>
    <w:rsid w:val="00B500BA"/>
    <w:rsid w:val="00B50209"/>
    <w:rsid w:val="00B51523"/>
    <w:rsid w:val="00B52DD9"/>
    <w:rsid w:val="00B6063B"/>
    <w:rsid w:val="00B64857"/>
    <w:rsid w:val="00B713B7"/>
    <w:rsid w:val="00B763D4"/>
    <w:rsid w:val="00B842F3"/>
    <w:rsid w:val="00B8623B"/>
    <w:rsid w:val="00B90475"/>
    <w:rsid w:val="00B90ACF"/>
    <w:rsid w:val="00B931AF"/>
    <w:rsid w:val="00B93466"/>
    <w:rsid w:val="00B969EC"/>
    <w:rsid w:val="00B96FD8"/>
    <w:rsid w:val="00BA1433"/>
    <w:rsid w:val="00BA3B73"/>
    <w:rsid w:val="00BA4954"/>
    <w:rsid w:val="00BB635E"/>
    <w:rsid w:val="00BC67A8"/>
    <w:rsid w:val="00BD05F6"/>
    <w:rsid w:val="00BD2788"/>
    <w:rsid w:val="00BD68DB"/>
    <w:rsid w:val="00BE252E"/>
    <w:rsid w:val="00BE3A4C"/>
    <w:rsid w:val="00BE51F2"/>
    <w:rsid w:val="00BE68E9"/>
    <w:rsid w:val="00BF0E1C"/>
    <w:rsid w:val="00BF1464"/>
    <w:rsid w:val="00BF2427"/>
    <w:rsid w:val="00BF288B"/>
    <w:rsid w:val="00BF47A3"/>
    <w:rsid w:val="00C01C5E"/>
    <w:rsid w:val="00C02C79"/>
    <w:rsid w:val="00C05532"/>
    <w:rsid w:val="00C07C6E"/>
    <w:rsid w:val="00C07EF1"/>
    <w:rsid w:val="00C11C61"/>
    <w:rsid w:val="00C13F69"/>
    <w:rsid w:val="00C178F2"/>
    <w:rsid w:val="00C23821"/>
    <w:rsid w:val="00C246BB"/>
    <w:rsid w:val="00C2561C"/>
    <w:rsid w:val="00C3156D"/>
    <w:rsid w:val="00C31FD5"/>
    <w:rsid w:val="00C366F6"/>
    <w:rsid w:val="00C367DB"/>
    <w:rsid w:val="00C368D9"/>
    <w:rsid w:val="00C36F76"/>
    <w:rsid w:val="00C37825"/>
    <w:rsid w:val="00C408B9"/>
    <w:rsid w:val="00C4166D"/>
    <w:rsid w:val="00C434FC"/>
    <w:rsid w:val="00C47598"/>
    <w:rsid w:val="00C512D1"/>
    <w:rsid w:val="00C51E18"/>
    <w:rsid w:val="00C54C30"/>
    <w:rsid w:val="00C5790A"/>
    <w:rsid w:val="00C605BC"/>
    <w:rsid w:val="00C64624"/>
    <w:rsid w:val="00C655A9"/>
    <w:rsid w:val="00C66006"/>
    <w:rsid w:val="00C70C58"/>
    <w:rsid w:val="00C732F3"/>
    <w:rsid w:val="00C73D1E"/>
    <w:rsid w:val="00C74BAF"/>
    <w:rsid w:val="00C76F8C"/>
    <w:rsid w:val="00C81805"/>
    <w:rsid w:val="00C82BC9"/>
    <w:rsid w:val="00C8654D"/>
    <w:rsid w:val="00C87973"/>
    <w:rsid w:val="00C9064C"/>
    <w:rsid w:val="00C91126"/>
    <w:rsid w:val="00C93E9F"/>
    <w:rsid w:val="00C94B57"/>
    <w:rsid w:val="00C9542B"/>
    <w:rsid w:val="00C964BC"/>
    <w:rsid w:val="00C96D85"/>
    <w:rsid w:val="00C97624"/>
    <w:rsid w:val="00CA1F6A"/>
    <w:rsid w:val="00CA37AD"/>
    <w:rsid w:val="00CA39F8"/>
    <w:rsid w:val="00CB00C4"/>
    <w:rsid w:val="00CB42B6"/>
    <w:rsid w:val="00CB5931"/>
    <w:rsid w:val="00CB7629"/>
    <w:rsid w:val="00CC0060"/>
    <w:rsid w:val="00CC1CCF"/>
    <w:rsid w:val="00CC5B0E"/>
    <w:rsid w:val="00CC674E"/>
    <w:rsid w:val="00CD5046"/>
    <w:rsid w:val="00CD5EDA"/>
    <w:rsid w:val="00CD62C3"/>
    <w:rsid w:val="00CE14B8"/>
    <w:rsid w:val="00CE2040"/>
    <w:rsid w:val="00CE4027"/>
    <w:rsid w:val="00CE477D"/>
    <w:rsid w:val="00CE5BCA"/>
    <w:rsid w:val="00CE6783"/>
    <w:rsid w:val="00CE6CCD"/>
    <w:rsid w:val="00CF45FC"/>
    <w:rsid w:val="00CF75F4"/>
    <w:rsid w:val="00CF7C5F"/>
    <w:rsid w:val="00D0396A"/>
    <w:rsid w:val="00D03AEB"/>
    <w:rsid w:val="00D03E74"/>
    <w:rsid w:val="00D16435"/>
    <w:rsid w:val="00D168FF"/>
    <w:rsid w:val="00D178A3"/>
    <w:rsid w:val="00D20058"/>
    <w:rsid w:val="00D20A16"/>
    <w:rsid w:val="00D24C46"/>
    <w:rsid w:val="00D276FE"/>
    <w:rsid w:val="00D3298D"/>
    <w:rsid w:val="00D37149"/>
    <w:rsid w:val="00D4597E"/>
    <w:rsid w:val="00D50170"/>
    <w:rsid w:val="00D50C90"/>
    <w:rsid w:val="00D518FE"/>
    <w:rsid w:val="00D52A49"/>
    <w:rsid w:val="00D56676"/>
    <w:rsid w:val="00D603ED"/>
    <w:rsid w:val="00D70904"/>
    <w:rsid w:val="00D747F1"/>
    <w:rsid w:val="00D75AA1"/>
    <w:rsid w:val="00D76BA2"/>
    <w:rsid w:val="00D822AC"/>
    <w:rsid w:val="00D83437"/>
    <w:rsid w:val="00D835C6"/>
    <w:rsid w:val="00D8416C"/>
    <w:rsid w:val="00D853F5"/>
    <w:rsid w:val="00D85702"/>
    <w:rsid w:val="00D85C3D"/>
    <w:rsid w:val="00D860D9"/>
    <w:rsid w:val="00D87662"/>
    <w:rsid w:val="00D92CFB"/>
    <w:rsid w:val="00D93C9C"/>
    <w:rsid w:val="00D95872"/>
    <w:rsid w:val="00D9799B"/>
    <w:rsid w:val="00DB0379"/>
    <w:rsid w:val="00DB055A"/>
    <w:rsid w:val="00DB0D91"/>
    <w:rsid w:val="00DB12FD"/>
    <w:rsid w:val="00DB3E48"/>
    <w:rsid w:val="00DB4924"/>
    <w:rsid w:val="00DC36EA"/>
    <w:rsid w:val="00DC4305"/>
    <w:rsid w:val="00DC52AC"/>
    <w:rsid w:val="00DC59AA"/>
    <w:rsid w:val="00DC7E8F"/>
    <w:rsid w:val="00DD4300"/>
    <w:rsid w:val="00DD4D03"/>
    <w:rsid w:val="00DE5D92"/>
    <w:rsid w:val="00DF3D25"/>
    <w:rsid w:val="00DF5230"/>
    <w:rsid w:val="00E00CC2"/>
    <w:rsid w:val="00E01E60"/>
    <w:rsid w:val="00E05393"/>
    <w:rsid w:val="00E074A5"/>
    <w:rsid w:val="00E1155E"/>
    <w:rsid w:val="00E1255A"/>
    <w:rsid w:val="00E15848"/>
    <w:rsid w:val="00E17BD9"/>
    <w:rsid w:val="00E2175C"/>
    <w:rsid w:val="00E233D5"/>
    <w:rsid w:val="00E30AF0"/>
    <w:rsid w:val="00E32030"/>
    <w:rsid w:val="00E321E1"/>
    <w:rsid w:val="00E32F0D"/>
    <w:rsid w:val="00E335E3"/>
    <w:rsid w:val="00E33E59"/>
    <w:rsid w:val="00E34267"/>
    <w:rsid w:val="00E348D8"/>
    <w:rsid w:val="00E351DE"/>
    <w:rsid w:val="00E36931"/>
    <w:rsid w:val="00E4459C"/>
    <w:rsid w:val="00E51000"/>
    <w:rsid w:val="00E510BF"/>
    <w:rsid w:val="00E5131E"/>
    <w:rsid w:val="00E54948"/>
    <w:rsid w:val="00E6601F"/>
    <w:rsid w:val="00E66EEE"/>
    <w:rsid w:val="00E70034"/>
    <w:rsid w:val="00E73687"/>
    <w:rsid w:val="00E73C63"/>
    <w:rsid w:val="00E74F8F"/>
    <w:rsid w:val="00E779A3"/>
    <w:rsid w:val="00E8113B"/>
    <w:rsid w:val="00E83140"/>
    <w:rsid w:val="00E83F82"/>
    <w:rsid w:val="00E84956"/>
    <w:rsid w:val="00E851E4"/>
    <w:rsid w:val="00E879A7"/>
    <w:rsid w:val="00E92369"/>
    <w:rsid w:val="00E92CC3"/>
    <w:rsid w:val="00E97A8F"/>
    <w:rsid w:val="00EA0B84"/>
    <w:rsid w:val="00EA2246"/>
    <w:rsid w:val="00EA23C9"/>
    <w:rsid w:val="00EA630F"/>
    <w:rsid w:val="00EC0A8F"/>
    <w:rsid w:val="00ED4157"/>
    <w:rsid w:val="00ED7A2C"/>
    <w:rsid w:val="00EE1400"/>
    <w:rsid w:val="00EE29B7"/>
    <w:rsid w:val="00EE2A9D"/>
    <w:rsid w:val="00EE2D66"/>
    <w:rsid w:val="00EE4BED"/>
    <w:rsid w:val="00EE6296"/>
    <w:rsid w:val="00EF0930"/>
    <w:rsid w:val="00F00277"/>
    <w:rsid w:val="00F002AD"/>
    <w:rsid w:val="00F0198F"/>
    <w:rsid w:val="00F06A15"/>
    <w:rsid w:val="00F12683"/>
    <w:rsid w:val="00F14DD8"/>
    <w:rsid w:val="00F15CB2"/>
    <w:rsid w:val="00F16E7E"/>
    <w:rsid w:val="00F17972"/>
    <w:rsid w:val="00F207C1"/>
    <w:rsid w:val="00F23816"/>
    <w:rsid w:val="00F2462E"/>
    <w:rsid w:val="00F25022"/>
    <w:rsid w:val="00F25739"/>
    <w:rsid w:val="00F27396"/>
    <w:rsid w:val="00F329B1"/>
    <w:rsid w:val="00F33CB2"/>
    <w:rsid w:val="00F34194"/>
    <w:rsid w:val="00F34726"/>
    <w:rsid w:val="00F374A6"/>
    <w:rsid w:val="00F41BE0"/>
    <w:rsid w:val="00F43D13"/>
    <w:rsid w:val="00F5293B"/>
    <w:rsid w:val="00F529C8"/>
    <w:rsid w:val="00F52B50"/>
    <w:rsid w:val="00F532DC"/>
    <w:rsid w:val="00F63D76"/>
    <w:rsid w:val="00F64A68"/>
    <w:rsid w:val="00F72724"/>
    <w:rsid w:val="00F76B55"/>
    <w:rsid w:val="00F830E0"/>
    <w:rsid w:val="00F8367F"/>
    <w:rsid w:val="00F86DB0"/>
    <w:rsid w:val="00F91AE5"/>
    <w:rsid w:val="00F92CF7"/>
    <w:rsid w:val="00F935CA"/>
    <w:rsid w:val="00F96208"/>
    <w:rsid w:val="00F97268"/>
    <w:rsid w:val="00FA1118"/>
    <w:rsid w:val="00FA70D5"/>
    <w:rsid w:val="00FB2F8E"/>
    <w:rsid w:val="00FB617A"/>
    <w:rsid w:val="00FC65BD"/>
    <w:rsid w:val="00FE19AD"/>
    <w:rsid w:val="00FE3A8A"/>
    <w:rsid w:val="00FF1429"/>
    <w:rsid w:val="00FF2415"/>
    <w:rsid w:val="00FF424B"/>
    <w:rsid w:val="00FF599D"/>
    <w:rsid w:val="00FF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580"/>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580"/>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716">
      <w:bodyDiv w:val="1"/>
      <w:marLeft w:val="0"/>
      <w:marRight w:val="0"/>
      <w:marTop w:val="0"/>
      <w:marBottom w:val="0"/>
      <w:divBdr>
        <w:top w:val="none" w:sz="0" w:space="0" w:color="auto"/>
        <w:left w:val="none" w:sz="0" w:space="0" w:color="auto"/>
        <w:bottom w:val="none" w:sz="0" w:space="0" w:color="auto"/>
        <w:right w:val="none" w:sz="0" w:space="0" w:color="auto"/>
      </w:divBdr>
    </w:div>
    <w:div w:id="172426778">
      <w:bodyDiv w:val="1"/>
      <w:marLeft w:val="0"/>
      <w:marRight w:val="0"/>
      <w:marTop w:val="0"/>
      <w:marBottom w:val="0"/>
      <w:divBdr>
        <w:top w:val="none" w:sz="0" w:space="0" w:color="auto"/>
        <w:left w:val="none" w:sz="0" w:space="0" w:color="auto"/>
        <w:bottom w:val="none" w:sz="0" w:space="0" w:color="auto"/>
        <w:right w:val="none" w:sz="0" w:space="0" w:color="auto"/>
      </w:divBdr>
    </w:div>
    <w:div w:id="208810374">
      <w:bodyDiv w:val="1"/>
      <w:marLeft w:val="0"/>
      <w:marRight w:val="0"/>
      <w:marTop w:val="0"/>
      <w:marBottom w:val="0"/>
      <w:divBdr>
        <w:top w:val="none" w:sz="0" w:space="0" w:color="auto"/>
        <w:left w:val="none" w:sz="0" w:space="0" w:color="auto"/>
        <w:bottom w:val="none" w:sz="0" w:space="0" w:color="auto"/>
        <w:right w:val="none" w:sz="0" w:space="0" w:color="auto"/>
      </w:divBdr>
    </w:div>
    <w:div w:id="405305241">
      <w:bodyDiv w:val="1"/>
      <w:marLeft w:val="0"/>
      <w:marRight w:val="0"/>
      <w:marTop w:val="0"/>
      <w:marBottom w:val="0"/>
      <w:divBdr>
        <w:top w:val="none" w:sz="0" w:space="0" w:color="auto"/>
        <w:left w:val="none" w:sz="0" w:space="0" w:color="auto"/>
        <w:bottom w:val="none" w:sz="0" w:space="0" w:color="auto"/>
        <w:right w:val="none" w:sz="0" w:space="0" w:color="auto"/>
      </w:divBdr>
    </w:div>
    <w:div w:id="421806020">
      <w:bodyDiv w:val="1"/>
      <w:marLeft w:val="0"/>
      <w:marRight w:val="0"/>
      <w:marTop w:val="0"/>
      <w:marBottom w:val="0"/>
      <w:divBdr>
        <w:top w:val="none" w:sz="0" w:space="0" w:color="auto"/>
        <w:left w:val="none" w:sz="0" w:space="0" w:color="auto"/>
        <w:bottom w:val="none" w:sz="0" w:space="0" w:color="auto"/>
        <w:right w:val="none" w:sz="0" w:space="0" w:color="auto"/>
      </w:divBdr>
    </w:div>
    <w:div w:id="439376705">
      <w:marLeft w:val="0"/>
      <w:marRight w:val="0"/>
      <w:marTop w:val="0"/>
      <w:marBottom w:val="0"/>
      <w:divBdr>
        <w:top w:val="none" w:sz="0" w:space="0" w:color="auto"/>
        <w:left w:val="none" w:sz="0" w:space="0" w:color="auto"/>
        <w:bottom w:val="none" w:sz="0" w:space="0" w:color="auto"/>
        <w:right w:val="none" w:sz="0" w:space="0" w:color="auto"/>
      </w:divBdr>
    </w:div>
    <w:div w:id="439376706">
      <w:marLeft w:val="0"/>
      <w:marRight w:val="0"/>
      <w:marTop w:val="0"/>
      <w:marBottom w:val="0"/>
      <w:divBdr>
        <w:top w:val="none" w:sz="0" w:space="0" w:color="auto"/>
        <w:left w:val="none" w:sz="0" w:space="0" w:color="auto"/>
        <w:bottom w:val="none" w:sz="0" w:space="0" w:color="auto"/>
        <w:right w:val="none" w:sz="0" w:space="0" w:color="auto"/>
      </w:divBdr>
    </w:div>
    <w:div w:id="439376707">
      <w:marLeft w:val="0"/>
      <w:marRight w:val="0"/>
      <w:marTop w:val="0"/>
      <w:marBottom w:val="0"/>
      <w:divBdr>
        <w:top w:val="none" w:sz="0" w:space="0" w:color="auto"/>
        <w:left w:val="none" w:sz="0" w:space="0" w:color="auto"/>
        <w:bottom w:val="none" w:sz="0" w:space="0" w:color="auto"/>
        <w:right w:val="none" w:sz="0" w:space="0" w:color="auto"/>
      </w:divBdr>
    </w:div>
    <w:div w:id="439376708">
      <w:marLeft w:val="0"/>
      <w:marRight w:val="0"/>
      <w:marTop w:val="0"/>
      <w:marBottom w:val="0"/>
      <w:divBdr>
        <w:top w:val="none" w:sz="0" w:space="0" w:color="auto"/>
        <w:left w:val="none" w:sz="0" w:space="0" w:color="auto"/>
        <w:bottom w:val="none" w:sz="0" w:space="0" w:color="auto"/>
        <w:right w:val="none" w:sz="0" w:space="0" w:color="auto"/>
      </w:divBdr>
    </w:div>
    <w:div w:id="439376709">
      <w:marLeft w:val="0"/>
      <w:marRight w:val="0"/>
      <w:marTop w:val="0"/>
      <w:marBottom w:val="0"/>
      <w:divBdr>
        <w:top w:val="none" w:sz="0" w:space="0" w:color="auto"/>
        <w:left w:val="none" w:sz="0" w:space="0" w:color="auto"/>
        <w:bottom w:val="none" w:sz="0" w:space="0" w:color="auto"/>
        <w:right w:val="none" w:sz="0" w:space="0" w:color="auto"/>
      </w:divBdr>
    </w:div>
    <w:div w:id="439376710">
      <w:marLeft w:val="0"/>
      <w:marRight w:val="0"/>
      <w:marTop w:val="0"/>
      <w:marBottom w:val="0"/>
      <w:divBdr>
        <w:top w:val="none" w:sz="0" w:space="0" w:color="auto"/>
        <w:left w:val="none" w:sz="0" w:space="0" w:color="auto"/>
        <w:bottom w:val="none" w:sz="0" w:space="0" w:color="auto"/>
        <w:right w:val="none" w:sz="0" w:space="0" w:color="auto"/>
      </w:divBdr>
    </w:div>
    <w:div w:id="439376711">
      <w:marLeft w:val="0"/>
      <w:marRight w:val="0"/>
      <w:marTop w:val="0"/>
      <w:marBottom w:val="0"/>
      <w:divBdr>
        <w:top w:val="none" w:sz="0" w:space="0" w:color="auto"/>
        <w:left w:val="none" w:sz="0" w:space="0" w:color="auto"/>
        <w:bottom w:val="none" w:sz="0" w:space="0" w:color="auto"/>
        <w:right w:val="none" w:sz="0" w:space="0" w:color="auto"/>
      </w:divBdr>
    </w:div>
    <w:div w:id="439376712">
      <w:marLeft w:val="0"/>
      <w:marRight w:val="0"/>
      <w:marTop w:val="0"/>
      <w:marBottom w:val="0"/>
      <w:divBdr>
        <w:top w:val="none" w:sz="0" w:space="0" w:color="auto"/>
        <w:left w:val="none" w:sz="0" w:space="0" w:color="auto"/>
        <w:bottom w:val="none" w:sz="0" w:space="0" w:color="auto"/>
        <w:right w:val="none" w:sz="0" w:space="0" w:color="auto"/>
      </w:divBdr>
    </w:div>
    <w:div w:id="439376713">
      <w:marLeft w:val="0"/>
      <w:marRight w:val="0"/>
      <w:marTop w:val="0"/>
      <w:marBottom w:val="0"/>
      <w:divBdr>
        <w:top w:val="none" w:sz="0" w:space="0" w:color="auto"/>
        <w:left w:val="none" w:sz="0" w:space="0" w:color="auto"/>
        <w:bottom w:val="none" w:sz="0" w:space="0" w:color="auto"/>
        <w:right w:val="none" w:sz="0" w:space="0" w:color="auto"/>
      </w:divBdr>
    </w:div>
    <w:div w:id="439376714">
      <w:marLeft w:val="0"/>
      <w:marRight w:val="0"/>
      <w:marTop w:val="0"/>
      <w:marBottom w:val="0"/>
      <w:divBdr>
        <w:top w:val="none" w:sz="0" w:space="0" w:color="auto"/>
        <w:left w:val="none" w:sz="0" w:space="0" w:color="auto"/>
        <w:bottom w:val="none" w:sz="0" w:space="0" w:color="auto"/>
        <w:right w:val="none" w:sz="0" w:space="0" w:color="auto"/>
      </w:divBdr>
    </w:div>
    <w:div w:id="450631088">
      <w:bodyDiv w:val="1"/>
      <w:marLeft w:val="0"/>
      <w:marRight w:val="0"/>
      <w:marTop w:val="0"/>
      <w:marBottom w:val="0"/>
      <w:divBdr>
        <w:top w:val="none" w:sz="0" w:space="0" w:color="auto"/>
        <w:left w:val="none" w:sz="0" w:space="0" w:color="auto"/>
        <w:bottom w:val="none" w:sz="0" w:space="0" w:color="auto"/>
        <w:right w:val="none" w:sz="0" w:space="0" w:color="auto"/>
      </w:divBdr>
    </w:div>
    <w:div w:id="494102796">
      <w:bodyDiv w:val="1"/>
      <w:marLeft w:val="0"/>
      <w:marRight w:val="0"/>
      <w:marTop w:val="0"/>
      <w:marBottom w:val="0"/>
      <w:divBdr>
        <w:top w:val="none" w:sz="0" w:space="0" w:color="auto"/>
        <w:left w:val="none" w:sz="0" w:space="0" w:color="auto"/>
        <w:bottom w:val="none" w:sz="0" w:space="0" w:color="auto"/>
        <w:right w:val="none" w:sz="0" w:space="0" w:color="auto"/>
      </w:divBdr>
    </w:div>
    <w:div w:id="533352256">
      <w:bodyDiv w:val="1"/>
      <w:marLeft w:val="0"/>
      <w:marRight w:val="0"/>
      <w:marTop w:val="0"/>
      <w:marBottom w:val="0"/>
      <w:divBdr>
        <w:top w:val="none" w:sz="0" w:space="0" w:color="auto"/>
        <w:left w:val="none" w:sz="0" w:space="0" w:color="auto"/>
        <w:bottom w:val="none" w:sz="0" w:space="0" w:color="auto"/>
        <w:right w:val="none" w:sz="0" w:space="0" w:color="auto"/>
      </w:divBdr>
    </w:div>
    <w:div w:id="876239059">
      <w:bodyDiv w:val="1"/>
      <w:marLeft w:val="0"/>
      <w:marRight w:val="0"/>
      <w:marTop w:val="0"/>
      <w:marBottom w:val="0"/>
      <w:divBdr>
        <w:top w:val="none" w:sz="0" w:space="0" w:color="auto"/>
        <w:left w:val="none" w:sz="0" w:space="0" w:color="auto"/>
        <w:bottom w:val="none" w:sz="0" w:space="0" w:color="auto"/>
        <w:right w:val="none" w:sz="0" w:space="0" w:color="auto"/>
      </w:divBdr>
    </w:div>
    <w:div w:id="903947249">
      <w:bodyDiv w:val="1"/>
      <w:marLeft w:val="0"/>
      <w:marRight w:val="0"/>
      <w:marTop w:val="0"/>
      <w:marBottom w:val="0"/>
      <w:divBdr>
        <w:top w:val="none" w:sz="0" w:space="0" w:color="auto"/>
        <w:left w:val="none" w:sz="0" w:space="0" w:color="auto"/>
        <w:bottom w:val="none" w:sz="0" w:space="0" w:color="auto"/>
        <w:right w:val="none" w:sz="0" w:space="0" w:color="auto"/>
      </w:divBdr>
    </w:div>
    <w:div w:id="1090199053">
      <w:bodyDiv w:val="1"/>
      <w:marLeft w:val="0"/>
      <w:marRight w:val="0"/>
      <w:marTop w:val="0"/>
      <w:marBottom w:val="0"/>
      <w:divBdr>
        <w:top w:val="none" w:sz="0" w:space="0" w:color="auto"/>
        <w:left w:val="none" w:sz="0" w:space="0" w:color="auto"/>
        <w:bottom w:val="none" w:sz="0" w:space="0" w:color="auto"/>
        <w:right w:val="none" w:sz="0" w:space="0" w:color="auto"/>
      </w:divBdr>
    </w:div>
    <w:div w:id="1105419971">
      <w:bodyDiv w:val="1"/>
      <w:marLeft w:val="0"/>
      <w:marRight w:val="0"/>
      <w:marTop w:val="0"/>
      <w:marBottom w:val="0"/>
      <w:divBdr>
        <w:top w:val="none" w:sz="0" w:space="0" w:color="auto"/>
        <w:left w:val="none" w:sz="0" w:space="0" w:color="auto"/>
        <w:bottom w:val="none" w:sz="0" w:space="0" w:color="auto"/>
        <w:right w:val="none" w:sz="0" w:space="0" w:color="auto"/>
      </w:divBdr>
    </w:div>
    <w:div w:id="1179347222">
      <w:bodyDiv w:val="1"/>
      <w:marLeft w:val="0"/>
      <w:marRight w:val="0"/>
      <w:marTop w:val="0"/>
      <w:marBottom w:val="0"/>
      <w:divBdr>
        <w:top w:val="none" w:sz="0" w:space="0" w:color="auto"/>
        <w:left w:val="none" w:sz="0" w:space="0" w:color="auto"/>
        <w:bottom w:val="none" w:sz="0" w:space="0" w:color="auto"/>
        <w:right w:val="none" w:sz="0" w:space="0" w:color="auto"/>
      </w:divBdr>
    </w:div>
    <w:div w:id="1263417307">
      <w:bodyDiv w:val="1"/>
      <w:marLeft w:val="0"/>
      <w:marRight w:val="0"/>
      <w:marTop w:val="0"/>
      <w:marBottom w:val="0"/>
      <w:divBdr>
        <w:top w:val="none" w:sz="0" w:space="0" w:color="auto"/>
        <w:left w:val="none" w:sz="0" w:space="0" w:color="auto"/>
        <w:bottom w:val="none" w:sz="0" w:space="0" w:color="auto"/>
        <w:right w:val="none" w:sz="0" w:space="0" w:color="auto"/>
      </w:divBdr>
    </w:div>
    <w:div w:id="1298533199">
      <w:bodyDiv w:val="1"/>
      <w:marLeft w:val="0"/>
      <w:marRight w:val="0"/>
      <w:marTop w:val="0"/>
      <w:marBottom w:val="0"/>
      <w:divBdr>
        <w:top w:val="none" w:sz="0" w:space="0" w:color="auto"/>
        <w:left w:val="none" w:sz="0" w:space="0" w:color="auto"/>
        <w:bottom w:val="none" w:sz="0" w:space="0" w:color="auto"/>
        <w:right w:val="none" w:sz="0" w:space="0" w:color="auto"/>
      </w:divBdr>
    </w:div>
    <w:div w:id="1314144030">
      <w:bodyDiv w:val="1"/>
      <w:marLeft w:val="0"/>
      <w:marRight w:val="0"/>
      <w:marTop w:val="0"/>
      <w:marBottom w:val="0"/>
      <w:divBdr>
        <w:top w:val="none" w:sz="0" w:space="0" w:color="auto"/>
        <w:left w:val="none" w:sz="0" w:space="0" w:color="auto"/>
        <w:bottom w:val="none" w:sz="0" w:space="0" w:color="auto"/>
        <w:right w:val="none" w:sz="0" w:space="0" w:color="auto"/>
      </w:divBdr>
    </w:div>
    <w:div w:id="1430198993">
      <w:bodyDiv w:val="1"/>
      <w:marLeft w:val="0"/>
      <w:marRight w:val="0"/>
      <w:marTop w:val="0"/>
      <w:marBottom w:val="0"/>
      <w:divBdr>
        <w:top w:val="none" w:sz="0" w:space="0" w:color="auto"/>
        <w:left w:val="none" w:sz="0" w:space="0" w:color="auto"/>
        <w:bottom w:val="none" w:sz="0" w:space="0" w:color="auto"/>
        <w:right w:val="none" w:sz="0" w:space="0" w:color="auto"/>
      </w:divBdr>
    </w:div>
    <w:div w:id="1614824160">
      <w:bodyDiv w:val="1"/>
      <w:marLeft w:val="0"/>
      <w:marRight w:val="0"/>
      <w:marTop w:val="0"/>
      <w:marBottom w:val="0"/>
      <w:divBdr>
        <w:top w:val="none" w:sz="0" w:space="0" w:color="auto"/>
        <w:left w:val="none" w:sz="0" w:space="0" w:color="auto"/>
        <w:bottom w:val="none" w:sz="0" w:space="0" w:color="auto"/>
        <w:right w:val="none" w:sz="0" w:space="0" w:color="auto"/>
      </w:divBdr>
    </w:div>
    <w:div w:id="1627077167">
      <w:bodyDiv w:val="1"/>
      <w:marLeft w:val="0"/>
      <w:marRight w:val="0"/>
      <w:marTop w:val="0"/>
      <w:marBottom w:val="0"/>
      <w:divBdr>
        <w:top w:val="none" w:sz="0" w:space="0" w:color="auto"/>
        <w:left w:val="none" w:sz="0" w:space="0" w:color="auto"/>
        <w:bottom w:val="none" w:sz="0" w:space="0" w:color="auto"/>
        <w:right w:val="none" w:sz="0" w:space="0" w:color="auto"/>
      </w:divBdr>
    </w:div>
    <w:div w:id="18020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gclub.ru" TargetMode="External"/><Relationship Id="rId4" Type="http://schemas.microsoft.com/office/2007/relationships/stylesWithEffects" Target="stylesWithEffect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063DF-72DB-4E8E-82D4-1B8E710E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47</Pages>
  <Words>21324</Words>
  <Characters>121548</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Rosinter</Company>
  <LinksUpToDate>false</LinksUpToDate>
  <CharactersWithSpaces>142587</CharactersWithSpaces>
  <SharedDoc>false</SharedDoc>
  <HLinks>
    <vt:vector size="36" baseType="variant">
      <vt:variant>
        <vt:i4>7798838</vt:i4>
      </vt:variant>
      <vt:variant>
        <vt:i4>327</vt:i4>
      </vt:variant>
      <vt:variant>
        <vt:i4>0</vt:i4>
      </vt:variant>
      <vt:variant>
        <vt:i4>5</vt:i4>
      </vt:variant>
      <vt:variant>
        <vt:lpwstr>consultantplus://offline/ref=741221FF82E1E604824CE88FFB5C386B1317A8A2D160F3499E99FC22AB26DD21CFF1951E18CDl9F8J</vt:lpwstr>
      </vt:variant>
      <vt:variant>
        <vt:lpwstr/>
      </vt:variant>
      <vt:variant>
        <vt:i4>1310814</vt:i4>
      </vt:variant>
      <vt:variant>
        <vt:i4>324</vt:i4>
      </vt:variant>
      <vt:variant>
        <vt:i4>0</vt:i4>
      </vt:variant>
      <vt:variant>
        <vt:i4>5</vt:i4>
      </vt:variant>
      <vt:variant>
        <vt:lpwstr>consultantplus://offline/ref=741221FF82E1E604824CE88FFB5C386B1317A9AADF6DF3499E99FC22AB26DD21CFF1951F1BlCFFJ</vt:lpwstr>
      </vt:variant>
      <vt:variant>
        <vt:lpwstr/>
      </vt:variant>
      <vt:variant>
        <vt:i4>2621495</vt:i4>
      </vt:variant>
      <vt:variant>
        <vt:i4>321</vt:i4>
      </vt:variant>
      <vt:variant>
        <vt:i4>0</vt:i4>
      </vt:variant>
      <vt:variant>
        <vt:i4>5</vt:i4>
      </vt:variant>
      <vt:variant>
        <vt:lpwstr>consultantplus://offline/ref=741221FF82E1E604824CE88FFB5C386B1012A9ACD561F3499E99FC22AB26DD21CFF1951D19CF90F6lAF6J</vt:lpwstr>
      </vt:variant>
      <vt:variant>
        <vt:lpwstr/>
      </vt:variant>
      <vt:variant>
        <vt:i4>5636162</vt:i4>
      </vt:variant>
      <vt:variant>
        <vt:i4>318</vt:i4>
      </vt:variant>
      <vt:variant>
        <vt:i4>0</vt:i4>
      </vt:variant>
      <vt:variant>
        <vt:i4>5</vt:i4>
      </vt:variant>
      <vt:variant>
        <vt:lpwstr>http://e-disclosure.ru/portal/files.aspx?id=9038</vt:lpwstr>
      </vt:variant>
      <vt:variant>
        <vt:lpwstr/>
      </vt:variant>
      <vt:variant>
        <vt:i4>5636162</vt:i4>
      </vt:variant>
      <vt:variant>
        <vt:i4>315</vt:i4>
      </vt:variant>
      <vt:variant>
        <vt:i4>0</vt:i4>
      </vt:variant>
      <vt:variant>
        <vt:i4>5</vt:i4>
      </vt:variant>
      <vt:variant>
        <vt:lpwstr>http://e-disclosure.ru/portal/files.aspx?id=9038</vt:lpwstr>
      </vt:variant>
      <vt:variant>
        <vt:lpwstr/>
      </vt:variant>
      <vt:variant>
        <vt:i4>1245239</vt:i4>
      </vt:variant>
      <vt:variant>
        <vt:i4>312</vt:i4>
      </vt:variant>
      <vt:variant>
        <vt:i4>0</vt:i4>
      </vt:variant>
      <vt:variant>
        <vt:i4>5</vt:i4>
      </vt:variant>
      <vt:variant>
        <vt:lpwstr>mailto:victor.smirnov@ade-solutions.com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Tsugutskaya Olesya</dc:creator>
  <cp:lastModifiedBy>Tsugutskaya Olesya</cp:lastModifiedBy>
  <cp:revision>130</cp:revision>
  <cp:lastPrinted>2019-08-14T07:41:00Z</cp:lastPrinted>
  <dcterms:created xsi:type="dcterms:W3CDTF">2018-05-14T08:04:00Z</dcterms:created>
  <dcterms:modified xsi:type="dcterms:W3CDTF">2019-08-14T15:15:00Z</dcterms:modified>
</cp:coreProperties>
</file>